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CF" w:rsidRDefault="001A4ECF" w:rsidP="001A4ECF"/>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ENVIRONMENT AGENCY PENSION FUND (EAPF)</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 xml:space="preserve">AND </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SCHEME EMPLOYERS</w:t>
      </w:r>
      <w:r w:rsidR="000305C7" w:rsidRPr="00033FF4">
        <w:rPr>
          <w:b/>
          <w:color w:val="787674"/>
          <w:sz w:val="28"/>
          <w:szCs w:val="28"/>
        </w:rPr>
        <w:t>’</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PROCEDURE MANUAL</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THE LOCAL GOVERNMENT PENSION SCHEME (LGPS)</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r w:rsidRPr="00033FF4">
        <w:rPr>
          <w:b/>
          <w:color w:val="787674"/>
          <w:sz w:val="28"/>
          <w:szCs w:val="28"/>
        </w:rPr>
        <w:t xml:space="preserve">AND </w:t>
      </w:r>
      <w:r w:rsidR="005C69A6" w:rsidRPr="00033FF4">
        <w:rPr>
          <w:b/>
          <w:color w:val="787674"/>
          <w:sz w:val="28"/>
          <w:szCs w:val="28"/>
        </w:rPr>
        <w:t xml:space="preserve">EAPF </w:t>
      </w:r>
      <w:r w:rsidRPr="00033FF4">
        <w:rPr>
          <w:b/>
          <w:color w:val="787674"/>
          <w:sz w:val="28"/>
          <w:szCs w:val="28"/>
        </w:rPr>
        <w:t>LEGACY SCHEMES</w:t>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413DC7" w:rsidP="00413DC7">
      <w:pPr>
        <w:pBdr>
          <w:top w:val="single" w:sz="4" w:space="1" w:color="auto"/>
          <w:left w:val="single" w:sz="4" w:space="4" w:color="auto"/>
          <w:bottom w:val="single" w:sz="4" w:space="1" w:color="auto"/>
          <w:right w:val="single" w:sz="4" w:space="4" w:color="auto"/>
        </w:pBdr>
        <w:tabs>
          <w:tab w:val="left" w:pos="3405"/>
        </w:tabs>
        <w:rPr>
          <w:b/>
          <w:color w:val="787674"/>
          <w:sz w:val="28"/>
          <w:szCs w:val="28"/>
        </w:rPr>
      </w:pPr>
      <w:r w:rsidRPr="00033FF4">
        <w:rPr>
          <w:b/>
          <w:color w:val="787674"/>
          <w:sz w:val="28"/>
          <w:szCs w:val="28"/>
        </w:rPr>
        <w:tab/>
      </w: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jc w:val="center"/>
        <w:rPr>
          <w:b/>
          <w:color w:val="787674"/>
          <w:sz w:val="28"/>
          <w:szCs w:val="28"/>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color w:val="787674"/>
        </w:rPr>
      </w:pPr>
    </w:p>
    <w:p w:rsidR="001A4ECF" w:rsidRPr="00033FF4" w:rsidRDefault="001A4ECF" w:rsidP="001A4ECF">
      <w:pPr>
        <w:rPr>
          <w:color w:val="787674"/>
        </w:rPr>
      </w:pPr>
    </w:p>
    <w:p w:rsidR="001A4ECF" w:rsidRPr="00033FF4" w:rsidRDefault="001A4ECF" w:rsidP="001A4ECF">
      <w:pPr>
        <w:rPr>
          <w:color w:val="787674"/>
        </w:rPr>
        <w:sectPr w:rsidR="001A4ECF" w:rsidRPr="00033FF4" w:rsidSect="00C33E0E">
          <w:headerReference w:type="default" r:id="rId8"/>
          <w:footerReference w:type="even" r:id="rId9"/>
          <w:footerReference w:type="default" r:id="rId10"/>
          <w:footerReference w:type="first" r:id="rId11"/>
          <w:pgSz w:w="12240" w:h="15840" w:code="1"/>
          <w:pgMar w:top="1134" w:right="616" w:bottom="1134" w:left="567" w:header="720" w:footer="113" w:gutter="0"/>
          <w:cols w:space="720"/>
          <w:docGrid w:linePitch="272"/>
        </w:sectPr>
      </w:pPr>
    </w:p>
    <w:p w:rsidR="001A4ECF" w:rsidRPr="00033FF4" w:rsidRDefault="001A4ECF" w:rsidP="001A4ECF">
      <w:pPr>
        <w:rPr>
          <w:b/>
          <w:color w:val="787674"/>
        </w:rPr>
      </w:pPr>
    </w:p>
    <w:p w:rsidR="001A4ECF" w:rsidRPr="00033FF4" w:rsidRDefault="001A4ECF" w:rsidP="001A4ECF">
      <w:pPr>
        <w:rPr>
          <w:b/>
          <w:color w:val="787674"/>
        </w:rPr>
      </w:pPr>
    </w:p>
    <w:p w:rsidR="001A4ECF" w:rsidRPr="00033FF4" w:rsidRDefault="001A4ECF" w:rsidP="001A4ECF">
      <w:pPr>
        <w:rPr>
          <w:b/>
          <w:color w:val="787674"/>
        </w:rPr>
      </w:pPr>
      <w:r w:rsidRPr="00033FF4">
        <w:rPr>
          <w:b/>
          <w:color w:val="787674"/>
        </w:rPr>
        <w:t>Disclaimer</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The information contained in this manual has been prepared and produced by Capita and the EAPF. All intellectual property rights are owned by the Environment Agency (EA) and the manual may not be reproduced without the prior permission of the EAPF. </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It represents the interpretation of the LGPS Regulations as at </w:t>
      </w:r>
      <w:r w:rsidR="00544720">
        <w:rPr>
          <w:color w:val="787674"/>
        </w:rPr>
        <w:t>September</w:t>
      </w:r>
      <w:r w:rsidR="007A0C6B" w:rsidRPr="00033FF4">
        <w:rPr>
          <w:color w:val="787674"/>
        </w:rPr>
        <w:t xml:space="preserve"> </w:t>
      </w:r>
      <w:r w:rsidRPr="00033FF4">
        <w:rPr>
          <w:color w:val="787674"/>
        </w:rPr>
        <w:t xml:space="preserve">2014 by Capita’s </w:t>
      </w:r>
      <w:r w:rsidR="007A0C6B" w:rsidRPr="00033FF4">
        <w:rPr>
          <w:color w:val="787674"/>
        </w:rPr>
        <w:t>LGPS Technical Team</w:t>
      </w:r>
      <w:r w:rsidRPr="00033FF4">
        <w:rPr>
          <w:color w:val="787674"/>
        </w:rPr>
        <w:t xml:space="preserve"> and should not be treated as a complete and authoritative statement of the law. </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Readers may wish, or will need, to take their own legal advice on the interpretation of any particular piece of legislation. </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No responsibility whatsoever will be assumed by Capita for any direct or consequential loss, financial or otherwise, damage or inconvenience, or any other obligation or liability incurred by readers relying on information contained in this manual. Whilst every attempt is made to ensure the accuracy of the manual, it would be helpful if readers could bring to the attention of the Technical Division any perceived errors or omissions. To do this, please write to:</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LGPS Technical Consultancy Team</w:t>
      </w:r>
    </w:p>
    <w:p w:rsidR="001A4ECF" w:rsidRPr="00033FF4" w:rsidRDefault="001A4ECF" w:rsidP="001A4ECF">
      <w:pPr>
        <w:rPr>
          <w:color w:val="787674"/>
        </w:rPr>
      </w:pPr>
      <w:r w:rsidRPr="00033FF4">
        <w:rPr>
          <w:color w:val="787674"/>
        </w:rPr>
        <w:t>Capita</w:t>
      </w:r>
    </w:p>
    <w:p w:rsidR="001A4ECF" w:rsidRPr="00033FF4" w:rsidRDefault="001A4ECF" w:rsidP="001A4ECF">
      <w:pPr>
        <w:rPr>
          <w:color w:val="787674"/>
        </w:rPr>
      </w:pPr>
      <w:r w:rsidRPr="00033FF4">
        <w:rPr>
          <w:color w:val="787674"/>
        </w:rPr>
        <w:t>Hartshead House</w:t>
      </w:r>
    </w:p>
    <w:p w:rsidR="001A4ECF" w:rsidRPr="00033FF4" w:rsidRDefault="001A4ECF" w:rsidP="001A4ECF">
      <w:pPr>
        <w:rPr>
          <w:color w:val="787674"/>
        </w:rPr>
      </w:pPr>
      <w:r w:rsidRPr="00033FF4">
        <w:rPr>
          <w:color w:val="787674"/>
        </w:rPr>
        <w:t>2 Cutlers Gate</w:t>
      </w:r>
    </w:p>
    <w:p w:rsidR="001A4ECF" w:rsidRPr="00033FF4" w:rsidRDefault="001A4ECF" w:rsidP="001A4ECF">
      <w:pPr>
        <w:rPr>
          <w:color w:val="787674"/>
        </w:rPr>
      </w:pPr>
      <w:r w:rsidRPr="00033FF4">
        <w:rPr>
          <w:color w:val="787674"/>
        </w:rPr>
        <w:t>Sheffield</w:t>
      </w:r>
    </w:p>
    <w:p w:rsidR="001A4ECF" w:rsidRPr="00033FF4" w:rsidRDefault="001A4ECF" w:rsidP="001A4ECF">
      <w:pPr>
        <w:rPr>
          <w:color w:val="787674"/>
        </w:rPr>
      </w:pPr>
      <w:r w:rsidRPr="00033FF4">
        <w:rPr>
          <w:color w:val="787674"/>
        </w:rPr>
        <w:t>S4 7TL</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Email: eapfconsultancy@capita,co.uk</w:t>
      </w:r>
    </w:p>
    <w:p w:rsidR="001A4ECF" w:rsidRPr="00033FF4" w:rsidRDefault="001A4ECF" w:rsidP="001A4ECF">
      <w:pPr>
        <w:rPr>
          <w:b/>
          <w:color w:val="787674"/>
          <w:sz w:val="28"/>
          <w:szCs w:val="28"/>
          <w:u w:val="single"/>
        </w:rPr>
        <w:sectPr w:rsidR="001A4ECF" w:rsidRPr="00033FF4" w:rsidSect="00C33E0E">
          <w:headerReference w:type="even" r:id="rId12"/>
          <w:headerReference w:type="default" r:id="rId13"/>
          <w:footerReference w:type="default" r:id="rId14"/>
          <w:headerReference w:type="first" r:id="rId15"/>
          <w:pgSz w:w="12240" w:h="15840" w:code="1"/>
          <w:pgMar w:top="709" w:right="616" w:bottom="1134" w:left="567" w:header="720" w:footer="720" w:gutter="0"/>
          <w:cols w:space="720"/>
          <w:titlePg/>
        </w:sectPr>
      </w:pPr>
    </w:p>
    <w:p w:rsidR="001A4ECF" w:rsidRPr="00033FF4" w:rsidRDefault="001A4ECF" w:rsidP="001A4ECF">
      <w:pPr>
        <w:rPr>
          <w:color w:val="787674"/>
        </w:rPr>
      </w:pPr>
    </w:p>
    <w:p w:rsidR="001A4ECF" w:rsidRPr="00033FF4" w:rsidRDefault="001A4ECF" w:rsidP="001A4ECF">
      <w:pPr>
        <w:rPr>
          <w:color w:val="787674"/>
        </w:rPr>
      </w:pPr>
    </w:p>
    <w:p w:rsidR="001A4ECF" w:rsidRPr="00033FF4" w:rsidRDefault="001A4ECF" w:rsidP="001A4ECF">
      <w:pPr>
        <w:rPr>
          <w:color w:val="787674"/>
        </w:rPr>
      </w:pPr>
    </w:p>
    <w:p w:rsidR="001A4ECF" w:rsidRPr="00033FF4" w:rsidRDefault="001A4ECF" w:rsidP="001A4ECF">
      <w:pPr>
        <w:rPr>
          <w:color w:val="787674"/>
        </w:rPr>
      </w:pPr>
    </w:p>
    <w:p w:rsidR="001A4ECF" w:rsidRPr="00033FF4" w:rsidRDefault="001A4ECF" w:rsidP="001A4ECF">
      <w:pPr>
        <w:jc w:val="center"/>
        <w:rPr>
          <w:b/>
          <w:vanish/>
          <w:color w:val="787674"/>
          <w:sz w:val="24"/>
          <w:szCs w:val="24"/>
          <w:specVanish/>
        </w:rPr>
      </w:pPr>
      <w:r w:rsidRPr="00033FF4">
        <w:rPr>
          <w:b/>
          <w:color w:val="787674"/>
          <w:sz w:val="24"/>
          <w:szCs w:val="24"/>
        </w:rPr>
        <w:t>MANUAL INDEX</w:t>
      </w:r>
    </w:p>
    <w:p w:rsidR="001A4ECF" w:rsidRPr="00033FF4" w:rsidRDefault="001A4ECF" w:rsidP="001A4ECF">
      <w:pPr>
        <w:rPr>
          <w:color w:val="787674"/>
          <w:sz w:val="24"/>
          <w:szCs w:val="24"/>
        </w:rPr>
      </w:pPr>
      <w:r w:rsidRPr="00033FF4">
        <w:rPr>
          <w:color w:val="787674"/>
          <w:sz w:val="24"/>
          <w:szCs w:val="24"/>
        </w:rPr>
        <w:t xml:space="preserve"> </w:t>
      </w:r>
    </w:p>
    <w:p w:rsidR="001A4ECF" w:rsidRPr="00033FF4" w:rsidRDefault="001A4ECF" w:rsidP="001A4ECF">
      <w:pPr>
        <w:rPr>
          <w:color w:val="78767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69"/>
        <w:gridCol w:w="2487"/>
        <w:gridCol w:w="7217"/>
      </w:tblGrid>
      <w:tr w:rsidR="001A4ECF" w:rsidRPr="00033FF4" w:rsidTr="00C35F02">
        <w:tc>
          <w:tcPr>
            <w:tcW w:w="696" w:type="pct"/>
            <w:shd w:val="clear" w:color="auto" w:fill="FFFFFF" w:themeFill="background1"/>
          </w:tcPr>
          <w:p w:rsidR="001A4ECF" w:rsidRPr="00033FF4" w:rsidRDefault="001A4ECF" w:rsidP="00C35F02">
            <w:pPr>
              <w:rPr>
                <w:b/>
                <w:color w:val="787674"/>
              </w:rPr>
            </w:pPr>
            <w:r w:rsidRPr="00033FF4">
              <w:rPr>
                <w:b/>
                <w:color w:val="787674"/>
              </w:rPr>
              <w:t>Section No</w:t>
            </w:r>
          </w:p>
        </w:tc>
        <w:tc>
          <w:tcPr>
            <w:tcW w:w="1103" w:type="pct"/>
            <w:shd w:val="clear" w:color="auto" w:fill="FFFFFF" w:themeFill="background1"/>
          </w:tcPr>
          <w:p w:rsidR="001A4ECF" w:rsidRPr="00033FF4" w:rsidRDefault="001A4ECF" w:rsidP="00C35F02">
            <w:pPr>
              <w:rPr>
                <w:b/>
                <w:color w:val="787674"/>
              </w:rPr>
            </w:pPr>
            <w:r w:rsidRPr="00033FF4">
              <w:rPr>
                <w:b/>
                <w:color w:val="787674"/>
              </w:rPr>
              <w:t>Section Title</w:t>
            </w:r>
          </w:p>
        </w:tc>
        <w:tc>
          <w:tcPr>
            <w:tcW w:w="3201" w:type="pct"/>
            <w:shd w:val="clear" w:color="auto" w:fill="FFFFFF" w:themeFill="background1"/>
          </w:tcPr>
          <w:p w:rsidR="001A4ECF" w:rsidRPr="00033FF4" w:rsidRDefault="001A4ECF" w:rsidP="00C35F02">
            <w:pPr>
              <w:rPr>
                <w:b/>
                <w:color w:val="787674"/>
              </w:rPr>
            </w:pPr>
            <w:r w:rsidRPr="00033FF4">
              <w:rPr>
                <w:b/>
                <w:color w:val="787674"/>
              </w:rPr>
              <w:t>Section Contents</w:t>
            </w:r>
          </w:p>
        </w:tc>
      </w:tr>
      <w:tr w:rsidR="001A4ECF" w:rsidRPr="00033FF4" w:rsidTr="00C35F02">
        <w:tc>
          <w:tcPr>
            <w:tcW w:w="696" w:type="pct"/>
            <w:shd w:val="clear" w:color="auto" w:fill="FFFFFF" w:themeFill="background1"/>
          </w:tcPr>
          <w:p w:rsidR="001A4ECF" w:rsidRPr="00033FF4" w:rsidRDefault="001A4ECF" w:rsidP="00C35F02">
            <w:pPr>
              <w:rPr>
                <w:color w:val="787674"/>
              </w:rPr>
            </w:pPr>
          </w:p>
        </w:tc>
        <w:tc>
          <w:tcPr>
            <w:tcW w:w="1103" w:type="pct"/>
            <w:shd w:val="clear" w:color="auto" w:fill="FFFFFF" w:themeFill="background1"/>
          </w:tcPr>
          <w:p w:rsidR="001A4ECF" w:rsidRPr="00AD4C70" w:rsidRDefault="00907FD3" w:rsidP="00C35F02">
            <w:pPr>
              <w:rPr>
                <w:color w:val="787674"/>
              </w:rPr>
            </w:pPr>
            <w:hyperlink w:anchor="Introduction" w:history="1">
              <w:r w:rsidR="001A4ECF" w:rsidRPr="00AD4C70">
                <w:rPr>
                  <w:rStyle w:val="Hyperlink"/>
                </w:rPr>
                <w:t>Introduction</w:t>
              </w:r>
            </w:hyperlink>
          </w:p>
          <w:p w:rsidR="001A4ECF" w:rsidRPr="00033FF4" w:rsidRDefault="001A4ECF" w:rsidP="00C35F02">
            <w:pPr>
              <w:rPr>
                <w:color w:val="787674"/>
              </w:rPr>
            </w:pPr>
          </w:p>
        </w:tc>
        <w:tc>
          <w:tcPr>
            <w:tcW w:w="3201" w:type="pct"/>
            <w:shd w:val="clear" w:color="auto" w:fill="FFFFFF" w:themeFill="background1"/>
          </w:tcPr>
          <w:p w:rsidR="001A4ECF" w:rsidRPr="00033FF4" w:rsidRDefault="001A4ECF" w:rsidP="00C35F02">
            <w:pPr>
              <w:rPr>
                <w:color w:val="787674"/>
              </w:rPr>
            </w:pPr>
          </w:p>
        </w:tc>
      </w:tr>
      <w:tr w:rsidR="001A4ECF" w:rsidRPr="00033FF4" w:rsidTr="00C35F02">
        <w:tc>
          <w:tcPr>
            <w:tcW w:w="696" w:type="pct"/>
            <w:shd w:val="clear" w:color="auto" w:fill="FFFFFF" w:themeFill="background1"/>
          </w:tcPr>
          <w:p w:rsidR="001A4ECF" w:rsidRPr="00033FF4" w:rsidRDefault="001A4ECF" w:rsidP="00C35F02">
            <w:pPr>
              <w:rPr>
                <w:color w:val="787674"/>
              </w:rPr>
            </w:pPr>
          </w:p>
          <w:bookmarkStart w:id="0" w:name="Section_1"/>
          <w:p w:rsidR="001A4ECF" w:rsidRPr="00033FF4" w:rsidRDefault="00907FD3" w:rsidP="00C35F02">
            <w:pPr>
              <w:rPr>
                <w:color w:val="787674"/>
              </w:rPr>
            </w:pPr>
            <w:r>
              <w:rPr>
                <w:color w:val="787674"/>
              </w:rPr>
              <w:fldChar w:fldCharType="begin"/>
            </w:r>
            <w:r w:rsidR="008E3482">
              <w:rPr>
                <w:color w:val="787674"/>
              </w:rPr>
              <w:instrText xml:space="preserve"> HYPERLINK  \l "Section_1" </w:instrText>
            </w:r>
            <w:r>
              <w:rPr>
                <w:color w:val="787674"/>
              </w:rPr>
              <w:fldChar w:fldCharType="separate"/>
            </w:r>
            <w:r w:rsidR="001A4ECF" w:rsidRPr="008E3482">
              <w:rPr>
                <w:rStyle w:val="Hyperlink"/>
              </w:rPr>
              <w:t>Section 1</w:t>
            </w:r>
            <w:r>
              <w:rPr>
                <w:color w:val="787674"/>
              </w:rPr>
              <w:fldChar w:fldCharType="end"/>
            </w:r>
          </w:p>
          <w:bookmarkEnd w:id="0"/>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rPr>
                <w:color w:val="787674"/>
              </w:rPr>
            </w:pPr>
          </w:p>
          <w:p w:rsidR="001A4ECF" w:rsidRPr="00033FF4" w:rsidRDefault="001A4ECF" w:rsidP="00C35F02">
            <w:pPr>
              <w:jc w:val="center"/>
              <w:rPr>
                <w:color w:val="787674"/>
              </w:rPr>
            </w:pPr>
          </w:p>
        </w:tc>
        <w:tc>
          <w:tcPr>
            <w:tcW w:w="1103" w:type="pct"/>
            <w:shd w:val="clear" w:color="auto" w:fill="FFFFFF" w:themeFill="background1"/>
          </w:tcPr>
          <w:p w:rsidR="001A4ECF" w:rsidRPr="00033FF4" w:rsidRDefault="00A10D1C" w:rsidP="00A10D1C">
            <w:pPr>
              <w:rPr>
                <w:color w:val="787674"/>
              </w:rPr>
            </w:pPr>
            <w:r w:rsidRPr="00033FF4">
              <w:rPr>
                <w:color w:val="787674"/>
              </w:rPr>
              <w:t>C</w:t>
            </w:r>
            <w:hyperlink w:anchor="Section_1" w:history="1">
              <w:r w:rsidR="0028108B" w:rsidRPr="00033FF4">
                <w:rPr>
                  <w:rStyle w:val="Hyperlink"/>
                  <w:color w:val="787674"/>
                  <w:u w:val="none"/>
                </w:rPr>
                <w:t>ontributions</w:t>
              </w:r>
              <w:r w:rsidR="00907FD3" w:rsidRPr="00907FD3">
                <w:rPr>
                  <w:rStyle w:val="Hyperlink"/>
                  <w:color w:val="787674"/>
                  <w:u w:val="none"/>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E6AE2" w:rsidRPr="00033FF4">
                <w:rPr>
                  <w:rStyle w:val="Hyperlink"/>
                  <w:color w:val="787674"/>
                  <w:u w:val="none"/>
                </w:rPr>
                <w:t xml:space="preserve">, </w:t>
              </w:r>
              <w:r w:rsidR="001A4ECF" w:rsidRPr="00033FF4">
                <w:rPr>
                  <w:rStyle w:val="Hyperlink"/>
                  <w:color w:val="787674"/>
                  <w:u w:val="none"/>
                </w:rPr>
                <w:t>Pay</w:t>
              </w:r>
            </w:hyperlink>
            <w:r w:rsidR="002E6AE2" w:rsidRPr="00033FF4">
              <w:rPr>
                <w:color w:val="787674"/>
              </w:rPr>
              <w:t xml:space="preserve"> and Absences</w:t>
            </w:r>
          </w:p>
        </w:tc>
        <w:tc>
          <w:tcPr>
            <w:tcW w:w="3201" w:type="pct"/>
            <w:shd w:val="clear" w:color="auto" w:fill="FFFFFF" w:themeFill="background1"/>
          </w:tcPr>
          <w:p w:rsidR="002E6AE2" w:rsidRPr="00382E7B" w:rsidRDefault="00907FD3" w:rsidP="00C35F02">
            <w:pPr>
              <w:numPr>
                <w:ilvl w:val="0"/>
                <w:numId w:val="1"/>
              </w:numPr>
              <w:tabs>
                <w:tab w:val="clear" w:pos="720"/>
              </w:tabs>
              <w:ind w:left="0" w:hanging="284"/>
              <w:rPr>
                <w:b/>
                <w:color w:val="787674"/>
              </w:rPr>
            </w:pPr>
            <w:hyperlink w:anchor="Point_1" w:history="1">
              <w:r w:rsidR="00036018" w:rsidRPr="00382E7B">
                <w:rPr>
                  <w:rStyle w:val="Hyperlink"/>
                  <w:b/>
                </w:rPr>
                <w:t>Contributions</w:t>
              </w:r>
            </w:hyperlink>
          </w:p>
          <w:p w:rsidR="002E6AE2" w:rsidRPr="00382E7B" w:rsidRDefault="002E6AE2" w:rsidP="00C35F02">
            <w:pPr>
              <w:numPr>
                <w:ilvl w:val="0"/>
                <w:numId w:val="1"/>
              </w:numPr>
              <w:tabs>
                <w:tab w:val="clear" w:pos="720"/>
              </w:tabs>
              <w:ind w:left="0" w:hanging="284"/>
              <w:rPr>
                <w:color w:val="787674"/>
              </w:rPr>
            </w:pPr>
          </w:p>
          <w:p w:rsidR="001A4ECF" w:rsidRPr="00382E7B" w:rsidRDefault="00907FD3" w:rsidP="00D43043">
            <w:pPr>
              <w:numPr>
                <w:ilvl w:val="0"/>
                <w:numId w:val="34"/>
              </w:numPr>
              <w:rPr>
                <w:color w:val="787674"/>
              </w:rPr>
            </w:pPr>
            <w:hyperlink w:anchor="Point_1" w:history="1">
              <w:r w:rsidR="00036018" w:rsidRPr="00382E7B">
                <w:rPr>
                  <w:rStyle w:val="Hyperlink"/>
                </w:rPr>
                <w:t>Scheme employer</w:t>
              </w:r>
              <w:r w:rsidR="00382E7B" w:rsidRPr="00382E7B">
                <w:rPr>
                  <w:rStyle w:val="Hyperlink"/>
                </w:rPr>
                <w:t xml:space="preserve"> contribution rates</w:t>
              </w:r>
              <w:r w:rsidR="00036018" w:rsidRPr="00382E7B">
                <w:rPr>
                  <w:rStyle w:val="Hyperlink"/>
                </w:rPr>
                <w:t>.</w:t>
              </w:r>
            </w:hyperlink>
          </w:p>
          <w:p w:rsidR="001A4ECF" w:rsidRPr="00382E7B" w:rsidRDefault="001A4ECF" w:rsidP="002E6AE2">
            <w:pPr>
              <w:ind w:left="720"/>
              <w:rPr>
                <w:color w:val="787674"/>
              </w:rPr>
            </w:pPr>
          </w:p>
          <w:p w:rsidR="001A4ECF" w:rsidRPr="00382E7B" w:rsidRDefault="00907FD3" w:rsidP="00D43043">
            <w:pPr>
              <w:pStyle w:val="ListParagraph"/>
              <w:numPr>
                <w:ilvl w:val="0"/>
                <w:numId w:val="34"/>
              </w:numPr>
              <w:rPr>
                <w:color w:val="787674"/>
              </w:rPr>
            </w:pPr>
            <w:hyperlink w:anchor="Point_2" w:history="1">
              <w:r w:rsidR="00036018" w:rsidRPr="00382E7B">
                <w:rPr>
                  <w:rStyle w:val="Hyperlink"/>
                </w:rPr>
                <w:t>Member contribution rates.</w:t>
              </w:r>
            </w:hyperlink>
          </w:p>
          <w:p w:rsidR="00946DCF" w:rsidRPr="00382E7B" w:rsidRDefault="00946DCF" w:rsidP="00946DCF">
            <w:pPr>
              <w:pStyle w:val="ListParagraph"/>
              <w:rPr>
                <w:color w:val="787674"/>
              </w:rPr>
            </w:pPr>
          </w:p>
          <w:p w:rsidR="001A4ECF" w:rsidRPr="00382E7B" w:rsidRDefault="00907FD3" w:rsidP="00D43043">
            <w:pPr>
              <w:pStyle w:val="ListParagraph"/>
              <w:numPr>
                <w:ilvl w:val="0"/>
                <w:numId w:val="34"/>
              </w:numPr>
              <w:rPr>
                <w:color w:val="787674"/>
              </w:rPr>
            </w:pPr>
            <w:hyperlink w:anchor="Point_3" w:history="1">
              <w:r w:rsidR="00036018" w:rsidRPr="00382E7B">
                <w:rPr>
                  <w:rStyle w:val="Hyperlink"/>
                </w:rPr>
                <w:t>Assessed pensionable pay and contribution bandings.</w:t>
              </w:r>
            </w:hyperlink>
          </w:p>
          <w:p w:rsidR="00946DCF" w:rsidRPr="00382E7B" w:rsidRDefault="00946DCF" w:rsidP="00946DCF">
            <w:pPr>
              <w:pStyle w:val="ListParagraph"/>
              <w:rPr>
                <w:color w:val="787674"/>
              </w:rPr>
            </w:pPr>
          </w:p>
          <w:p w:rsidR="007A0C6B" w:rsidRPr="00382E7B" w:rsidRDefault="00907FD3" w:rsidP="00D43043">
            <w:pPr>
              <w:pStyle w:val="ListParagraph"/>
              <w:numPr>
                <w:ilvl w:val="0"/>
                <w:numId w:val="34"/>
              </w:numPr>
              <w:rPr>
                <w:color w:val="787674"/>
              </w:rPr>
            </w:pPr>
            <w:hyperlink w:anchor="Point_4" w:history="1">
              <w:r w:rsidR="00036018" w:rsidRPr="00382E7B">
                <w:rPr>
                  <w:rStyle w:val="Hyperlink"/>
                </w:rPr>
                <w:t>Relevant dates/periods for assessment of contribution bands.</w:t>
              </w:r>
            </w:hyperlink>
          </w:p>
          <w:p w:rsidR="00A10D1C" w:rsidRPr="00382E7B" w:rsidRDefault="00A10D1C" w:rsidP="00A10D1C">
            <w:pPr>
              <w:pStyle w:val="ListParagraph"/>
              <w:rPr>
                <w:color w:val="787674"/>
              </w:rPr>
            </w:pPr>
          </w:p>
          <w:p w:rsidR="00A10D1C" w:rsidRPr="00382E7B" w:rsidRDefault="00907FD3" w:rsidP="00D43043">
            <w:pPr>
              <w:pStyle w:val="ListParagraph"/>
              <w:numPr>
                <w:ilvl w:val="0"/>
                <w:numId w:val="34"/>
              </w:numPr>
              <w:rPr>
                <w:color w:val="787674"/>
              </w:rPr>
            </w:pPr>
            <w:hyperlink w:anchor="Point_5" w:history="1">
              <w:r w:rsidR="00036018" w:rsidRPr="00382E7B">
                <w:rPr>
                  <w:rStyle w:val="Hyperlink"/>
                </w:rPr>
                <w:t>Scheme employer notification of contribution rate to member.</w:t>
              </w:r>
            </w:hyperlink>
          </w:p>
          <w:p w:rsidR="002E6AE2" w:rsidRPr="00382E7B" w:rsidRDefault="002E6AE2" w:rsidP="002E6AE2">
            <w:pPr>
              <w:pStyle w:val="ListParagraph"/>
              <w:rPr>
                <w:color w:val="787674"/>
              </w:rPr>
            </w:pPr>
          </w:p>
          <w:p w:rsidR="007A0C6B" w:rsidRPr="00382E7B" w:rsidRDefault="00907FD3" w:rsidP="00D43043">
            <w:pPr>
              <w:pStyle w:val="ListParagraph"/>
              <w:numPr>
                <w:ilvl w:val="0"/>
                <w:numId w:val="34"/>
              </w:numPr>
              <w:rPr>
                <w:color w:val="787674"/>
                <w:u w:val="single"/>
              </w:rPr>
            </w:pPr>
            <w:hyperlink w:anchor="Point_6" w:history="1">
              <w:r w:rsidR="00036018" w:rsidRPr="00382E7B">
                <w:rPr>
                  <w:rStyle w:val="Hyperlink"/>
                </w:rPr>
                <w:t>Scheme employer contributions policy.</w:t>
              </w:r>
            </w:hyperlink>
          </w:p>
          <w:p w:rsidR="00CB019B" w:rsidRPr="00382E7B" w:rsidRDefault="00CB019B" w:rsidP="00CB019B">
            <w:pPr>
              <w:pStyle w:val="ListParagraph"/>
              <w:rPr>
                <w:color w:val="787674"/>
                <w:u w:val="single"/>
              </w:rPr>
            </w:pPr>
          </w:p>
          <w:p w:rsidR="007A03D2" w:rsidRPr="00382E7B" w:rsidRDefault="00907FD3" w:rsidP="00D43043">
            <w:pPr>
              <w:pStyle w:val="ListParagraph"/>
              <w:numPr>
                <w:ilvl w:val="0"/>
                <w:numId w:val="34"/>
              </w:numPr>
              <w:rPr>
                <w:color w:val="787674"/>
              </w:rPr>
            </w:pPr>
            <w:hyperlink w:anchor="Point_7" w:history="1">
              <w:r w:rsidR="00036018" w:rsidRPr="00382E7B">
                <w:rPr>
                  <w:rStyle w:val="Hyperlink"/>
                </w:rPr>
                <w:t>Information to accompany monthly contribution return.</w:t>
              </w:r>
            </w:hyperlink>
          </w:p>
          <w:p w:rsidR="007A03D2" w:rsidRPr="00382E7B" w:rsidRDefault="007A03D2" w:rsidP="00CB019B">
            <w:pPr>
              <w:pStyle w:val="ListParagraph"/>
              <w:rPr>
                <w:color w:val="787674"/>
                <w:u w:val="single"/>
              </w:rPr>
            </w:pPr>
          </w:p>
          <w:p w:rsidR="00CB019B" w:rsidRPr="00382E7B" w:rsidRDefault="00907FD3" w:rsidP="00D43043">
            <w:pPr>
              <w:pStyle w:val="ListParagraph"/>
              <w:numPr>
                <w:ilvl w:val="0"/>
                <w:numId w:val="34"/>
              </w:numPr>
              <w:tabs>
                <w:tab w:val="left" w:pos="337"/>
              </w:tabs>
              <w:rPr>
                <w:color w:val="787674"/>
              </w:rPr>
            </w:pPr>
            <w:hyperlink w:anchor="Point_8" w:history="1">
              <w:r w:rsidR="00036018" w:rsidRPr="00382E7B">
                <w:rPr>
                  <w:rStyle w:val="Hyperlink"/>
                </w:rPr>
                <w:t>Recovery of underpaid member and Scheme employer contributions.</w:t>
              </w:r>
            </w:hyperlink>
          </w:p>
          <w:p w:rsidR="001A4ECF" w:rsidRPr="00382E7B" w:rsidRDefault="001A4ECF" w:rsidP="00C35F02">
            <w:pPr>
              <w:ind w:left="337"/>
              <w:rPr>
                <w:color w:val="787674"/>
              </w:rPr>
            </w:pPr>
          </w:p>
          <w:p w:rsidR="001A4ECF" w:rsidRPr="00382E7B" w:rsidRDefault="00907FD3" w:rsidP="00C35F02">
            <w:pPr>
              <w:tabs>
                <w:tab w:val="left" w:pos="303"/>
              </w:tabs>
              <w:rPr>
                <w:b/>
                <w:color w:val="787674"/>
              </w:rPr>
            </w:pPr>
            <w:hyperlink w:anchor="Point_9" w:history="1">
              <w:r w:rsidR="00036018" w:rsidRPr="00382E7B">
                <w:rPr>
                  <w:rStyle w:val="Hyperlink"/>
                  <w:b/>
                </w:rPr>
                <w:t>Pay for pension purposes</w:t>
              </w:r>
            </w:hyperlink>
          </w:p>
          <w:p w:rsidR="001A4ECF" w:rsidRPr="00382E7B" w:rsidRDefault="001A4ECF" w:rsidP="00C35F02">
            <w:pPr>
              <w:tabs>
                <w:tab w:val="left" w:pos="303"/>
              </w:tabs>
              <w:rPr>
                <w:color w:val="787674"/>
              </w:rPr>
            </w:pPr>
          </w:p>
          <w:p w:rsidR="008F44F2" w:rsidRPr="00382E7B" w:rsidRDefault="00907FD3" w:rsidP="00D43043">
            <w:pPr>
              <w:pStyle w:val="ListParagraph"/>
              <w:numPr>
                <w:ilvl w:val="0"/>
                <w:numId w:val="34"/>
              </w:numPr>
              <w:tabs>
                <w:tab w:val="left" w:pos="303"/>
                <w:tab w:val="left" w:pos="1154"/>
              </w:tabs>
              <w:rPr>
                <w:color w:val="787674"/>
              </w:rPr>
            </w:pPr>
            <w:hyperlink w:anchor="Point_9" w:history="1">
              <w:r w:rsidR="00382E7B" w:rsidRPr="00382E7B">
                <w:rPr>
                  <w:rStyle w:val="Hyperlink"/>
                </w:rPr>
                <w:t>Pe</w:t>
              </w:r>
              <w:r w:rsidR="00036018" w:rsidRPr="00382E7B">
                <w:rPr>
                  <w:rStyle w:val="Hyperlink"/>
                </w:rPr>
                <w:t>nsionable pay and protected final salary.</w:t>
              </w:r>
            </w:hyperlink>
          </w:p>
          <w:p w:rsidR="00D2485E" w:rsidRPr="00382E7B" w:rsidRDefault="00D2485E" w:rsidP="00D2485E">
            <w:pPr>
              <w:pStyle w:val="ListParagraph"/>
              <w:tabs>
                <w:tab w:val="left" w:pos="303"/>
                <w:tab w:val="left" w:pos="1154"/>
              </w:tabs>
              <w:ind w:left="773"/>
              <w:rPr>
                <w:color w:val="787674"/>
              </w:rPr>
            </w:pPr>
          </w:p>
          <w:p w:rsidR="008F44F2" w:rsidRPr="00382E7B" w:rsidRDefault="00907FD3" w:rsidP="00D43043">
            <w:pPr>
              <w:pStyle w:val="ListParagraph"/>
              <w:numPr>
                <w:ilvl w:val="0"/>
                <w:numId w:val="34"/>
              </w:numPr>
              <w:tabs>
                <w:tab w:val="left" w:pos="303"/>
                <w:tab w:val="left" w:pos="1154"/>
              </w:tabs>
              <w:rPr>
                <w:color w:val="787674"/>
              </w:rPr>
            </w:pPr>
            <w:hyperlink w:anchor="Point_10" w:history="1">
              <w:r w:rsidR="00382E7B" w:rsidRPr="00382E7B">
                <w:rPr>
                  <w:rStyle w:val="Hyperlink"/>
                </w:rPr>
                <w:t>P</w:t>
              </w:r>
              <w:r w:rsidR="00036018" w:rsidRPr="00382E7B">
                <w:rPr>
                  <w:rStyle w:val="Hyperlink"/>
                </w:rPr>
                <w:t>ensionable pay earned and paid on or after 1 April 2014.</w:t>
              </w:r>
            </w:hyperlink>
          </w:p>
          <w:p w:rsidR="00946DCF" w:rsidRPr="00382E7B" w:rsidRDefault="00946DCF" w:rsidP="00946DCF">
            <w:pPr>
              <w:pStyle w:val="ListParagraph"/>
              <w:tabs>
                <w:tab w:val="left" w:pos="303"/>
                <w:tab w:val="left" w:pos="1154"/>
              </w:tabs>
              <w:ind w:left="773"/>
              <w:rPr>
                <w:color w:val="787674"/>
              </w:rPr>
            </w:pPr>
          </w:p>
          <w:p w:rsidR="008F44F2" w:rsidRPr="00382E7B" w:rsidRDefault="00907FD3" w:rsidP="00D43043">
            <w:pPr>
              <w:pStyle w:val="ListParagraph"/>
              <w:numPr>
                <w:ilvl w:val="0"/>
                <w:numId w:val="34"/>
              </w:numPr>
              <w:tabs>
                <w:tab w:val="left" w:pos="303"/>
                <w:tab w:val="left" w:pos="1154"/>
              </w:tabs>
              <w:rPr>
                <w:color w:val="787674"/>
              </w:rPr>
            </w:pPr>
            <w:hyperlink w:anchor="Point_11" w:history="1">
              <w:r w:rsidR="00382E7B" w:rsidRPr="00382E7B">
                <w:rPr>
                  <w:rStyle w:val="Hyperlink"/>
                </w:rPr>
                <w:t>Pe</w:t>
              </w:r>
              <w:r w:rsidR="00036018" w:rsidRPr="00382E7B">
                <w:rPr>
                  <w:rStyle w:val="Hyperlink"/>
                </w:rPr>
                <w:t xml:space="preserve">nsionable pay earned </w:t>
              </w:r>
              <w:r w:rsidR="00382E7B" w:rsidRPr="00382E7B">
                <w:rPr>
                  <w:rStyle w:val="Hyperlink"/>
                </w:rPr>
                <w:t>before</w:t>
              </w:r>
              <w:r w:rsidR="00036018" w:rsidRPr="00382E7B">
                <w:rPr>
                  <w:rStyle w:val="Hyperlink"/>
                </w:rPr>
                <w:t xml:space="preserve"> 1 April 2014.</w:t>
              </w:r>
            </w:hyperlink>
          </w:p>
          <w:p w:rsidR="00CE3210" w:rsidRPr="00382E7B" w:rsidRDefault="00CE3210" w:rsidP="00CE3210">
            <w:pPr>
              <w:pStyle w:val="ListParagraph"/>
              <w:rPr>
                <w:color w:val="787674"/>
              </w:rPr>
            </w:pPr>
          </w:p>
          <w:p w:rsidR="008F44F2" w:rsidRPr="00382E7B" w:rsidRDefault="00907FD3" w:rsidP="00D43043">
            <w:pPr>
              <w:pStyle w:val="ListParagraph"/>
              <w:numPr>
                <w:ilvl w:val="0"/>
                <w:numId w:val="34"/>
              </w:numPr>
              <w:rPr>
                <w:color w:val="787674"/>
              </w:rPr>
            </w:pPr>
            <w:hyperlink w:anchor="Point_12" w:history="1">
              <w:r w:rsidR="00036018" w:rsidRPr="00382E7B">
                <w:rPr>
                  <w:rStyle w:val="Hyperlink"/>
                </w:rPr>
                <w:t>Pensionable pay paid after 31 March 2014 in respect of earnings prior to 1 April 2014.</w:t>
              </w:r>
            </w:hyperlink>
          </w:p>
          <w:p w:rsidR="00946DCF" w:rsidRPr="00382E7B" w:rsidRDefault="00946DCF" w:rsidP="00946DCF">
            <w:pPr>
              <w:pStyle w:val="ListParagraph"/>
              <w:rPr>
                <w:color w:val="787674"/>
              </w:rPr>
            </w:pPr>
          </w:p>
          <w:p w:rsidR="008F44F2" w:rsidRPr="00382E7B" w:rsidRDefault="00907FD3" w:rsidP="00D43043">
            <w:pPr>
              <w:pStyle w:val="ListParagraph"/>
              <w:numPr>
                <w:ilvl w:val="0"/>
                <w:numId w:val="34"/>
              </w:numPr>
              <w:tabs>
                <w:tab w:val="left" w:pos="303"/>
                <w:tab w:val="left" w:pos="1154"/>
              </w:tabs>
              <w:rPr>
                <w:color w:val="787674"/>
              </w:rPr>
            </w:pPr>
            <w:hyperlink w:anchor="Point_13" w:history="1">
              <w:r w:rsidR="00036018" w:rsidRPr="00382E7B">
                <w:rPr>
                  <w:rStyle w:val="Hyperlink"/>
                </w:rPr>
                <w:t>Environment Agency pensionable emoluments.</w:t>
              </w:r>
            </w:hyperlink>
          </w:p>
          <w:p w:rsidR="009E4C6E" w:rsidRPr="00382E7B" w:rsidRDefault="009E4C6E" w:rsidP="009E4C6E">
            <w:pPr>
              <w:pStyle w:val="ListParagraph"/>
              <w:rPr>
                <w:color w:val="787674"/>
              </w:rPr>
            </w:pPr>
          </w:p>
          <w:p w:rsidR="009E4C6E" w:rsidRPr="00382E7B" w:rsidRDefault="00907FD3" w:rsidP="00D43043">
            <w:pPr>
              <w:pStyle w:val="ListParagraph"/>
              <w:numPr>
                <w:ilvl w:val="0"/>
                <w:numId w:val="34"/>
              </w:numPr>
              <w:tabs>
                <w:tab w:val="left" w:pos="303"/>
                <w:tab w:val="left" w:pos="1154"/>
              </w:tabs>
              <w:rPr>
                <w:color w:val="787674"/>
              </w:rPr>
            </w:pPr>
            <w:hyperlink w:anchor="Point_14" w:history="1">
              <w:r w:rsidR="00382E7B" w:rsidRPr="00382E7B">
                <w:rPr>
                  <w:rStyle w:val="Hyperlink"/>
                </w:rPr>
                <w:t>P</w:t>
              </w:r>
              <w:r w:rsidR="00036018" w:rsidRPr="00382E7B">
                <w:rPr>
                  <w:rStyle w:val="Hyperlink"/>
                </w:rPr>
                <w:t>rotected final pay periods.</w:t>
              </w:r>
            </w:hyperlink>
          </w:p>
          <w:p w:rsidR="007042D8" w:rsidRPr="00382E7B" w:rsidRDefault="007042D8" w:rsidP="007042D8">
            <w:pPr>
              <w:pStyle w:val="ListParagraph"/>
              <w:rPr>
                <w:color w:val="787674"/>
              </w:rPr>
            </w:pPr>
          </w:p>
          <w:p w:rsidR="007042D8" w:rsidRPr="00382E7B" w:rsidRDefault="00907FD3" w:rsidP="00D43043">
            <w:pPr>
              <w:pStyle w:val="ListParagraph"/>
              <w:numPr>
                <w:ilvl w:val="0"/>
                <w:numId w:val="34"/>
              </w:numPr>
              <w:tabs>
                <w:tab w:val="left" w:pos="303"/>
                <w:tab w:val="left" w:pos="1154"/>
              </w:tabs>
              <w:rPr>
                <w:color w:val="787674"/>
              </w:rPr>
            </w:pPr>
            <w:hyperlink w:anchor="Point_15" w:history="1">
              <w:r w:rsidR="00036018" w:rsidRPr="00382E7B">
                <w:rPr>
                  <w:rStyle w:val="Hyperlink"/>
                </w:rPr>
                <w:t>Protected final pay calculation.</w:t>
              </w:r>
            </w:hyperlink>
          </w:p>
          <w:p w:rsidR="00BD2425" w:rsidRPr="00382E7B" w:rsidRDefault="00BD2425" w:rsidP="00BD2425">
            <w:pPr>
              <w:pStyle w:val="ListParagraph"/>
              <w:rPr>
                <w:color w:val="787674"/>
              </w:rPr>
            </w:pPr>
          </w:p>
          <w:p w:rsidR="00BD2425" w:rsidRPr="00382E7B" w:rsidRDefault="00907FD3" w:rsidP="00D43043">
            <w:pPr>
              <w:pStyle w:val="ListParagraph"/>
              <w:numPr>
                <w:ilvl w:val="0"/>
                <w:numId w:val="34"/>
              </w:numPr>
              <w:rPr>
                <w:color w:val="787674"/>
              </w:rPr>
            </w:pPr>
            <w:hyperlink w:anchor="Point_16" w:history="1">
              <w:r w:rsidR="00382E7B" w:rsidRPr="00382E7B">
                <w:t>A</w:t>
              </w:r>
              <w:r w:rsidR="00036018" w:rsidRPr="00382E7B">
                <w:rPr>
                  <w:rStyle w:val="Hyperlink"/>
                </w:rPr>
                <w:t>ctual pensionable pay paid on leaving</w:t>
              </w:r>
            </w:hyperlink>
          </w:p>
          <w:p w:rsidR="00BD2425" w:rsidRPr="00382E7B" w:rsidRDefault="00BD2425" w:rsidP="009E4C6E">
            <w:pPr>
              <w:rPr>
                <w:b/>
                <w:color w:val="787674"/>
              </w:rPr>
            </w:pPr>
          </w:p>
          <w:p w:rsidR="009E4C6E" w:rsidRPr="00382E7B" w:rsidRDefault="00907FD3" w:rsidP="009E4C6E">
            <w:pPr>
              <w:rPr>
                <w:b/>
                <w:color w:val="787674"/>
              </w:rPr>
            </w:pPr>
            <w:hyperlink w:anchor="Point_18" w:history="1">
              <w:r w:rsidR="00036018" w:rsidRPr="00382E7B">
                <w:rPr>
                  <w:rStyle w:val="Hyperlink"/>
                  <w:b/>
                </w:rPr>
                <w:t>Absences</w:t>
              </w:r>
            </w:hyperlink>
          </w:p>
          <w:p w:rsidR="009E4C6E" w:rsidRPr="00382E7B" w:rsidRDefault="009E4C6E" w:rsidP="009E4C6E">
            <w:pPr>
              <w:rPr>
                <w:color w:val="787674"/>
                <w:u w:val="single"/>
              </w:rPr>
            </w:pPr>
          </w:p>
          <w:p w:rsidR="008409DC" w:rsidRPr="00382E7B" w:rsidRDefault="00907FD3" w:rsidP="00D43043">
            <w:pPr>
              <w:pStyle w:val="ListParagraph"/>
              <w:numPr>
                <w:ilvl w:val="0"/>
                <w:numId w:val="34"/>
              </w:numPr>
              <w:tabs>
                <w:tab w:val="left" w:pos="303"/>
                <w:tab w:val="left" w:pos="1154"/>
              </w:tabs>
              <w:rPr>
                <w:color w:val="787674"/>
              </w:rPr>
            </w:pPr>
            <w:hyperlink w:anchor="Point_18" w:history="1">
              <w:r w:rsidR="00382E7B">
                <w:rPr>
                  <w:rStyle w:val="Hyperlink"/>
                </w:rPr>
                <w:t>Di</w:t>
              </w:r>
              <w:r w:rsidR="00036018" w:rsidRPr="00382E7B">
                <w:rPr>
                  <w:rStyle w:val="Hyperlink"/>
                </w:rPr>
                <w:t>fferen</w:t>
              </w:r>
              <w:r w:rsidR="00382E7B" w:rsidRPr="00382E7B">
                <w:rPr>
                  <w:rStyle w:val="Hyperlink"/>
                </w:rPr>
                <w:t>t</w:t>
              </w:r>
              <w:r w:rsidR="00036018" w:rsidRPr="00382E7B">
                <w:rPr>
                  <w:rStyle w:val="Hyperlink"/>
                </w:rPr>
                <w:t xml:space="preserve"> types of absence,:</w:t>
              </w:r>
            </w:hyperlink>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Illness or injury</w:t>
            </w:r>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Child related leave</w:t>
            </w:r>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Reserve forces leave</w:t>
            </w:r>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Authorised absence</w:t>
            </w:r>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Trade dispute</w:t>
            </w:r>
          </w:p>
          <w:p w:rsidR="008409DC" w:rsidRPr="00382E7B" w:rsidRDefault="00036018" w:rsidP="001531E9">
            <w:pPr>
              <w:pStyle w:val="ListParagraph"/>
              <w:numPr>
                <w:ilvl w:val="0"/>
                <w:numId w:val="44"/>
              </w:numPr>
              <w:tabs>
                <w:tab w:val="left" w:pos="303"/>
                <w:tab w:val="left" w:pos="1154"/>
              </w:tabs>
              <w:rPr>
                <w:color w:val="787674"/>
              </w:rPr>
            </w:pPr>
            <w:r w:rsidRPr="00382E7B">
              <w:rPr>
                <w:color w:val="787674"/>
              </w:rPr>
              <w:t>Unauthorised absence</w:t>
            </w:r>
          </w:p>
          <w:p w:rsidR="008409DC" w:rsidRPr="00382E7B" w:rsidRDefault="008409DC" w:rsidP="008409DC">
            <w:pPr>
              <w:pStyle w:val="ListParagraph"/>
              <w:tabs>
                <w:tab w:val="left" w:pos="303"/>
                <w:tab w:val="left" w:pos="1154"/>
              </w:tabs>
              <w:rPr>
                <w:color w:val="787674"/>
              </w:rPr>
            </w:pPr>
          </w:p>
          <w:p w:rsidR="008F44F2" w:rsidRPr="00656C2B" w:rsidRDefault="00907FD3" w:rsidP="00D43043">
            <w:pPr>
              <w:pStyle w:val="ListParagraph"/>
              <w:numPr>
                <w:ilvl w:val="0"/>
                <w:numId w:val="34"/>
              </w:numPr>
              <w:tabs>
                <w:tab w:val="left" w:pos="303"/>
                <w:tab w:val="left" w:pos="1154"/>
              </w:tabs>
              <w:rPr>
                <w:color w:val="787674"/>
              </w:rPr>
            </w:pPr>
            <w:hyperlink w:anchor="Point_19" w:history="1">
              <w:r w:rsidR="00382E7B" w:rsidRPr="00656C2B">
                <w:rPr>
                  <w:rStyle w:val="Hyperlink"/>
                </w:rPr>
                <w:t>A</w:t>
              </w:r>
              <w:r w:rsidR="00036018" w:rsidRPr="00656C2B">
                <w:rPr>
                  <w:rStyle w:val="Hyperlink"/>
                </w:rPr>
                <w:t>ssumed pensionable pay (APP)?</w:t>
              </w:r>
            </w:hyperlink>
          </w:p>
          <w:p w:rsidR="008409DC" w:rsidRPr="00656C2B" w:rsidRDefault="008409DC" w:rsidP="008409DC">
            <w:pPr>
              <w:pStyle w:val="ListParagraph"/>
              <w:tabs>
                <w:tab w:val="left" w:pos="303"/>
                <w:tab w:val="left" w:pos="1154"/>
              </w:tabs>
              <w:rPr>
                <w:color w:val="787674"/>
              </w:rPr>
            </w:pPr>
          </w:p>
          <w:p w:rsidR="008409DC" w:rsidRPr="00656C2B" w:rsidRDefault="00907FD3" w:rsidP="00D43043">
            <w:pPr>
              <w:pStyle w:val="ListParagraph"/>
              <w:numPr>
                <w:ilvl w:val="0"/>
                <w:numId w:val="34"/>
              </w:numPr>
              <w:rPr>
                <w:color w:val="787674"/>
              </w:rPr>
            </w:pPr>
            <w:hyperlink w:anchor="Point_20" w:history="1">
              <w:r w:rsidR="00382E7B" w:rsidRPr="00656C2B">
                <w:rPr>
                  <w:rStyle w:val="Hyperlink"/>
                </w:rPr>
                <w:t xml:space="preserve">When </w:t>
              </w:r>
              <w:r w:rsidR="00036018" w:rsidRPr="00656C2B">
                <w:rPr>
                  <w:rStyle w:val="Hyperlink"/>
                </w:rPr>
                <w:t>does assumed pensionable pay (APP) apply?</w:t>
              </w:r>
            </w:hyperlink>
          </w:p>
          <w:p w:rsidR="00AA3D20" w:rsidRPr="00656C2B" w:rsidRDefault="00AA3D20" w:rsidP="00AA3D20">
            <w:pPr>
              <w:pStyle w:val="ListParagraph"/>
              <w:rPr>
                <w:color w:val="787674"/>
              </w:rPr>
            </w:pPr>
          </w:p>
          <w:p w:rsidR="00AA3D20" w:rsidRPr="00656C2B" w:rsidRDefault="00907FD3" w:rsidP="00D43043">
            <w:pPr>
              <w:pStyle w:val="ListParagraph"/>
              <w:numPr>
                <w:ilvl w:val="0"/>
                <w:numId w:val="34"/>
              </w:numPr>
              <w:rPr>
                <w:color w:val="787674"/>
              </w:rPr>
            </w:pPr>
            <w:hyperlink w:anchor="Point_21" w:history="1">
              <w:r w:rsidR="00382E7B" w:rsidRPr="00656C2B">
                <w:rPr>
                  <w:rStyle w:val="Hyperlink"/>
                </w:rPr>
                <w:t>When</w:t>
              </w:r>
              <w:r w:rsidR="00036018" w:rsidRPr="00656C2B">
                <w:rPr>
                  <w:rStyle w:val="Hyperlink"/>
                </w:rPr>
                <w:t xml:space="preserve"> does assumed pensionable pay (APP) not apply?</w:t>
              </w:r>
            </w:hyperlink>
          </w:p>
          <w:p w:rsidR="00946DCF" w:rsidRPr="00656C2B" w:rsidRDefault="00946DCF" w:rsidP="00946DCF">
            <w:pPr>
              <w:pStyle w:val="ListParagraph"/>
              <w:rPr>
                <w:color w:val="787674"/>
              </w:rPr>
            </w:pPr>
          </w:p>
          <w:p w:rsidR="00691F5A" w:rsidRPr="00656C2B" w:rsidRDefault="00907FD3" w:rsidP="00D43043">
            <w:pPr>
              <w:pStyle w:val="ListParagraph"/>
              <w:numPr>
                <w:ilvl w:val="0"/>
                <w:numId w:val="34"/>
              </w:numPr>
              <w:tabs>
                <w:tab w:val="left" w:pos="303"/>
                <w:tab w:val="left" w:pos="1154"/>
              </w:tabs>
              <w:rPr>
                <w:color w:val="787674"/>
              </w:rPr>
            </w:pPr>
            <w:hyperlink w:anchor="Point_23" w:history="1">
              <w:r w:rsidR="00656C2B" w:rsidRPr="00656C2B">
                <w:rPr>
                  <w:rStyle w:val="Hyperlink"/>
                </w:rPr>
                <w:t>Ca</w:t>
              </w:r>
              <w:r w:rsidR="00036018" w:rsidRPr="00656C2B">
                <w:rPr>
                  <w:rStyle w:val="Hyperlink"/>
                </w:rPr>
                <w:t>lculat</w:t>
              </w:r>
              <w:r w:rsidR="00656C2B" w:rsidRPr="00656C2B">
                <w:rPr>
                  <w:rStyle w:val="Hyperlink"/>
                </w:rPr>
                <w:t>ing</w:t>
              </w:r>
              <w:r w:rsidR="00036018" w:rsidRPr="00656C2B">
                <w:rPr>
                  <w:rStyle w:val="Hyperlink"/>
                </w:rPr>
                <w:t xml:space="preserve"> assumed pensionable pay (APP) </w:t>
              </w:r>
            </w:hyperlink>
          </w:p>
          <w:p w:rsidR="00691F5A" w:rsidRPr="00656C2B" w:rsidRDefault="00691F5A" w:rsidP="00691F5A">
            <w:pPr>
              <w:pStyle w:val="ListParagraph"/>
              <w:rPr>
                <w:color w:val="787674"/>
              </w:rPr>
            </w:pPr>
          </w:p>
          <w:p w:rsidR="00691F5A" w:rsidRPr="00656C2B" w:rsidRDefault="00907FD3" w:rsidP="00D43043">
            <w:pPr>
              <w:pStyle w:val="ListParagraph"/>
              <w:numPr>
                <w:ilvl w:val="0"/>
                <w:numId w:val="34"/>
              </w:numPr>
              <w:tabs>
                <w:tab w:val="left" w:pos="303"/>
                <w:tab w:val="left" w:pos="1154"/>
              </w:tabs>
              <w:rPr>
                <w:color w:val="787674"/>
              </w:rPr>
            </w:pPr>
            <w:hyperlink w:anchor="Point_25" w:history="1">
              <w:r w:rsidR="00656C2B" w:rsidRPr="00656C2B">
                <w:rPr>
                  <w:rStyle w:val="Hyperlink"/>
                </w:rPr>
                <w:t>Indexation of APP</w:t>
              </w:r>
            </w:hyperlink>
          </w:p>
          <w:p w:rsidR="00691F5A" w:rsidRPr="00656C2B" w:rsidRDefault="00691F5A" w:rsidP="00691F5A">
            <w:pPr>
              <w:pStyle w:val="ListParagraph"/>
              <w:rPr>
                <w:color w:val="787674"/>
              </w:rPr>
            </w:pPr>
          </w:p>
          <w:p w:rsidR="006D24E5" w:rsidRPr="00656C2B" w:rsidRDefault="00907FD3" w:rsidP="00D43043">
            <w:pPr>
              <w:pStyle w:val="ListParagraph"/>
              <w:numPr>
                <w:ilvl w:val="0"/>
                <w:numId w:val="34"/>
              </w:numPr>
              <w:tabs>
                <w:tab w:val="left" w:pos="303"/>
                <w:tab w:val="left" w:pos="1154"/>
              </w:tabs>
              <w:rPr>
                <w:color w:val="787674"/>
              </w:rPr>
            </w:pPr>
            <w:hyperlink w:anchor="Point_26" w:history="1">
              <w:r w:rsidR="00656C2B">
                <w:rPr>
                  <w:rStyle w:val="Hyperlink"/>
                </w:rPr>
                <w:t>P</w:t>
              </w:r>
              <w:r w:rsidR="00036018" w:rsidRPr="00656C2B">
                <w:rPr>
                  <w:rStyle w:val="Hyperlink"/>
                </w:rPr>
                <w:t xml:space="preserve">ensionable pay paid during the </w:t>
              </w:r>
              <w:r w:rsidR="00656C2B">
                <w:rPr>
                  <w:rStyle w:val="Hyperlink"/>
                </w:rPr>
                <w:t xml:space="preserve">APP </w:t>
              </w:r>
              <w:r w:rsidR="00036018" w:rsidRPr="00656C2B">
                <w:rPr>
                  <w:rStyle w:val="Hyperlink"/>
                </w:rPr>
                <w:t>period.</w:t>
              </w:r>
            </w:hyperlink>
          </w:p>
          <w:p w:rsidR="00617683" w:rsidRPr="00005B47" w:rsidRDefault="00617683" w:rsidP="00617683">
            <w:pPr>
              <w:pStyle w:val="ListParagraph"/>
              <w:rPr>
                <w:color w:val="787674"/>
                <w:highlight w:val="yellow"/>
              </w:rPr>
            </w:pPr>
          </w:p>
          <w:p w:rsidR="00617683" w:rsidRPr="002A6A20" w:rsidRDefault="00907FD3" w:rsidP="00D43043">
            <w:pPr>
              <w:pStyle w:val="ListParagraph"/>
              <w:numPr>
                <w:ilvl w:val="0"/>
                <w:numId w:val="34"/>
              </w:numPr>
              <w:tabs>
                <w:tab w:val="left" w:pos="303"/>
                <w:tab w:val="left" w:pos="1154"/>
              </w:tabs>
              <w:rPr>
                <w:color w:val="787674"/>
              </w:rPr>
            </w:pPr>
            <w:hyperlink w:anchor="Point_27" w:history="1">
              <w:r w:rsidR="00656C2B" w:rsidRPr="002A6A20">
                <w:rPr>
                  <w:rStyle w:val="Hyperlink"/>
                </w:rPr>
                <w:t>A</w:t>
              </w:r>
              <w:r w:rsidR="00036018" w:rsidRPr="002A6A20">
                <w:rPr>
                  <w:rStyle w:val="Hyperlink"/>
                </w:rPr>
                <w:t>bsence</w:t>
              </w:r>
              <w:r w:rsidR="00656C2B" w:rsidRPr="002A6A20">
                <w:rPr>
                  <w:rStyle w:val="Hyperlink"/>
                </w:rPr>
                <w:t>s</w:t>
              </w:r>
              <w:r w:rsidR="00036018" w:rsidRPr="002A6A20">
                <w:rPr>
                  <w:rStyle w:val="Hyperlink"/>
                </w:rPr>
                <w:t xml:space="preserve"> that began </w:t>
              </w:r>
              <w:r w:rsidR="00656C2B" w:rsidRPr="002A6A20">
                <w:rPr>
                  <w:rStyle w:val="Hyperlink"/>
                </w:rPr>
                <w:t>before</w:t>
              </w:r>
              <w:r w:rsidR="00036018" w:rsidRPr="002A6A20">
                <w:rPr>
                  <w:rStyle w:val="Hyperlink"/>
                </w:rPr>
                <w:t xml:space="preserve"> 1 April 2014 </w:t>
              </w:r>
            </w:hyperlink>
          </w:p>
          <w:p w:rsidR="006D24E5" w:rsidRPr="002A6A20" w:rsidRDefault="006D24E5" w:rsidP="006D24E5">
            <w:pPr>
              <w:pStyle w:val="ListParagraph"/>
              <w:rPr>
                <w:color w:val="787674"/>
              </w:rPr>
            </w:pPr>
          </w:p>
          <w:p w:rsidR="00691F5A" w:rsidRPr="002A6A20" w:rsidRDefault="00907FD3" w:rsidP="00D43043">
            <w:pPr>
              <w:pStyle w:val="ListParagraph"/>
              <w:numPr>
                <w:ilvl w:val="0"/>
                <w:numId w:val="34"/>
              </w:numPr>
              <w:tabs>
                <w:tab w:val="left" w:pos="303"/>
                <w:tab w:val="left" w:pos="1154"/>
              </w:tabs>
              <w:rPr>
                <w:color w:val="787674"/>
              </w:rPr>
            </w:pPr>
            <w:hyperlink w:anchor="Point_28" w:history="1">
              <w:r w:rsidR="00036018" w:rsidRPr="002A6A20">
                <w:rPr>
                  <w:rStyle w:val="Hyperlink"/>
                </w:rPr>
                <w:t>Example 1 of how to calculate assumed pensionable pay.</w:t>
              </w:r>
            </w:hyperlink>
            <w:r w:rsidR="00036018" w:rsidRPr="002A6A20">
              <w:rPr>
                <w:color w:val="787674"/>
              </w:rPr>
              <w:t xml:space="preserve"> </w:t>
            </w:r>
          </w:p>
          <w:p w:rsidR="00B15AB2" w:rsidRPr="002A6A20" w:rsidRDefault="00B15AB2" w:rsidP="00B15AB2">
            <w:pPr>
              <w:pStyle w:val="ListParagraph"/>
              <w:rPr>
                <w:color w:val="787674"/>
              </w:rPr>
            </w:pPr>
          </w:p>
          <w:p w:rsidR="00B15AB2" w:rsidRPr="002A6A20" w:rsidRDefault="00907FD3" w:rsidP="00D43043">
            <w:pPr>
              <w:pStyle w:val="ListParagraph"/>
              <w:numPr>
                <w:ilvl w:val="0"/>
                <w:numId w:val="34"/>
              </w:numPr>
              <w:tabs>
                <w:tab w:val="left" w:pos="303"/>
                <w:tab w:val="left" w:pos="1154"/>
              </w:tabs>
              <w:rPr>
                <w:color w:val="787674"/>
              </w:rPr>
            </w:pPr>
            <w:hyperlink w:anchor="Point_29" w:history="1">
              <w:r w:rsidR="00036018" w:rsidRPr="002A6A20">
                <w:rPr>
                  <w:rStyle w:val="Hyperlink"/>
                </w:rPr>
                <w:t>Example 2 of how to calculate assumed pensionable pay.</w:t>
              </w:r>
            </w:hyperlink>
          </w:p>
          <w:p w:rsidR="00F6041C" w:rsidRPr="002A6A20" w:rsidRDefault="00F6041C" w:rsidP="00F6041C">
            <w:pPr>
              <w:pStyle w:val="ListParagraph"/>
              <w:rPr>
                <w:color w:val="787674"/>
              </w:rPr>
            </w:pPr>
          </w:p>
          <w:p w:rsidR="00F6041C" w:rsidRPr="002A6A20" w:rsidRDefault="00907FD3" w:rsidP="00D43043">
            <w:pPr>
              <w:pStyle w:val="ListParagraph"/>
              <w:numPr>
                <w:ilvl w:val="0"/>
                <w:numId w:val="34"/>
              </w:numPr>
              <w:tabs>
                <w:tab w:val="left" w:pos="303"/>
                <w:tab w:val="left" w:pos="1154"/>
              </w:tabs>
              <w:rPr>
                <w:color w:val="787674"/>
              </w:rPr>
            </w:pPr>
            <w:hyperlink w:anchor="Point_30" w:history="1">
              <w:r w:rsidR="00656C2B" w:rsidRPr="002A6A20">
                <w:rPr>
                  <w:rStyle w:val="Hyperlink"/>
                </w:rPr>
                <w:t>A</w:t>
              </w:r>
              <w:r w:rsidR="00036018" w:rsidRPr="002A6A20">
                <w:rPr>
                  <w:rStyle w:val="Hyperlink"/>
                </w:rPr>
                <w:t>dditional pension (APC</w:t>
              </w:r>
              <w:r w:rsidR="00656C2B" w:rsidRPr="002A6A20">
                <w:rPr>
                  <w:rStyle w:val="Hyperlink"/>
                </w:rPr>
                <w:t>s</w:t>
              </w:r>
              <w:r w:rsidR="00036018" w:rsidRPr="002A6A20">
                <w:rPr>
                  <w:rStyle w:val="Hyperlink"/>
                </w:rPr>
                <w:t>) and shared cost additional pension (SCAPC</w:t>
              </w:r>
              <w:r w:rsidR="00656C2B" w:rsidRPr="002A6A20">
                <w:rPr>
                  <w:rStyle w:val="Hyperlink"/>
                </w:rPr>
                <w:t>s</w:t>
              </w:r>
              <w:r w:rsidR="00036018" w:rsidRPr="002A6A20">
                <w:rPr>
                  <w:rStyle w:val="Hyperlink"/>
                </w:rPr>
                <w:t>)</w:t>
              </w:r>
            </w:hyperlink>
            <w:r w:rsidR="00656C2B" w:rsidRPr="002A6A20">
              <w:t>.</w:t>
            </w:r>
          </w:p>
          <w:p w:rsidR="00F6041C" w:rsidRPr="002A6A20" w:rsidRDefault="00F6041C" w:rsidP="00F6041C">
            <w:pPr>
              <w:pStyle w:val="ListParagraph"/>
              <w:rPr>
                <w:color w:val="787674"/>
              </w:rPr>
            </w:pPr>
          </w:p>
          <w:p w:rsidR="00F6041C" w:rsidRPr="002A6A20" w:rsidRDefault="00907FD3" w:rsidP="00D43043">
            <w:pPr>
              <w:pStyle w:val="ListParagraph"/>
              <w:numPr>
                <w:ilvl w:val="0"/>
                <w:numId w:val="34"/>
              </w:numPr>
              <w:tabs>
                <w:tab w:val="left" w:pos="303"/>
                <w:tab w:val="left" w:pos="1154"/>
              </w:tabs>
              <w:rPr>
                <w:color w:val="787674"/>
              </w:rPr>
            </w:pPr>
            <w:hyperlink w:anchor="Point_31" w:history="1">
              <w:r w:rsidR="00036018" w:rsidRPr="002A6A20">
                <w:rPr>
                  <w:rStyle w:val="Hyperlink"/>
                </w:rPr>
                <w:t>APC</w:t>
              </w:r>
              <w:r w:rsidR="00656C2B" w:rsidRPr="002A6A20">
                <w:rPr>
                  <w:rStyle w:val="Hyperlink"/>
                </w:rPr>
                <w:t>s</w:t>
              </w:r>
              <w:r w:rsidR="00036018" w:rsidRPr="002A6A20">
                <w:rPr>
                  <w:rStyle w:val="Hyperlink"/>
                </w:rPr>
                <w:t xml:space="preserve"> and SCAPC</w:t>
              </w:r>
              <w:r w:rsidR="00656C2B" w:rsidRPr="002A6A20">
                <w:rPr>
                  <w:rStyle w:val="Hyperlink"/>
                </w:rPr>
                <w:t>s for lost pension</w:t>
              </w:r>
            </w:hyperlink>
            <w:r w:rsidR="00656C2B" w:rsidRPr="002A6A20">
              <w:t>.</w:t>
            </w:r>
          </w:p>
          <w:p w:rsidR="00F6041C" w:rsidRPr="002A6A20" w:rsidRDefault="00F6041C" w:rsidP="00F6041C">
            <w:pPr>
              <w:pStyle w:val="ListParagraph"/>
              <w:rPr>
                <w:color w:val="787674"/>
              </w:rPr>
            </w:pPr>
          </w:p>
          <w:p w:rsidR="00F6041C" w:rsidRPr="002A6A20" w:rsidRDefault="00907FD3" w:rsidP="00D43043">
            <w:pPr>
              <w:pStyle w:val="ListParagraph"/>
              <w:numPr>
                <w:ilvl w:val="0"/>
                <w:numId w:val="34"/>
              </w:numPr>
              <w:tabs>
                <w:tab w:val="left" w:pos="303"/>
                <w:tab w:val="left" w:pos="1154"/>
              </w:tabs>
              <w:rPr>
                <w:color w:val="787674"/>
              </w:rPr>
            </w:pPr>
            <w:hyperlink w:anchor="Point_32" w:history="1">
              <w:r w:rsidR="00036018" w:rsidRPr="002A6A20">
                <w:rPr>
                  <w:rStyle w:val="Hyperlink"/>
                </w:rPr>
                <w:t>APC</w:t>
              </w:r>
              <w:r w:rsidR="00656C2B" w:rsidRPr="002A6A20">
                <w:rPr>
                  <w:rStyle w:val="Hyperlink"/>
                </w:rPr>
                <w:t xml:space="preserve"> </w:t>
              </w:r>
              <w:r w:rsidR="00656C2B" w:rsidRPr="002A6A20">
                <w:rPr>
                  <w:rStyle w:val="Hyperlink"/>
                </w:rPr>
                <w:t>procedure</w:t>
              </w:r>
            </w:hyperlink>
            <w:r w:rsidR="00656C2B" w:rsidRPr="002A6A20">
              <w:t>.</w:t>
            </w:r>
          </w:p>
          <w:p w:rsidR="00F6041C" w:rsidRPr="002A6A20" w:rsidRDefault="00F6041C" w:rsidP="00F6041C">
            <w:pPr>
              <w:pStyle w:val="ListParagraph"/>
              <w:rPr>
                <w:color w:val="787674"/>
              </w:rPr>
            </w:pPr>
          </w:p>
          <w:p w:rsidR="00656C2B" w:rsidRPr="002A6A20" w:rsidRDefault="00656C2B" w:rsidP="00D43043">
            <w:pPr>
              <w:pStyle w:val="ListParagraph"/>
              <w:numPr>
                <w:ilvl w:val="0"/>
                <w:numId w:val="34"/>
              </w:numPr>
              <w:rPr>
                <w:color w:val="787674"/>
              </w:rPr>
            </w:pPr>
            <w:hyperlink w:anchor="Point_38" w:history="1">
              <w:r w:rsidRPr="002A6A20">
                <w:rPr>
                  <w:rStyle w:val="Hyperlink"/>
                </w:rPr>
                <w:t>Scheme e</w:t>
              </w:r>
              <w:r w:rsidRPr="002A6A20">
                <w:rPr>
                  <w:rStyle w:val="Hyperlink"/>
                </w:rPr>
                <w:t>m</w:t>
              </w:r>
              <w:r w:rsidRPr="002A6A20">
                <w:rPr>
                  <w:rStyle w:val="Hyperlink"/>
                </w:rPr>
                <w:t>p</w:t>
              </w:r>
              <w:r w:rsidRPr="002A6A20">
                <w:rPr>
                  <w:rStyle w:val="Hyperlink"/>
                </w:rPr>
                <w:t>l</w:t>
              </w:r>
              <w:r w:rsidRPr="002A6A20">
                <w:rPr>
                  <w:rStyle w:val="Hyperlink"/>
                </w:rPr>
                <w:t>oyer award of additional pension</w:t>
              </w:r>
            </w:hyperlink>
          </w:p>
          <w:p w:rsidR="00656C2B" w:rsidRPr="002A6A20" w:rsidRDefault="00656C2B" w:rsidP="00656C2B">
            <w:pPr>
              <w:pStyle w:val="ListParagraph"/>
            </w:pPr>
          </w:p>
          <w:p w:rsidR="007225DC" w:rsidRPr="002A6A20" w:rsidRDefault="00907FD3" w:rsidP="00D43043">
            <w:pPr>
              <w:pStyle w:val="ListParagraph"/>
              <w:numPr>
                <w:ilvl w:val="0"/>
                <w:numId w:val="34"/>
              </w:numPr>
              <w:rPr>
                <w:color w:val="787674"/>
              </w:rPr>
            </w:pPr>
            <w:hyperlink w:anchor="Point_33" w:history="1">
              <w:r w:rsidR="00656C2B" w:rsidRPr="002A6A20">
                <w:rPr>
                  <w:rStyle w:val="Hyperlink"/>
                  <w:rFonts w:cs="Arial"/>
                  <w:lang w:eastAsia="en-GB"/>
                </w:rPr>
                <w:t xml:space="preserve">How is additional pension allocated to a member’s active pension </w:t>
              </w:r>
              <w:proofErr w:type="gramStart"/>
              <w:r w:rsidR="00656C2B" w:rsidRPr="002A6A20">
                <w:rPr>
                  <w:rStyle w:val="Hyperlink"/>
                  <w:rFonts w:cs="Arial"/>
                  <w:lang w:eastAsia="en-GB"/>
                </w:rPr>
                <w:t>account</w:t>
              </w:r>
              <w:r w:rsidR="00036018" w:rsidRPr="002A6A20">
                <w:rPr>
                  <w:rStyle w:val="Hyperlink"/>
                </w:rPr>
                <w:t>.</w:t>
              </w:r>
              <w:proofErr w:type="gramEnd"/>
            </w:hyperlink>
          </w:p>
          <w:p w:rsidR="007225DC" w:rsidRPr="002A6A20" w:rsidRDefault="007225DC" w:rsidP="00F6041C">
            <w:pPr>
              <w:pStyle w:val="ListParagraph"/>
              <w:rPr>
                <w:color w:val="787674"/>
              </w:rPr>
            </w:pPr>
          </w:p>
          <w:p w:rsidR="007D186F" w:rsidRPr="002A6A20" w:rsidRDefault="00907FD3" w:rsidP="00D43043">
            <w:pPr>
              <w:pStyle w:val="ListParagraph"/>
              <w:numPr>
                <w:ilvl w:val="0"/>
                <w:numId w:val="34"/>
              </w:numPr>
              <w:tabs>
                <w:tab w:val="left" w:pos="303"/>
                <w:tab w:val="left" w:pos="1154"/>
              </w:tabs>
              <w:rPr>
                <w:color w:val="787674"/>
              </w:rPr>
            </w:pPr>
            <w:hyperlink w:anchor="Point_35" w:history="1">
              <w:r w:rsidR="00036018" w:rsidRPr="002A6A20">
                <w:rPr>
                  <w:rStyle w:val="Hyperlink"/>
                </w:rPr>
                <w:t>Additional contributions during an absence.</w:t>
              </w:r>
            </w:hyperlink>
          </w:p>
          <w:p w:rsidR="00F6041C" w:rsidRPr="002A6A20" w:rsidRDefault="00F6041C" w:rsidP="00F6041C">
            <w:pPr>
              <w:pStyle w:val="ListParagraph"/>
              <w:rPr>
                <w:color w:val="787674"/>
              </w:rPr>
            </w:pPr>
          </w:p>
          <w:p w:rsidR="005D2CC3" w:rsidRPr="002A6A20" w:rsidRDefault="00907FD3" w:rsidP="00C35F02">
            <w:pPr>
              <w:ind w:left="53"/>
              <w:rPr>
                <w:b/>
                <w:color w:val="787674"/>
              </w:rPr>
            </w:pPr>
            <w:hyperlink w:anchor="Point_36" w:history="1">
              <w:r w:rsidR="00036018" w:rsidRPr="002A6A20">
                <w:rPr>
                  <w:rStyle w:val="Hyperlink"/>
                  <w:b/>
                </w:rPr>
                <w:t>Additional contributions</w:t>
              </w:r>
            </w:hyperlink>
          </w:p>
          <w:p w:rsidR="001A4ECF" w:rsidRPr="002A6A20" w:rsidRDefault="001A4ECF" w:rsidP="00C35F02">
            <w:pPr>
              <w:ind w:left="53"/>
              <w:rPr>
                <w:color w:val="787674"/>
              </w:rPr>
            </w:pPr>
          </w:p>
          <w:p w:rsidR="005D2CC3" w:rsidRPr="002A6A20" w:rsidRDefault="00907FD3" w:rsidP="00D43043">
            <w:pPr>
              <w:numPr>
                <w:ilvl w:val="0"/>
                <w:numId w:val="34"/>
              </w:numPr>
              <w:tabs>
                <w:tab w:val="left" w:pos="1154"/>
              </w:tabs>
              <w:rPr>
                <w:color w:val="787674"/>
              </w:rPr>
            </w:pPr>
            <w:hyperlink w:anchor="Point_40" w:history="1">
              <w:r w:rsidR="00036018" w:rsidRPr="002A6A20">
                <w:rPr>
                  <w:rStyle w:val="Hyperlink"/>
                </w:rPr>
                <w:t>2008 Scheme – Member purchase of additional pension (ARCs).</w:t>
              </w:r>
            </w:hyperlink>
          </w:p>
          <w:p w:rsidR="00BC612C" w:rsidRPr="002A6A20" w:rsidRDefault="00BC612C" w:rsidP="00BC612C">
            <w:pPr>
              <w:pStyle w:val="ListParagraph"/>
              <w:rPr>
                <w:color w:val="787674"/>
              </w:rPr>
            </w:pPr>
          </w:p>
          <w:p w:rsidR="00BC612C" w:rsidRPr="002A6A20" w:rsidRDefault="00907FD3" w:rsidP="00D43043">
            <w:pPr>
              <w:numPr>
                <w:ilvl w:val="0"/>
                <w:numId w:val="34"/>
              </w:numPr>
              <w:tabs>
                <w:tab w:val="left" w:pos="1154"/>
              </w:tabs>
              <w:rPr>
                <w:color w:val="787674"/>
              </w:rPr>
            </w:pPr>
            <w:hyperlink w:anchor="Point_41" w:history="1">
              <w:r w:rsidR="00036018" w:rsidRPr="002A6A20">
                <w:rPr>
                  <w:rStyle w:val="Hyperlink"/>
                </w:rPr>
                <w:t>2008 Scheme – Scheme employer award of additional pension (ARCs).</w:t>
              </w:r>
            </w:hyperlink>
          </w:p>
          <w:p w:rsidR="001A4ECF" w:rsidRPr="002A6A20" w:rsidRDefault="001A4ECF" w:rsidP="00C35F02">
            <w:pPr>
              <w:tabs>
                <w:tab w:val="left" w:pos="1154"/>
              </w:tabs>
              <w:ind w:left="53"/>
              <w:rPr>
                <w:color w:val="787674"/>
              </w:rPr>
            </w:pPr>
          </w:p>
          <w:p w:rsidR="001A4ECF" w:rsidRPr="002A6A20" w:rsidRDefault="00907FD3" w:rsidP="00D43043">
            <w:pPr>
              <w:pStyle w:val="ListParagraph"/>
              <w:numPr>
                <w:ilvl w:val="0"/>
                <w:numId w:val="34"/>
              </w:numPr>
              <w:tabs>
                <w:tab w:val="left" w:pos="1154"/>
              </w:tabs>
              <w:rPr>
                <w:color w:val="787674"/>
              </w:rPr>
            </w:pPr>
            <w:hyperlink w:anchor="Point_42" w:history="1">
              <w:r w:rsidR="00036018" w:rsidRPr="002A6A20">
                <w:rPr>
                  <w:rStyle w:val="Hyperlink"/>
                </w:rPr>
                <w:t>2014 Scheme – Member payment of in-house additional voluntary Contribution scheme (2014 IHAVCs).</w:t>
              </w:r>
            </w:hyperlink>
          </w:p>
          <w:p w:rsidR="00BE5CBD" w:rsidRPr="002A6A20" w:rsidRDefault="00BE5CBD" w:rsidP="00BE5CBD">
            <w:pPr>
              <w:pStyle w:val="ListParagraph"/>
              <w:tabs>
                <w:tab w:val="left" w:pos="1154"/>
              </w:tabs>
              <w:rPr>
                <w:color w:val="787674"/>
              </w:rPr>
            </w:pPr>
          </w:p>
          <w:p w:rsidR="005D2CC3" w:rsidRPr="002A6A20" w:rsidRDefault="00907FD3" w:rsidP="00D43043">
            <w:pPr>
              <w:numPr>
                <w:ilvl w:val="0"/>
                <w:numId w:val="34"/>
              </w:numPr>
              <w:tabs>
                <w:tab w:val="left" w:pos="339"/>
              </w:tabs>
              <w:rPr>
                <w:color w:val="787674"/>
              </w:rPr>
            </w:pPr>
            <w:hyperlink w:anchor="Point_44" w:history="1">
              <w:r w:rsidR="00036018" w:rsidRPr="002A6A20">
                <w:rPr>
                  <w:rStyle w:val="Hyperlink"/>
                </w:rPr>
                <w:t>2008 &amp; Earlier Schemes – Member payment of in-house additional voluntary contributions (2008 IHAVCs).</w:t>
              </w:r>
            </w:hyperlink>
          </w:p>
          <w:p w:rsidR="005D2CC3" w:rsidRPr="002A6A20" w:rsidRDefault="005D2CC3" w:rsidP="005D2CC3">
            <w:pPr>
              <w:pStyle w:val="ListParagraph"/>
              <w:rPr>
                <w:color w:val="787674"/>
              </w:rPr>
            </w:pPr>
          </w:p>
          <w:p w:rsidR="00644F15" w:rsidRPr="002A6A20" w:rsidRDefault="00907FD3" w:rsidP="00D43043">
            <w:pPr>
              <w:pStyle w:val="ListParagraph"/>
              <w:numPr>
                <w:ilvl w:val="0"/>
                <w:numId w:val="34"/>
              </w:numPr>
              <w:tabs>
                <w:tab w:val="left" w:pos="1145"/>
              </w:tabs>
              <w:rPr>
                <w:color w:val="787674"/>
              </w:rPr>
            </w:pPr>
            <w:hyperlink w:anchor="Point_46" w:history="1">
              <w:r w:rsidR="00036018" w:rsidRPr="002A6A20">
                <w:rPr>
                  <w:rStyle w:val="Hyperlink"/>
                </w:rPr>
                <w:t>2008 &amp; Earlier Scheme – Scheme employer award of additional membership (final salary).</w:t>
              </w:r>
            </w:hyperlink>
          </w:p>
          <w:p w:rsidR="00644F15" w:rsidRPr="002A6A20" w:rsidRDefault="00644F15" w:rsidP="00644F15">
            <w:pPr>
              <w:pStyle w:val="ListParagraph"/>
              <w:tabs>
                <w:tab w:val="left" w:pos="1154"/>
              </w:tabs>
              <w:rPr>
                <w:color w:val="787674"/>
              </w:rPr>
            </w:pPr>
          </w:p>
          <w:p w:rsidR="001A4ECF" w:rsidRPr="002A6A20" w:rsidRDefault="00907FD3" w:rsidP="00D43043">
            <w:pPr>
              <w:pStyle w:val="ListParagraph"/>
              <w:numPr>
                <w:ilvl w:val="0"/>
                <w:numId w:val="34"/>
              </w:numPr>
              <w:tabs>
                <w:tab w:val="left" w:pos="1154"/>
              </w:tabs>
              <w:rPr>
                <w:color w:val="787674"/>
              </w:rPr>
            </w:pPr>
            <w:hyperlink w:anchor="Point_47" w:history="1">
              <w:r w:rsidR="00036018" w:rsidRPr="002A6A20">
                <w:rPr>
                  <w:rStyle w:val="Hyperlink"/>
                </w:rPr>
                <w:t xml:space="preserve">1998 &amp; Earlier Schemes – Member purchase of additional membership (added years) (final salary). </w:t>
              </w:r>
            </w:hyperlink>
          </w:p>
          <w:p w:rsidR="00AA0820" w:rsidRPr="002A6A20" w:rsidRDefault="00AA0820" w:rsidP="00AA0820">
            <w:pPr>
              <w:pStyle w:val="ListParagraph"/>
              <w:rPr>
                <w:color w:val="787674"/>
              </w:rPr>
            </w:pPr>
          </w:p>
          <w:p w:rsidR="00AA0820" w:rsidRPr="002A6A20" w:rsidRDefault="00907FD3" w:rsidP="00D43043">
            <w:pPr>
              <w:pStyle w:val="ListParagraph"/>
              <w:numPr>
                <w:ilvl w:val="0"/>
                <w:numId w:val="34"/>
              </w:numPr>
              <w:tabs>
                <w:tab w:val="left" w:pos="339"/>
              </w:tabs>
              <w:rPr>
                <w:color w:val="787674"/>
              </w:rPr>
            </w:pPr>
            <w:hyperlink w:anchor="Point_48" w:history="1">
              <w:r w:rsidR="00036018" w:rsidRPr="002A6A20">
                <w:rPr>
                  <w:rStyle w:val="Hyperlink"/>
                </w:rPr>
                <w:t>2008 Scheme – Member purchase of additional survivor benefits (ASBCs) (final salary benefits).</w:t>
              </w:r>
            </w:hyperlink>
          </w:p>
          <w:p w:rsidR="00AA0820" w:rsidRPr="00005B47" w:rsidRDefault="00AA0820" w:rsidP="00AA0820">
            <w:pPr>
              <w:tabs>
                <w:tab w:val="left" w:pos="1145"/>
              </w:tabs>
              <w:rPr>
                <w:color w:val="787674"/>
                <w:highlight w:val="yellow"/>
              </w:rPr>
            </w:pPr>
          </w:p>
          <w:p w:rsidR="001A4ECF" w:rsidRPr="002A6A20" w:rsidRDefault="00907FD3" w:rsidP="00D43043">
            <w:pPr>
              <w:pStyle w:val="ListParagraph"/>
              <w:numPr>
                <w:ilvl w:val="0"/>
                <w:numId w:val="34"/>
              </w:numPr>
              <w:tabs>
                <w:tab w:val="left" w:pos="337"/>
              </w:tabs>
              <w:rPr>
                <w:rStyle w:val="Hyperlink"/>
              </w:rPr>
            </w:pPr>
            <w:r w:rsidRPr="00036018">
              <w:rPr>
                <w:color w:val="787674"/>
                <w:highlight w:val="yellow"/>
              </w:rPr>
              <w:fldChar w:fldCharType="begin"/>
            </w:r>
            <w:r w:rsidR="00036018" w:rsidRPr="00036018">
              <w:rPr>
                <w:color w:val="787674"/>
                <w:highlight w:val="yellow"/>
              </w:rPr>
              <w:instrText xml:space="preserve"> HYPERLINK  \l "Point_49" </w:instrText>
            </w:r>
            <w:r w:rsidRPr="00036018">
              <w:rPr>
                <w:color w:val="787674"/>
                <w:highlight w:val="yellow"/>
              </w:rPr>
              <w:fldChar w:fldCharType="separate"/>
            </w:r>
            <w:r w:rsidR="00036018" w:rsidRPr="002A6A20">
              <w:rPr>
                <w:rStyle w:val="Hyperlink"/>
              </w:rPr>
              <w:t>Funding and approval for the Scheme employer payment / award of additional pension or shared cost additional voluntary contributions</w:t>
            </w:r>
          </w:p>
          <w:p w:rsidR="002D76A8" w:rsidRPr="00005B47" w:rsidRDefault="00907FD3" w:rsidP="002D76A8">
            <w:pPr>
              <w:pStyle w:val="ListParagraph"/>
              <w:rPr>
                <w:color w:val="787674"/>
                <w:highlight w:val="yellow"/>
              </w:rPr>
            </w:pPr>
            <w:r w:rsidRPr="00036018">
              <w:rPr>
                <w:color w:val="787674"/>
                <w:highlight w:val="yellow"/>
              </w:rPr>
              <w:lastRenderedPageBreak/>
              <w:fldChar w:fldCharType="end"/>
            </w:r>
          </w:p>
          <w:p w:rsidR="002D76A8" w:rsidRPr="00005B47" w:rsidRDefault="002D76A8" w:rsidP="002D76A8">
            <w:pPr>
              <w:pStyle w:val="ListParagraph"/>
              <w:tabs>
                <w:tab w:val="left" w:pos="337"/>
              </w:tabs>
              <w:rPr>
                <w:color w:val="787674"/>
                <w:highlight w:val="yellow"/>
              </w:rPr>
            </w:pPr>
          </w:p>
        </w:tc>
      </w:tr>
      <w:tr w:rsidR="001A4ECF" w:rsidRPr="00033FF4" w:rsidTr="00C35F02">
        <w:trPr>
          <w:trHeight w:val="1833"/>
        </w:trPr>
        <w:tc>
          <w:tcPr>
            <w:tcW w:w="696" w:type="pct"/>
            <w:shd w:val="clear" w:color="auto" w:fill="FFFFFF" w:themeFill="background1"/>
          </w:tcPr>
          <w:p w:rsidR="001A4ECF" w:rsidRPr="00033FF4" w:rsidRDefault="00907FD3" w:rsidP="00C35F02">
            <w:pPr>
              <w:rPr>
                <w:color w:val="787674"/>
              </w:rPr>
            </w:pPr>
            <w:hyperlink w:anchor="Section_2" w:history="1">
              <w:r w:rsidR="001A4ECF" w:rsidRPr="007B4328">
                <w:rPr>
                  <w:rStyle w:val="Hyperlink"/>
                </w:rPr>
                <w:t>Section 2</w:t>
              </w:r>
            </w:hyperlink>
          </w:p>
        </w:tc>
        <w:tc>
          <w:tcPr>
            <w:tcW w:w="1103" w:type="pct"/>
            <w:shd w:val="clear" w:color="auto" w:fill="FFFFFF" w:themeFill="background1"/>
          </w:tcPr>
          <w:p w:rsidR="001A4ECF" w:rsidRPr="00AD4C70" w:rsidRDefault="001A4ECF" w:rsidP="00C35F02">
            <w:pPr>
              <w:rPr>
                <w:color w:val="787674"/>
              </w:rPr>
            </w:pPr>
            <w:r w:rsidRPr="00AD4C70">
              <w:rPr>
                <w:color w:val="787674"/>
              </w:rPr>
              <w:t>Active Members</w:t>
            </w:r>
          </w:p>
        </w:tc>
        <w:tc>
          <w:tcPr>
            <w:tcW w:w="3201" w:type="pct"/>
            <w:shd w:val="clear" w:color="auto" w:fill="FFFFFF" w:themeFill="background1"/>
          </w:tcPr>
          <w:p w:rsidR="006216D3" w:rsidRPr="00314F7F" w:rsidRDefault="00907FD3" w:rsidP="00D43043">
            <w:pPr>
              <w:pStyle w:val="ListParagraph"/>
              <w:numPr>
                <w:ilvl w:val="0"/>
                <w:numId w:val="34"/>
              </w:numPr>
              <w:rPr>
                <w:color w:val="787674"/>
              </w:rPr>
            </w:pPr>
            <w:hyperlink w:anchor="Point_50" w:history="1">
              <w:r w:rsidR="00036018" w:rsidRPr="00314F7F">
                <w:rPr>
                  <w:rStyle w:val="Hyperlink"/>
                </w:rPr>
                <w:t xml:space="preserve">What is an active </w:t>
              </w:r>
              <w:proofErr w:type="gramStart"/>
              <w:r w:rsidR="00036018" w:rsidRPr="00314F7F">
                <w:rPr>
                  <w:rStyle w:val="Hyperlink"/>
                </w:rPr>
                <w:t>member</w:t>
              </w:r>
              <w:r w:rsidR="002A6A20" w:rsidRPr="00314F7F">
                <w:rPr>
                  <w:rStyle w:val="Hyperlink"/>
                </w:rPr>
                <w:t>.</w:t>
              </w:r>
              <w:proofErr w:type="gramEnd"/>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rFonts w:cs="Arial"/>
                <w:color w:val="787674"/>
              </w:rPr>
            </w:pPr>
            <w:hyperlink w:anchor="Point_51" w:history="1">
              <w:r w:rsidR="002A6A20" w:rsidRPr="00314F7F">
                <w:rPr>
                  <w:rStyle w:val="Hyperlink"/>
                  <w:rFonts w:cs="Arial"/>
                </w:rPr>
                <w:t>A</w:t>
              </w:r>
              <w:r w:rsidR="00036018" w:rsidRPr="00314F7F">
                <w:rPr>
                  <w:rStyle w:val="Hyperlink"/>
                  <w:rFonts w:cs="Arial"/>
                </w:rPr>
                <w:t xml:space="preserve">ctive members </w:t>
              </w:r>
              <w:r w:rsidR="002A6A20" w:rsidRPr="00314F7F">
                <w:rPr>
                  <w:rStyle w:val="Hyperlink"/>
                  <w:rFonts w:cs="Arial"/>
                </w:rPr>
                <w:t xml:space="preserve">on 31 March </w:t>
              </w:r>
              <w:r w:rsidR="00036018" w:rsidRPr="00314F7F">
                <w:rPr>
                  <w:rStyle w:val="Hyperlink"/>
                  <w:rFonts w:cs="Arial"/>
                </w:rPr>
                <w:t>2014</w:t>
              </w:r>
              <w:r w:rsidR="002A6A20" w:rsidRPr="00314F7F">
                <w:rPr>
                  <w:rStyle w:val="Hyperlink"/>
                  <w:rFonts w:cs="Arial"/>
                </w:rPr>
                <w:t>.</w:t>
              </w:r>
              <w:r w:rsidR="00036018" w:rsidRPr="00314F7F">
                <w:rPr>
                  <w:rStyle w:val="Hyperlink"/>
                  <w:rFonts w:cs="Arial"/>
                </w:rPr>
                <w:t xml:space="preserve"> </w:t>
              </w:r>
            </w:hyperlink>
          </w:p>
          <w:p w:rsidR="006216D3" w:rsidRPr="00314F7F" w:rsidRDefault="006216D3" w:rsidP="006216D3">
            <w:pPr>
              <w:pStyle w:val="ListParagraph"/>
              <w:rPr>
                <w:rFonts w:cs="Arial"/>
                <w:color w:val="787674"/>
              </w:rPr>
            </w:pPr>
          </w:p>
          <w:p w:rsidR="006216D3" w:rsidRPr="00314F7F" w:rsidRDefault="00907FD3" w:rsidP="00D43043">
            <w:pPr>
              <w:pStyle w:val="ListParagraph"/>
              <w:numPr>
                <w:ilvl w:val="0"/>
                <w:numId w:val="34"/>
              </w:numPr>
              <w:rPr>
                <w:color w:val="787674"/>
              </w:rPr>
            </w:pPr>
            <w:hyperlink w:anchor="Point_52" w:history="1">
              <w:r w:rsidR="002A6A20" w:rsidRPr="00314F7F">
                <w:rPr>
                  <w:rStyle w:val="Hyperlink"/>
                </w:rPr>
                <w:t>P</w:t>
              </w:r>
              <w:r w:rsidR="00036018" w:rsidRPr="00314F7F">
                <w:rPr>
                  <w:rStyle w:val="Hyperlink"/>
                </w:rPr>
                <w:t>ension accounts</w:t>
              </w:r>
              <w:r w:rsidR="002A6A20" w:rsidRPr="00314F7F">
                <w:rPr>
                  <w:rStyle w:val="Hyperlink"/>
                </w:rPr>
                <w:t>.</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rFonts w:cs="Arial"/>
                <w:color w:val="787674"/>
              </w:rPr>
            </w:pPr>
            <w:hyperlink w:anchor="Point_53" w:history="1">
              <w:r w:rsidR="002A6A20" w:rsidRPr="00314F7F">
                <w:rPr>
                  <w:rStyle w:val="Hyperlink"/>
                </w:rPr>
                <w:t>I</w:t>
              </w:r>
              <w:r w:rsidR="00036018" w:rsidRPr="00314F7F">
                <w:rPr>
                  <w:rStyle w:val="Hyperlink"/>
                </w:rPr>
                <w:t xml:space="preserve">nformation </w:t>
              </w:r>
              <w:r w:rsidR="002A6A20" w:rsidRPr="00314F7F">
                <w:rPr>
                  <w:rStyle w:val="Hyperlink"/>
                </w:rPr>
                <w:t>for</w:t>
              </w:r>
              <w:r w:rsidR="00036018" w:rsidRPr="00314F7F">
                <w:rPr>
                  <w:rStyle w:val="Hyperlink"/>
                </w:rPr>
                <w:t xml:space="preserve"> protected final salary benefits</w:t>
              </w:r>
            </w:hyperlink>
          </w:p>
          <w:p w:rsidR="006216D3" w:rsidRPr="00314F7F" w:rsidRDefault="006216D3" w:rsidP="006216D3">
            <w:pPr>
              <w:pStyle w:val="ListParagraph"/>
              <w:rPr>
                <w:rFonts w:cs="Arial"/>
                <w:color w:val="787674"/>
              </w:rPr>
            </w:pPr>
          </w:p>
          <w:p w:rsidR="006216D3" w:rsidRPr="00314F7F" w:rsidRDefault="00907FD3" w:rsidP="00D43043">
            <w:pPr>
              <w:pStyle w:val="ListParagraph"/>
              <w:numPr>
                <w:ilvl w:val="0"/>
                <w:numId w:val="34"/>
              </w:numPr>
              <w:rPr>
                <w:color w:val="787674"/>
              </w:rPr>
            </w:pPr>
            <w:hyperlink w:anchor="Point_54" w:history="1">
              <w:r w:rsidR="002A6A20" w:rsidRPr="00314F7F">
                <w:rPr>
                  <w:rStyle w:val="Hyperlink"/>
                  <w:rFonts w:cs="Arial"/>
                </w:rPr>
                <w:t>El</w:t>
              </w:r>
              <w:r w:rsidR="00036018" w:rsidRPr="00314F7F">
                <w:rPr>
                  <w:rStyle w:val="Hyperlink"/>
                  <w:rFonts w:cs="Arial"/>
                </w:rPr>
                <w:t xml:space="preserve">igible </w:t>
              </w:r>
              <w:r w:rsidR="002A6A20" w:rsidRPr="00314F7F">
                <w:rPr>
                  <w:rStyle w:val="Hyperlink"/>
                  <w:rFonts w:cs="Arial"/>
                </w:rPr>
                <w:t>employees</w:t>
              </w:r>
            </w:hyperlink>
            <w:r w:rsidR="00036018" w:rsidRPr="00314F7F">
              <w:rPr>
                <w:rFonts w:cs="Arial"/>
                <w:color w:val="787674"/>
              </w:rPr>
              <w:t xml:space="preserve"> </w:t>
            </w:r>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55" w:history="1">
              <w:r w:rsidR="00036018" w:rsidRPr="00314F7F">
                <w:rPr>
                  <w:rStyle w:val="Hyperlink"/>
                </w:rPr>
                <w:t xml:space="preserve">Automatic enrolment. </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56" w:history="1">
              <w:r w:rsidR="00036018" w:rsidRPr="00314F7F">
                <w:rPr>
                  <w:rStyle w:val="Hyperlink"/>
                </w:rPr>
                <w:t>Joining the LGPS</w:t>
              </w:r>
            </w:hyperlink>
          </w:p>
          <w:p w:rsidR="006216D3" w:rsidRPr="00314F7F" w:rsidRDefault="006216D3" w:rsidP="006216D3">
            <w:pPr>
              <w:pStyle w:val="ListParagraph"/>
              <w:rPr>
                <w:color w:val="787674"/>
              </w:rPr>
            </w:pPr>
          </w:p>
          <w:p w:rsidR="006216D3" w:rsidRPr="00314F7F" w:rsidRDefault="00907FD3" w:rsidP="00D43043">
            <w:pPr>
              <w:numPr>
                <w:ilvl w:val="0"/>
                <w:numId w:val="34"/>
              </w:numPr>
              <w:rPr>
                <w:rFonts w:cs="Arial"/>
                <w:color w:val="787674"/>
              </w:rPr>
            </w:pPr>
            <w:hyperlink w:anchor="Point_57" w:history="1">
              <w:r w:rsidR="002A6A20" w:rsidRPr="00314F7F">
                <w:rPr>
                  <w:rStyle w:val="Hyperlink"/>
                  <w:rFonts w:cs="Arial"/>
                </w:rPr>
                <w:t>R</w:t>
              </w:r>
              <w:r w:rsidR="00036018" w:rsidRPr="00314F7F">
                <w:rPr>
                  <w:rStyle w:val="Hyperlink"/>
                  <w:rFonts w:cs="Arial"/>
                </w:rPr>
                <w:t>e-employed deferred members (including members who have opt</w:t>
              </w:r>
              <w:r w:rsidR="002A6A20" w:rsidRPr="00314F7F">
                <w:rPr>
                  <w:rStyle w:val="Hyperlink"/>
                  <w:rFonts w:cs="Arial"/>
                </w:rPr>
                <w:t>ed</w:t>
              </w:r>
              <w:r w:rsidR="00036018" w:rsidRPr="00314F7F">
                <w:rPr>
                  <w:rStyle w:val="Hyperlink"/>
                  <w:rFonts w:cs="Arial"/>
                </w:rPr>
                <w:t xml:space="preserve"> out </w:t>
              </w:r>
              <w:r w:rsidR="002A6A20" w:rsidRPr="00314F7F">
                <w:rPr>
                  <w:rStyle w:val="Hyperlink"/>
                  <w:rFonts w:cs="Arial"/>
                </w:rPr>
                <w:t>and</w:t>
              </w:r>
              <w:r w:rsidR="00036018" w:rsidRPr="00314F7F">
                <w:rPr>
                  <w:rStyle w:val="Hyperlink"/>
                  <w:rFonts w:cs="Arial"/>
                </w:rPr>
                <w:t xml:space="preserve"> opt</w:t>
              </w:r>
              <w:r w:rsidR="002A6A20" w:rsidRPr="00314F7F">
                <w:rPr>
                  <w:rStyle w:val="Hyperlink"/>
                  <w:rFonts w:cs="Arial"/>
                </w:rPr>
                <w:t>ed</w:t>
              </w:r>
              <w:r w:rsidR="00036018" w:rsidRPr="00314F7F">
                <w:rPr>
                  <w:rStyle w:val="Hyperlink"/>
                  <w:rFonts w:cs="Arial"/>
                </w:rPr>
                <w:t xml:space="preserve"> back in).</w:t>
              </w:r>
            </w:hyperlink>
          </w:p>
          <w:p w:rsidR="006216D3" w:rsidRPr="00314F7F" w:rsidRDefault="006216D3" w:rsidP="006216D3">
            <w:pPr>
              <w:pStyle w:val="ListParagraph"/>
              <w:rPr>
                <w:rFonts w:cs="Arial"/>
                <w:color w:val="787674"/>
              </w:rPr>
            </w:pPr>
          </w:p>
          <w:p w:rsidR="006216D3" w:rsidRPr="00314F7F" w:rsidRDefault="00907FD3" w:rsidP="00D43043">
            <w:pPr>
              <w:pStyle w:val="ListParagraph"/>
              <w:numPr>
                <w:ilvl w:val="0"/>
                <w:numId w:val="34"/>
              </w:numPr>
              <w:rPr>
                <w:color w:val="787674"/>
              </w:rPr>
            </w:pPr>
            <w:hyperlink w:anchor="Point_58" w:history="1">
              <w:r w:rsidR="002A6A20" w:rsidRPr="00314F7F">
                <w:rPr>
                  <w:rStyle w:val="Hyperlink"/>
                </w:rPr>
                <w:t>R</w:t>
              </w:r>
              <w:r w:rsidR="00036018" w:rsidRPr="00314F7F">
                <w:rPr>
                  <w:rStyle w:val="Hyperlink"/>
                </w:rPr>
                <w:t>e-employed deferred refund members.</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59" w:history="1">
              <w:r w:rsidR="002A6A20" w:rsidRPr="00314F7F">
                <w:rPr>
                  <w:rStyle w:val="Hyperlink"/>
                </w:rPr>
                <w:t>C</w:t>
              </w:r>
              <w:r w:rsidR="00036018" w:rsidRPr="00314F7F">
                <w:rPr>
                  <w:rStyle w:val="Hyperlink"/>
                </w:rPr>
                <w:t>oncurrent employment</w:t>
              </w:r>
              <w:r w:rsidR="002A6A20" w:rsidRPr="00314F7F">
                <w:rPr>
                  <w:rStyle w:val="Hyperlink"/>
                </w:rPr>
                <w:t>s</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60" w:history="1">
              <w:r w:rsidR="002A6A20" w:rsidRPr="00314F7F">
                <w:rPr>
                  <w:rStyle w:val="Hyperlink"/>
                </w:rPr>
                <w:t>Ceasing</w:t>
              </w:r>
              <w:r w:rsidR="00036018" w:rsidRPr="00314F7F">
                <w:rPr>
                  <w:rStyle w:val="Hyperlink"/>
                </w:rPr>
                <w:t xml:space="preserve"> a concurrent employment </w:t>
              </w:r>
              <w:r w:rsidR="002A6A20" w:rsidRPr="00314F7F">
                <w:rPr>
                  <w:rStyle w:val="Hyperlink"/>
                </w:rPr>
                <w:t>with</w:t>
              </w:r>
              <w:r w:rsidR="00036018" w:rsidRPr="00314F7F">
                <w:rPr>
                  <w:rStyle w:val="Hyperlink"/>
                </w:rPr>
                <w:t xml:space="preserve"> deferred benefit</w:t>
              </w:r>
              <w:r w:rsidR="002A6A20" w:rsidRPr="00314F7F">
                <w:rPr>
                  <w:rStyle w:val="Hyperlink"/>
                </w:rPr>
                <w:t>s</w:t>
              </w:r>
            </w:hyperlink>
          </w:p>
          <w:p w:rsidR="00343122" w:rsidRPr="00314F7F" w:rsidRDefault="00343122" w:rsidP="00343122">
            <w:pPr>
              <w:pStyle w:val="ListParagraph"/>
              <w:rPr>
                <w:color w:val="787674"/>
              </w:rPr>
            </w:pPr>
          </w:p>
          <w:p w:rsidR="006216D3" w:rsidRPr="00314F7F" w:rsidRDefault="00907FD3" w:rsidP="00D43043">
            <w:pPr>
              <w:pStyle w:val="ListParagraph"/>
              <w:numPr>
                <w:ilvl w:val="0"/>
                <w:numId w:val="34"/>
              </w:numPr>
              <w:rPr>
                <w:color w:val="787674"/>
              </w:rPr>
            </w:pPr>
            <w:hyperlink w:anchor="Point_62" w:history="1">
              <w:r w:rsidR="00036018" w:rsidRPr="00314F7F">
                <w:rPr>
                  <w:rStyle w:val="Hyperlink"/>
                </w:rPr>
                <w:t>Flowchart to explain concurrent employment.</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63" w:history="1">
              <w:r w:rsidR="005F46F8" w:rsidRPr="00314F7F">
                <w:rPr>
                  <w:rStyle w:val="Hyperlink"/>
                  <w:rFonts w:cs="Arial"/>
                </w:rPr>
                <w:t>P</w:t>
              </w:r>
              <w:r w:rsidR="00036018" w:rsidRPr="00314F7F">
                <w:rPr>
                  <w:rStyle w:val="Hyperlink"/>
                  <w:rFonts w:cs="Arial"/>
                </w:rPr>
                <w:t>ension cred</w:t>
              </w:r>
              <w:r w:rsidR="00036018" w:rsidRPr="00314F7F">
                <w:rPr>
                  <w:rStyle w:val="Hyperlink"/>
                </w:rPr>
                <w:t>it membe</w:t>
              </w:r>
              <w:r w:rsidR="005F46F8" w:rsidRPr="00314F7F">
                <w:rPr>
                  <w:rStyle w:val="Hyperlink"/>
                </w:rPr>
                <w:t>rs</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64" w:history="1">
              <w:r w:rsidR="00036018" w:rsidRPr="00314F7F">
                <w:rPr>
                  <w:rStyle w:val="Hyperlink"/>
                </w:rPr>
                <w:t>VIP</w:t>
              </w:r>
              <w:r w:rsidR="005F46F8" w:rsidRPr="00314F7F">
                <w:rPr>
                  <w:rStyle w:val="Hyperlink"/>
                </w:rPr>
                <w:t>s</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65" w:history="1">
              <w:r w:rsidR="00036018" w:rsidRPr="00314F7F">
                <w:rPr>
                  <w:rStyle w:val="Hyperlink"/>
                </w:rPr>
                <w:t>Transfers into the LGPS</w:t>
              </w:r>
              <w:r w:rsidR="005F46F8" w:rsidRPr="00314F7F">
                <w:rPr>
                  <w:rStyle w:val="Hyperlink"/>
                </w:rPr>
                <w:t>.</w:t>
              </w:r>
            </w:hyperlink>
          </w:p>
          <w:p w:rsidR="00780EF3" w:rsidRPr="00314F7F" w:rsidRDefault="00780EF3" w:rsidP="00780EF3">
            <w:pPr>
              <w:pStyle w:val="ListParagraph"/>
              <w:rPr>
                <w:color w:val="787674"/>
              </w:rPr>
            </w:pPr>
          </w:p>
          <w:p w:rsidR="006216D3" w:rsidRPr="00314F7F" w:rsidRDefault="00907FD3" w:rsidP="00D43043">
            <w:pPr>
              <w:pStyle w:val="ListParagraph"/>
              <w:numPr>
                <w:ilvl w:val="0"/>
                <w:numId w:val="34"/>
              </w:numPr>
              <w:rPr>
                <w:color w:val="787674"/>
              </w:rPr>
            </w:pPr>
            <w:hyperlink w:anchor="Point_65" w:history="1">
              <w:r w:rsidR="00036018" w:rsidRPr="00314F7F">
                <w:rPr>
                  <w:rStyle w:val="Hyperlink"/>
                </w:rPr>
                <w:t>An election to move to the 50/50 section.</w:t>
              </w:r>
            </w:hyperlink>
          </w:p>
          <w:p w:rsidR="006216D3" w:rsidRPr="00314F7F" w:rsidRDefault="006216D3" w:rsidP="006216D3">
            <w:pPr>
              <w:pStyle w:val="ListParagraph"/>
              <w:rPr>
                <w:color w:val="787674"/>
              </w:rPr>
            </w:pPr>
          </w:p>
          <w:p w:rsidR="006216D3" w:rsidRPr="00314F7F" w:rsidRDefault="00907FD3" w:rsidP="00D43043">
            <w:pPr>
              <w:pStyle w:val="ListParagraph"/>
              <w:numPr>
                <w:ilvl w:val="0"/>
                <w:numId w:val="34"/>
              </w:numPr>
              <w:rPr>
                <w:color w:val="787674"/>
              </w:rPr>
            </w:pPr>
            <w:hyperlink w:anchor="Point_67" w:history="1">
              <w:r w:rsidR="005F46F8" w:rsidRPr="00314F7F">
                <w:rPr>
                  <w:rStyle w:val="Hyperlink"/>
                </w:rPr>
                <w:t>M</w:t>
              </w:r>
              <w:r w:rsidR="00036018" w:rsidRPr="00314F7F">
                <w:rPr>
                  <w:rStyle w:val="Hyperlink"/>
                </w:rPr>
                <w:t>aterial changes</w:t>
              </w:r>
              <w:r w:rsidR="005F46F8" w:rsidRPr="00314F7F">
                <w:rPr>
                  <w:rStyle w:val="Hyperlink"/>
                </w:rPr>
                <w:t>.</w:t>
              </w:r>
            </w:hyperlink>
          </w:p>
          <w:p w:rsidR="006216D3" w:rsidRPr="00314F7F" w:rsidRDefault="006216D3" w:rsidP="006216D3">
            <w:pPr>
              <w:pStyle w:val="ListParagraph"/>
              <w:rPr>
                <w:color w:val="787674"/>
              </w:rPr>
            </w:pPr>
          </w:p>
          <w:p w:rsidR="006216D3" w:rsidRPr="00314F7F" w:rsidRDefault="00907FD3" w:rsidP="00D43043">
            <w:pPr>
              <w:numPr>
                <w:ilvl w:val="0"/>
                <w:numId w:val="34"/>
              </w:numPr>
              <w:rPr>
                <w:rFonts w:cs="Arial"/>
                <w:color w:val="787674"/>
              </w:rPr>
            </w:pPr>
            <w:hyperlink w:anchor="Point_68" w:history="1">
              <w:r w:rsidR="005F46F8" w:rsidRPr="00314F7F">
                <w:rPr>
                  <w:rStyle w:val="Hyperlink"/>
                  <w:rFonts w:cs="Arial"/>
                </w:rPr>
                <w:t>S</w:t>
              </w:r>
              <w:r w:rsidR="00036018" w:rsidRPr="00314F7F">
                <w:rPr>
                  <w:rStyle w:val="Hyperlink"/>
                  <w:rFonts w:cs="Arial"/>
                </w:rPr>
                <w:t>econdment</w:t>
              </w:r>
              <w:r w:rsidR="005F46F8" w:rsidRPr="00314F7F">
                <w:rPr>
                  <w:rStyle w:val="Hyperlink"/>
                  <w:rFonts w:cs="Arial"/>
                </w:rPr>
                <w:t>s and</w:t>
              </w:r>
              <w:r w:rsidR="00036018" w:rsidRPr="00314F7F">
                <w:rPr>
                  <w:rStyle w:val="Hyperlink"/>
                  <w:rFonts w:cs="Arial"/>
                </w:rPr>
                <w:t xml:space="preserve"> assignments</w:t>
              </w:r>
              <w:r w:rsidR="005F46F8" w:rsidRPr="00314F7F">
                <w:rPr>
                  <w:rStyle w:val="Hyperlink"/>
                  <w:rFonts w:cs="Arial"/>
                </w:rPr>
                <w:t>.</w:t>
              </w:r>
            </w:hyperlink>
          </w:p>
          <w:p w:rsidR="006216D3" w:rsidRPr="00314F7F" w:rsidRDefault="006216D3" w:rsidP="006216D3">
            <w:pPr>
              <w:pStyle w:val="ListParagraph"/>
              <w:rPr>
                <w:rFonts w:cs="Arial"/>
                <w:color w:val="787674"/>
              </w:rPr>
            </w:pPr>
          </w:p>
          <w:p w:rsidR="006216D3" w:rsidRPr="00314F7F" w:rsidRDefault="00907FD3" w:rsidP="00D43043">
            <w:pPr>
              <w:numPr>
                <w:ilvl w:val="0"/>
                <w:numId w:val="34"/>
              </w:numPr>
              <w:rPr>
                <w:rFonts w:cs="Arial"/>
                <w:color w:val="787674"/>
              </w:rPr>
            </w:pPr>
            <w:hyperlink w:anchor="Point_69" w:history="1">
              <w:r w:rsidR="005F46F8" w:rsidRPr="00314F7F">
                <w:rPr>
                  <w:rStyle w:val="Hyperlink"/>
                  <w:rFonts w:cs="Arial"/>
                </w:rPr>
                <w:t>P</w:t>
              </w:r>
              <w:r w:rsidR="00036018" w:rsidRPr="00314F7F">
                <w:rPr>
                  <w:rStyle w:val="Hyperlink"/>
                  <w:rFonts w:cs="Arial"/>
                </w:rPr>
                <w:t xml:space="preserve">ermanently changes </w:t>
              </w:r>
              <w:r w:rsidR="005F46F8" w:rsidRPr="00314F7F">
                <w:rPr>
                  <w:rStyle w:val="Hyperlink"/>
                  <w:rFonts w:cs="Arial"/>
                </w:rPr>
                <w:t>of</w:t>
              </w:r>
              <w:r w:rsidR="00036018" w:rsidRPr="00314F7F">
                <w:rPr>
                  <w:rStyle w:val="Hyperlink"/>
                  <w:rFonts w:cs="Arial"/>
                </w:rPr>
                <w:t xml:space="preserve"> employment</w:t>
              </w:r>
            </w:hyperlink>
            <w:r w:rsidR="00036018" w:rsidRPr="00314F7F">
              <w:rPr>
                <w:rFonts w:cs="Arial"/>
                <w:color w:val="787674"/>
              </w:rPr>
              <w:t xml:space="preserve"> </w:t>
            </w:r>
          </w:p>
          <w:p w:rsidR="009818E6" w:rsidRPr="00314F7F" w:rsidRDefault="009818E6" w:rsidP="009818E6">
            <w:pPr>
              <w:pStyle w:val="ListParagraph"/>
              <w:rPr>
                <w:rFonts w:cs="Arial"/>
                <w:color w:val="787674"/>
              </w:rPr>
            </w:pPr>
          </w:p>
          <w:p w:rsidR="009818E6" w:rsidRPr="00314F7F" w:rsidRDefault="00907FD3" w:rsidP="00D43043">
            <w:pPr>
              <w:numPr>
                <w:ilvl w:val="0"/>
                <w:numId w:val="34"/>
              </w:numPr>
              <w:rPr>
                <w:rFonts w:cs="Arial"/>
                <w:color w:val="787674"/>
              </w:rPr>
            </w:pPr>
            <w:hyperlink w:anchor="Point_70" w:history="1">
              <w:r w:rsidR="00036018" w:rsidRPr="00314F7F">
                <w:rPr>
                  <w:rStyle w:val="Hyperlink"/>
                  <w:rFonts w:cs="Arial"/>
                </w:rPr>
                <w:t>Annual benefits statements for active members</w:t>
              </w:r>
            </w:hyperlink>
          </w:p>
          <w:p w:rsidR="001A4ECF" w:rsidRPr="00314F7F" w:rsidRDefault="001A4ECF" w:rsidP="00C35F02">
            <w:pPr>
              <w:tabs>
                <w:tab w:val="left" w:pos="1154"/>
              </w:tabs>
              <w:ind w:left="337"/>
              <w:rPr>
                <w:color w:val="787674"/>
              </w:rPr>
            </w:pPr>
          </w:p>
        </w:tc>
      </w:tr>
      <w:tr w:rsidR="001A4ECF" w:rsidRPr="00033FF4" w:rsidTr="00C35F02">
        <w:tc>
          <w:tcPr>
            <w:tcW w:w="696" w:type="pct"/>
            <w:shd w:val="clear" w:color="auto" w:fill="FFFFFF" w:themeFill="background1"/>
          </w:tcPr>
          <w:p w:rsidR="001A4ECF" w:rsidRPr="00033FF4" w:rsidRDefault="00907FD3" w:rsidP="00C35F02">
            <w:pPr>
              <w:rPr>
                <w:color w:val="787674"/>
              </w:rPr>
            </w:pPr>
            <w:hyperlink w:anchor="Section_3" w:history="1">
              <w:r w:rsidR="001A4ECF" w:rsidRPr="00AD4C70">
                <w:rPr>
                  <w:rStyle w:val="Hyperlink"/>
                </w:rPr>
                <w:t>Section 3</w:t>
              </w:r>
            </w:hyperlink>
          </w:p>
        </w:tc>
        <w:tc>
          <w:tcPr>
            <w:tcW w:w="1103" w:type="pct"/>
            <w:shd w:val="clear" w:color="auto" w:fill="FFFFFF" w:themeFill="background1"/>
          </w:tcPr>
          <w:p w:rsidR="001A4ECF" w:rsidRPr="00033FF4" w:rsidRDefault="00907FD3" w:rsidP="00ED3BBE">
            <w:pPr>
              <w:rPr>
                <w:color w:val="787674"/>
              </w:rPr>
            </w:pPr>
            <w:hyperlink w:anchor="Section_3" w:history="1">
              <w:r w:rsidR="001A4ECF" w:rsidRPr="00033FF4">
                <w:rPr>
                  <w:rStyle w:val="Hyperlink"/>
                  <w:color w:val="787674"/>
                  <w:u w:val="none"/>
                </w:rPr>
                <w:t xml:space="preserve">Leaving </w:t>
              </w:r>
              <w:r w:rsidR="008B2C35" w:rsidRPr="00033FF4">
                <w:rPr>
                  <w:rStyle w:val="Hyperlink"/>
                  <w:color w:val="787674"/>
                  <w:u w:val="none"/>
                </w:rPr>
                <w:t>active membership of the</w:t>
              </w:r>
              <w:r w:rsidR="001A4ECF" w:rsidRPr="00033FF4">
                <w:rPr>
                  <w:rStyle w:val="Hyperlink"/>
                  <w:color w:val="787674"/>
                  <w:u w:val="none"/>
                </w:rPr>
                <w:t xml:space="preserve"> Scheme</w:t>
              </w:r>
            </w:hyperlink>
            <w:r w:rsidR="00ED3BBE" w:rsidRPr="00033FF4">
              <w:rPr>
                <w:color w:val="787674"/>
              </w:rPr>
              <w:t>, payment of benefits and death of an active member.</w:t>
            </w:r>
          </w:p>
        </w:tc>
        <w:tc>
          <w:tcPr>
            <w:tcW w:w="3201" w:type="pct"/>
            <w:shd w:val="clear" w:color="auto" w:fill="FFFFFF" w:themeFill="background1"/>
          </w:tcPr>
          <w:p w:rsidR="008B2C35" w:rsidRPr="00AC7D0D" w:rsidRDefault="008B2C35" w:rsidP="008B2C35">
            <w:pPr>
              <w:pStyle w:val="ListParagraph"/>
              <w:rPr>
                <w:color w:val="787674"/>
                <w:szCs w:val="22"/>
              </w:rPr>
            </w:pPr>
          </w:p>
          <w:p w:rsidR="0055539B" w:rsidRPr="00AC7D0D" w:rsidRDefault="00907FD3" w:rsidP="0055539B">
            <w:pPr>
              <w:rPr>
                <w:b/>
                <w:color w:val="787674"/>
                <w:szCs w:val="22"/>
              </w:rPr>
            </w:pPr>
            <w:hyperlink w:anchor="Point_71" w:history="1">
              <w:r w:rsidR="00036018" w:rsidRPr="00AC7D0D">
                <w:rPr>
                  <w:rStyle w:val="Hyperlink"/>
                  <w:b/>
                  <w:szCs w:val="22"/>
                </w:rPr>
                <w:t>Leaving active membership of the Scheme</w:t>
              </w:r>
            </w:hyperlink>
          </w:p>
          <w:p w:rsidR="0055539B" w:rsidRPr="00AC7D0D" w:rsidRDefault="0055539B" w:rsidP="0055539B">
            <w:pPr>
              <w:rPr>
                <w:color w:val="787674"/>
                <w:szCs w:val="22"/>
              </w:rPr>
            </w:pPr>
          </w:p>
          <w:p w:rsidR="008B2C35" w:rsidRPr="00AC7D0D" w:rsidRDefault="00907FD3" w:rsidP="00D43043">
            <w:pPr>
              <w:pStyle w:val="ListParagraph"/>
              <w:numPr>
                <w:ilvl w:val="0"/>
                <w:numId w:val="34"/>
              </w:numPr>
              <w:rPr>
                <w:color w:val="787674"/>
                <w:szCs w:val="22"/>
              </w:rPr>
            </w:pPr>
            <w:hyperlink w:anchor="Point_71" w:history="1">
              <w:r w:rsidR="00036018" w:rsidRPr="00AC7D0D">
                <w:rPr>
                  <w:rStyle w:val="Hyperlink"/>
                  <w:szCs w:val="22"/>
                </w:rPr>
                <w:t>Ceasing active membership of the scheme – general.</w:t>
              </w:r>
            </w:hyperlink>
          </w:p>
          <w:p w:rsidR="008B2C35" w:rsidRPr="00AC7D0D" w:rsidRDefault="008B2C35" w:rsidP="008B2C35">
            <w:pPr>
              <w:pStyle w:val="ListParagraph"/>
              <w:rPr>
                <w:color w:val="787674"/>
                <w:szCs w:val="22"/>
              </w:rPr>
            </w:pPr>
          </w:p>
          <w:p w:rsidR="008B2C35" w:rsidRPr="00AC7D0D" w:rsidRDefault="00907FD3" w:rsidP="00D43043">
            <w:pPr>
              <w:pStyle w:val="ListParagraph"/>
              <w:numPr>
                <w:ilvl w:val="0"/>
                <w:numId w:val="34"/>
              </w:numPr>
              <w:rPr>
                <w:color w:val="787674"/>
                <w:szCs w:val="22"/>
              </w:rPr>
            </w:pPr>
            <w:hyperlink w:anchor="Point_72" w:history="1">
              <w:r w:rsidR="00036018" w:rsidRPr="00AC7D0D">
                <w:rPr>
                  <w:rStyle w:val="Hyperlink"/>
                  <w:szCs w:val="22"/>
                </w:rPr>
                <w:t xml:space="preserve">Ceasing active membership with 2 </w:t>
              </w:r>
              <w:r w:rsidR="005F46F8" w:rsidRPr="00AC7D0D">
                <w:rPr>
                  <w:rStyle w:val="Hyperlink"/>
                  <w:szCs w:val="22"/>
                </w:rPr>
                <w:t xml:space="preserve">or more </w:t>
              </w:r>
              <w:r w:rsidR="00036018" w:rsidRPr="00AC7D0D">
                <w:rPr>
                  <w:rStyle w:val="Hyperlink"/>
                  <w:szCs w:val="22"/>
                </w:rPr>
                <w:t>years qualifying service (deferred benefit).</w:t>
              </w:r>
            </w:hyperlink>
          </w:p>
          <w:p w:rsidR="008B2C35" w:rsidRPr="00AC7D0D" w:rsidRDefault="008B2C35" w:rsidP="008B2C35">
            <w:pPr>
              <w:pStyle w:val="ListParagraph"/>
              <w:rPr>
                <w:color w:val="787674"/>
                <w:szCs w:val="22"/>
              </w:rPr>
            </w:pPr>
          </w:p>
          <w:p w:rsidR="00A05067" w:rsidRPr="00AC7D0D" w:rsidRDefault="00907FD3" w:rsidP="00D43043">
            <w:pPr>
              <w:pStyle w:val="ListParagraph"/>
              <w:numPr>
                <w:ilvl w:val="0"/>
                <w:numId w:val="34"/>
              </w:numPr>
              <w:rPr>
                <w:color w:val="787674"/>
                <w:szCs w:val="22"/>
              </w:rPr>
            </w:pPr>
            <w:hyperlink w:anchor="Point_74" w:history="1">
              <w:r w:rsidR="00036018" w:rsidRPr="00AC7D0D">
                <w:rPr>
                  <w:rStyle w:val="Hyperlink"/>
                  <w:szCs w:val="22"/>
                </w:rPr>
                <w:t>Annual benefit statements for deferred members.</w:t>
              </w:r>
            </w:hyperlink>
          </w:p>
          <w:p w:rsidR="008B2C35" w:rsidRPr="00AC7D0D" w:rsidRDefault="008B2C35" w:rsidP="008B2C35">
            <w:pPr>
              <w:pStyle w:val="ListParagraph"/>
              <w:rPr>
                <w:color w:val="787674"/>
                <w:szCs w:val="22"/>
              </w:rPr>
            </w:pPr>
          </w:p>
          <w:p w:rsidR="008B2C35" w:rsidRPr="00AC7D0D" w:rsidRDefault="00907FD3" w:rsidP="00D43043">
            <w:pPr>
              <w:pStyle w:val="ListParagraph"/>
              <w:numPr>
                <w:ilvl w:val="0"/>
                <w:numId w:val="34"/>
              </w:numPr>
              <w:rPr>
                <w:color w:val="787674"/>
                <w:szCs w:val="22"/>
              </w:rPr>
            </w:pPr>
            <w:hyperlink w:anchor="Point_75" w:history="1">
              <w:r w:rsidR="00036018" w:rsidRPr="00AC7D0D">
                <w:rPr>
                  <w:rStyle w:val="Hyperlink"/>
                  <w:szCs w:val="22"/>
                </w:rPr>
                <w:t xml:space="preserve"> 2 years qualifying service.</w:t>
              </w:r>
            </w:hyperlink>
          </w:p>
          <w:p w:rsidR="008B2C35" w:rsidRPr="00AC7D0D" w:rsidRDefault="008B2C35" w:rsidP="008B2C35">
            <w:pPr>
              <w:pStyle w:val="ListParagraph"/>
              <w:rPr>
                <w:color w:val="787674"/>
                <w:szCs w:val="22"/>
              </w:rPr>
            </w:pPr>
          </w:p>
          <w:p w:rsidR="008B2C35" w:rsidRPr="00AC7D0D" w:rsidRDefault="00907FD3" w:rsidP="00D43043">
            <w:pPr>
              <w:pStyle w:val="ListParagraph"/>
              <w:numPr>
                <w:ilvl w:val="0"/>
                <w:numId w:val="34"/>
              </w:numPr>
              <w:rPr>
                <w:color w:val="787674"/>
                <w:szCs w:val="22"/>
              </w:rPr>
            </w:pPr>
            <w:hyperlink w:anchor="Point_76" w:history="1">
              <w:r w:rsidR="005F46F8" w:rsidRPr="00AC7D0D">
                <w:rPr>
                  <w:rStyle w:val="Hyperlink"/>
                  <w:szCs w:val="22"/>
                </w:rPr>
                <w:t>R</w:t>
              </w:r>
              <w:r w:rsidR="00036018" w:rsidRPr="00AC7D0D">
                <w:rPr>
                  <w:rStyle w:val="Hyperlink"/>
                  <w:szCs w:val="22"/>
                </w:rPr>
                <w:t>efund of contributions</w:t>
              </w:r>
              <w:r w:rsidR="005F46F8" w:rsidRPr="00AC7D0D">
                <w:rPr>
                  <w:rStyle w:val="Hyperlink"/>
                  <w:szCs w:val="22"/>
                </w:rPr>
                <w:t>.</w:t>
              </w:r>
            </w:hyperlink>
          </w:p>
          <w:p w:rsidR="008B2C35" w:rsidRPr="00AC7D0D" w:rsidRDefault="008B2C35" w:rsidP="008B2C35">
            <w:pPr>
              <w:pStyle w:val="ListParagraph"/>
              <w:rPr>
                <w:color w:val="787674"/>
                <w:szCs w:val="22"/>
              </w:rPr>
            </w:pPr>
          </w:p>
          <w:p w:rsidR="008B2C35" w:rsidRPr="00AC7D0D" w:rsidRDefault="00907FD3" w:rsidP="00D43043">
            <w:pPr>
              <w:pStyle w:val="ListParagraph"/>
              <w:numPr>
                <w:ilvl w:val="0"/>
                <w:numId w:val="34"/>
              </w:numPr>
              <w:rPr>
                <w:color w:val="787674"/>
              </w:rPr>
            </w:pPr>
            <w:hyperlink w:anchor="Point_77" w:history="1">
              <w:r w:rsidR="005F46F8" w:rsidRPr="00AC7D0D">
                <w:rPr>
                  <w:rStyle w:val="Hyperlink"/>
                  <w:szCs w:val="22"/>
                </w:rPr>
                <w:t>M</w:t>
              </w:r>
              <w:r w:rsidR="00036018" w:rsidRPr="00AC7D0D">
                <w:rPr>
                  <w:rStyle w:val="Hyperlink"/>
                  <w:szCs w:val="22"/>
                </w:rPr>
                <w:t>embers with less than 3 months qualifying service</w:t>
              </w:r>
              <w:r w:rsidR="005F46F8" w:rsidRPr="00AC7D0D">
                <w:rPr>
                  <w:rStyle w:val="Hyperlink"/>
                  <w:szCs w:val="22"/>
                </w:rPr>
                <w:t>.</w:t>
              </w:r>
            </w:hyperlink>
          </w:p>
          <w:p w:rsidR="008B2C35" w:rsidRPr="00AC7D0D" w:rsidRDefault="008B2C35" w:rsidP="008B2C35">
            <w:pPr>
              <w:pStyle w:val="ListParagraph"/>
              <w:rPr>
                <w:color w:val="787674"/>
              </w:rPr>
            </w:pPr>
          </w:p>
          <w:p w:rsidR="008B2C35" w:rsidRPr="00AC7D0D" w:rsidRDefault="00907FD3" w:rsidP="00D43043">
            <w:pPr>
              <w:pStyle w:val="ListParagraph"/>
              <w:numPr>
                <w:ilvl w:val="0"/>
                <w:numId w:val="34"/>
              </w:numPr>
              <w:rPr>
                <w:color w:val="787674"/>
              </w:rPr>
            </w:pPr>
            <w:hyperlink w:anchor="Point_78" w:history="1">
              <w:r w:rsidR="005F46F8" w:rsidRPr="00AC7D0D">
                <w:rPr>
                  <w:rStyle w:val="Hyperlink"/>
                </w:rPr>
                <w:t>L</w:t>
              </w:r>
              <w:r w:rsidR="00036018" w:rsidRPr="00AC7D0D">
                <w:rPr>
                  <w:rStyle w:val="Hyperlink"/>
                </w:rPr>
                <w:t>eave</w:t>
              </w:r>
              <w:r w:rsidR="005F46F8" w:rsidRPr="00AC7D0D">
                <w:rPr>
                  <w:rStyle w:val="Hyperlink"/>
                </w:rPr>
                <w:t>rs with less than 2 years pre and post April 14 membership</w:t>
              </w:r>
              <w:r w:rsidR="00036018" w:rsidRPr="00AC7D0D">
                <w:rPr>
                  <w:rStyle w:val="Hyperlink"/>
                </w:rPr>
                <w:t>.</w:t>
              </w:r>
            </w:hyperlink>
          </w:p>
          <w:p w:rsidR="008B2C35" w:rsidRPr="00AC7D0D" w:rsidRDefault="008B2C35" w:rsidP="008B2C35">
            <w:pPr>
              <w:pStyle w:val="ListParagraph"/>
              <w:rPr>
                <w:color w:val="787674"/>
              </w:rPr>
            </w:pPr>
          </w:p>
          <w:p w:rsidR="008B2C35" w:rsidRPr="00AC7D0D" w:rsidRDefault="00907FD3" w:rsidP="00D43043">
            <w:pPr>
              <w:pStyle w:val="ListParagraph"/>
              <w:numPr>
                <w:ilvl w:val="0"/>
                <w:numId w:val="34"/>
              </w:numPr>
              <w:rPr>
                <w:color w:val="787674"/>
              </w:rPr>
            </w:pPr>
            <w:hyperlink w:anchor="Point_79" w:history="1">
              <w:r w:rsidR="00036018" w:rsidRPr="00AC7D0D">
                <w:rPr>
                  <w:rStyle w:val="Hyperlink"/>
                </w:rPr>
                <w:t>Contributions paid in error.</w:t>
              </w:r>
            </w:hyperlink>
          </w:p>
          <w:p w:rsidR="008B2C35" w:rsidRPr="00AC7D0D" w:rsidRDefault="008B2C35" w:rsidP="008B2C35">
            <w:pPr>
              <w:pStyle w:val="ListParagraph"/>
              <w:rPr>
                <w:color w:val="787674"/>
              </w:rPr>
            </w:pPr>
          </w:p>
          <w:p w:rsidR="008B2C35" w:rsidRPr="00AC7D0D" w:rsidRDefault="00907FD3" w:rsidP="00D43043">
            <w:pPr>
              <w:pStyle w:val="ListParagraph"/>
              <w:numPr>
                <w:ilvl w:val="0"/>
                <w:numId w:val="34"/>
              </w:numPr>
              <w:rPr>
                <w:color w:val="787674"/>
              </w:rPr>
            </w:pPr>
            <w:hyperlink w:anchor="Point_80" w:history="1">
              <w:r w:rsidR="00036018" w:rsidRPr="00AC7D0D">
                <w:rPr>
                  <w:rStyle w:val="Hyperlink"/>
                  <w:rFonts w:cs="Arial"/>
                </w:rPr>
                <w:t>Opting out of the Scheme</w:t>
              </w:r>
              <w:r w:rsidR="005F46F8" w:rsidRPr="00AC7D0D">
                <w:rPr>
                  <w:rStyle w:val="Hyperlink"/>
                  <w:rFonts w:cs="Arial"/>
                </w:rPr>
                <w:t>.</w:t>
              </w:r>
            </w:hyperlink>
          </w:p>
          <w:p w:rsidR="008B2C35" w:rsidRPr="00AC7D0D" w:rsidRDefault="008B2C35" w:rsidP="008B2C35">
            <w:pPr>
              <w:pStyle w:val="ListParagraph"/>
              <w:rPr>
                <w:color w:val="787674"/>
              </w:rPr>
            </w:pPr>
          </w:p>
          <w:p w:rsidR="008B2C35" w:rsidRPr="00AC7D0D" w:rsidRDefault="00907FD3" w:rsidP="00D43043">
            <w:pPr>
              <w:numPr>
                <w:ilvl w:val="0"/>
                <w:numId w:val="34"/>
              </w:numPr>
              <w:rPr>
                <w:color w:val="787674"/>
              </w:rPr>
            </w:pPr>
            <w:hyperlink w:anchor="Point_81" w:history="1">
              <w:r w:rsidR="00036018" w:rsidRPr="00AC7D0D">
                <w:rPr>
                  <w:rStyle w:val="Hyperlink"/>
                  <w:rFonts w:cs="Arial"/>
                </w:rPr>
                <w:t>Transferring benefits to another registered pension arrangement</w:t>
              </w:r>
            </w:hyperlink>
            <w:r w:rsidR="00036018" w:rsidRPr="00AC7D0D">
              <w:rPr>
                <w:rFonts w:cs="Arial"/>
                <w:color w:val="787674"/>
              </w:rPr>
              <w:t xml:space="preserve"> </w:t>
            </w:r>
          </w:p>
          <w:p w:rsidR="008B2C35" w:rsidRPr="00AC7D0D" w:rsidRDefault="008B2C35" w:rsidP="008B2C35">
            <w:pPr>
              <w:pStyle w:val="ListParagraph"/>
              <w:rPr>
                <w:color w:val="787674"/>
              </w:rPr>
            </w:pPr>
          </w:p>
          <w:p w:rsidR="008B2C35" w:rsidRPr="00AC7D0D" w:rsidRDefault="00907FD3" w:rsidP="00D43043">
            <w:pPr>
              <w:numPr>
                <w:ilvl w:val="0"/>
                <w:numId w:val="34"/>
              </w:numPr>
              <w:rPr>
                <w:color w:val="787674"/>
              </w:rPr>
            </w:pPr>
            <w:hyperlink w:anchor="Point_82" w:history="1">
              <w:r w:rsidR="005F46F8" w:rsidRPr="00AC7D0D">
                <w:rPr>
                  <w:rStyle w:val="Hyperlink"/>
                  <w:rFonts w:cs="Arial"/>
                </w:rPr>
                <w:t>Aggregation – Post 31 March 2014 deferred benefits</w:t>
              </w:r>
              <w:r w:rsidR="00036018" w:rsidRPr="00AC7D0D">
                <w:rPr>
                  <w:rStyle w:val="Hyperlink"/>
                  <w:rFonts w:cs="Arial"/>
                </w:rPr>
                <w:t xml:space="preserve">. </w:t>
              </w:r>
            </w:hyperlink>
          </w:p>
          <w:p w:rsidR="00576169" w:rsidRPr="00AC7D0D" w:rsidRDefault="00576169" w:rsidP="00576169">
            <w:pPr>
              <w:pStyle w:val="ListParagraph"/>
              <w:rPr>
                <w:color w:val="787674"/>
              </w:rPr>
            </w:pPr>
          </w:p>
          <w:p w:rsidR="00576169" w:rsidRPr="00AC7D0D" w:rsidRDefault="00907FD3" w:rsidP="00D43043">
            <w:pPr>
              <w:numPr>
                <w:ilvl w:val="0"/>
                <w:numId w:val="34"/>
              </w:numPr>
              <w:rPr>
                <w:color w:val="787674"/>
              </w:rPr>
            </w:pPr>
            <w:hyperlink w:anchor="Point_83" w:history="1">
              <w:r w:rsidR="00314F7F" w:rsidRPr="00AC7D0D">
                <w:rPr>
                  <w:rStyle w:val="Hyperlink"/>
                </w:rPr>
                <w:t>Ag</w:t>
              </w:r>
              <w:r w:rsidR="005F46F8" w:rsidRPr="00AC7D0D">
                <w:rPr>
                  <w:rStyle w:val="Hyperlink"/>
                </w:rPr>
                <w:t>gregation – Pre 31 March 2014 deferred benefits</w:t>
              </w:r>
              <w:r w:rsidR="00036018" w:rsidRPr="00AC7D0D">
                <w:rPr>
                  <w:rStyle w:val="Hyperlink"/>
                  <w:rFonts w:cs="Arial"/>
                </w:rPr>
                <w:t>.</w:t>
              </w:r>
            </w:hyperlink>
          </w:p>
          <w:p w:rsidR="001A4ECF" w:rsidRPr="00AC7D0D" w:rsidRDefault="001A4ECF" w:rsidP="00C35F02">
            <w:pPr>
              <w:ind w:left="337"/>
              <w:rPr>
                <w:color w:val="787674"/>
              </w:rPr>
            </w:pPr>
          </w:p>
          <w:p w:rsidR="0055539B" w:rsidRPr="00AC7D0D" w:rsidRDefault="00907FD3" w:rsidP="00D43043">
            <w:pPr>
              <w:pStyle w:val="ListParagraph"/>
              <w:numPr>
                <w:ilvl w:val="0"/>
                <w:numId w:val="34"/>
              </w:numPr>
              <w:rPr>
                <w:rFonts w:cs="Arial"/>
                <w:color w:val="787674"/>
              </w:rPr>
            </w:pPr>
            <w:hyperlink w:anchor="Point_84" w:history="1">
              <w:r w:rsidR="005F46F8" w:rsidRPr="00AC7D0D">
                <w:rPr>
                  <w:rStyle w:val="Hyperlink"/>
                  <w:rFonts w:cs="Arial"/>
                </w:rPr>
                <w:t>E</w:t>
              </w:r>
              <w:r w:rsidR="00036018" w:rsidRPr="00AC7D0D">
                <w:rPr>
                  <w:rStyle w:val="Hyperlink"/>
                  <w:rFonts w:cs="Arial"/>
                </w:rPr>
                <w:t xml:space="preserve">stimate of benefits. </w:t>
              </w:r>
            </w:hyperlink>
            <w:r w:rsidR="00036018" w:rsidRPr="00AC7D0D">
              <w:rPr>
                <w:rFonts w:cs="Arial"/>
                <w:color w:val="787674"/>
              </w:rPr>
              <w:t xml:space="preserve"> </w:t>
            </w:r>
          </w:p>
          <w:p w:rsidR="0055539B" w:rsidRPr="00AC7D0D" w:rsidRDefault="0055539B" w:rsidP="0055539B">
            <w:pPr>
              <w:ind w:left="360"/>
              <w:rPr>
                <w:rFonts w:cs="Arial"/>
                <w:color w:val="787674"/>
              </w:rPr>
            </w:pPr>
          </w:p>
          <w:p w:rsidR="0055539B" w:rsidRPr="00AC7D0D" w:rsidRDefault="00907FD3" w:rsidP="0055539B">
            <w:pPr>
              <w:rPr>
                <w:rFonts w:cs="Arial"/>
                <w:b/>
                <w:color w:val="787674"/>
              </w:rPr>
            </w:pPr>
            <w:hyperlink w:anchor="Point_85" w:history="1">
              <w:r w:rsidR="00036018" w:rsidRPr="00AC7D0D">
                <w:rPr>
                  <w:rStyle w:val="Hyperlink"/>
                  <w:rFonts w:cs="Arial"/>
                  <w:b/>
                </w:rPr>
                <w:t>Payment of Benefits</w:t>
              </w:r>
            </w:hyperlink>
          </w:p>
          <w:p w:rsidR="0055539B" w:rsidRPr="00AC7D0D" w:rsidRDefault="0055539B" w:rsidP="0055539B">
            <w:pPr>
              <w:ind w:left="360"/>
              <w:rPr>
                <w:rFonts w:cs="Arial"/>
                <w:color w:val="787674"/>
              </w:rPr>
            </w:pPr>
          </w:p>
          <w:p w:rsidR="00D95AA3" w:rsidRPr="00AC7D0D" w:rsidRDefault="00907FD3" w:rsidP="00D43043">
            <w:pPr>
              <w:pStyle w:val="ListParagraph"/>
              <w:numPr>
                <w:ilvl w:val="0"/>
                <w:numId w:val="34"/>
              </w:numPr>
              <w:rPr>
                <w:color w:val="787674"/>
              </w:rPr>
            </w:pPr>
            <w:hyperlink w:anchor="Point_85" w:history="1">
              <w:r w:rsidR="00036018" w:rsidRPr="00AC7D0D">
                <w:rPr>
                  <w:rStyle w:val="Hyperlink"/>
                </w:rPr>
                <w:t>Strain costs</w:t>
              </w:r>
            </w:hyperlink>
            <w:r w:rsidR="005F46F8" w:rsidRPr="00AC7D0D">
              <w:t>.</w:t>
            </w:r>
          </w:p>
          <w:p w:rsidR="006D1E99" w:rsidRPr="00AC7D0D" w:rsidRDefault="006D1E99" w:rsidP="006D1E99">
            <w:pPr>
              <w:pStyle w:val="ListParagraph"/>
              <w:rPr>
                <w:color w:val="787674"/>
              </w:rPr>
            </w:pPr>
          </w:p>
          <w:p w:rsidR="006D1E99" w:rsidRPr="00AC7D0D" w:rsidRDefault="00907FD3" w:rsidP="00D43043">
            <w:pPr>
              <w:pStyle w:val="ListParagraph"/>
              <w:numPr>
                <w:ilvl w:val="0"/>
                <w:numId w:val="34"/>
              </w:numPr>
              <w:rPr>
                <w:color w:val="787674"/>
              </w:rPr>
            </w:pPr>
            <w:hyperlink w:anchor="Point_86" w:history="1">
              <w:r w:rsidR="005F46F8" w:rsidRPr="00AC7D0D">
                <w:rPr>
                  <w:rStyle w:val="Hyperlink"/>
                </w:rPr>
                <w:t>S</w:t>
              </w:r>
              <w:r w:rsidR="00036018" w:rsidRPr="00AC7D0D">
                <w:rPr>
                  <w:rStyle w:val="Hyperlink"/>
                </w:rPr>
                <w:t>tatutory underpin</w:t>
              </w:r>
              <w:r w:rsidR="005F46F8" w:rsidRPr="00AC7D0D">
                <w:rPr>
                  <w:rStyle w:val="Hyperlink"/>
                </w:rPr>
                <w:t>.</w:t>
              </w:r>
            </w:hyperlink>
          </w:p>
          <w:p w:rsidR="00D95AA3" w:rsidRPr="00AC7D0D" w:rsidRDefault="00D95AA3"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87" w:history="1">
              <w:r w:rsidR="005F46F8" w:rsidRPr="00AC7D0D">
                <w:rPr>
                  <w:rStyle w:val="Hyperlink"/>
                </w:rPr>
                <w:t>P</w:t>
              </w:r>
              <w:r w:rsidR="00036018" w:rsidRPr="00AC7D0D">
                <w:rPr>
                  <w:rStyle w:val="Hyperlink"/>
                </w:rPr>
                <w:t>ayment of benefits at normal pension age</w:t>
              </w:r>
              <w:r w:rsidR="005F46F8" w:rsidRPr="00AC7D0D">
                <w:rPr>
                  <w:rStyle w:val="Hyperlink"/>
                </w:rPr>
                <w:t>.</w:t>
              </w:r>
            </w:hyperlink>
          </w:p>
          <w:p w:rsidR="00D95AA3" w:rsidRPr="00AC7D0D" w:rsidRDefault="00D95AA3"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88" w:history="1">
              <w:r w:rsidR="005F46F8" w:rsidRPr="00AC7D0D">
                <w:rPr>
                  <w:rStyle w:val="Hyperlink"/>
                </w:rPr>
                <w:t>Late retirement.</w:t>
              </w:r>
            </w:hyperlink>
          </w:p>
          <w:p w:rsidR="00D95AA3" w:rsidRPr="00AC7D0D" w:rsidRDefault="00D95AA3"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89" w:history="1">
              <w:r w:rsidR="009C5330" w:rsidRPr="00AC7D0D">
                <w:rPr>
                  <w:rStyle w:val="Hyperlink"/>
                </w:rPr>
                <w:t>Deferring benefits until after normal pension age.</w:t>
              </w:r>
            </w:hyperlink>
          </w:p>
          <w:p w:rsidR="00D95AA3" w:rsidRPr="00AC7D0D" w:rsidRDefault="00D95AA3" w:rsidP="00D95AA3">
            <w:pPr>
              <w:pStyle w:val="ListParagraph"/>
              <w:rPr>
                <w:color w:val="787674"/>
              </w:rPr>
            </w:pPr>
          </w:p>
          <w:p w:rsidR="002C146C" w:rsidRPr="00AC7D0D" w:rsidRDefault="00907FD3" w:rsidP="00D43043">
            <w:pPr>
              <w:pStyle w:val="ListParagraph"/>
              <w:numPr>
                <w:ilvl w:val="0"/>
                <w:numId w:val="34"/>
              </w:numPr>
              <w:rPr>
                <w:color w:val="787674"/>
              </w:rPr>
            </w:pPr>
            <w:hyperlink w:anchor="Point_90" w:history="1">
              <w:r w:rsidR="009C5330" w:rsidRPr="00AC7D0D">
                <w:rPr>
                  <w:rStyle w:val="Hyperlink"/>
                </w:rPr>
                <w:t>D</w:t>
              </w:r>
              <w:r w:rsidR="00036018" w:rsidRPr="00AC7D0D">
                <w:rPr>
                  <w:rStyle w:val="Hyperlink"/>
                </w:rPr>
                <w:t>iscretionary policies</w:t>
              </w:r>
              <w:r w:rsidR="009C5330" w:rsidRPr="00AC7D0D">
                <w:rPr>
                  <w:rStyle w:val="Hyperlink"/>
                </w:rPr>
                <w:t>.</w:t>
              </w:r>
            </w:hyperlink>
          </w:p>
          <w:p w:rsidR="002C146C" w:rsidRPr="00AC7D0D" w:rsidRDefault="002C146C"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91" w:history="1">
              <w:r w:rsidR="009C5330" w:rsidRPr="00AC7D0D">
                <w:rPr>
                  <w:rStyle w:val="Hyperlink"/>
                </w:rPr>
                <w:t>Early payment</w:t>
              </w:r>
              <w:r w:rsidR="00036018" w:rsidRPr="00AC7D0D">
                <w:rPr>
                  <w:rStyle w:val="Hyperlink"/>
                </w:rPr>
                <w:t xml:space="preserve"> </w:t>
              </w:r>
              <w:r w:rsidR="009C5330" w:rsidRPr="00AC7D0D">
                <w:rPr>
                  <w:rStyle w:val="Hyperlink"/>
                </w:rPr>
                <w:t>from</w:t>
              </w:r>
              <w:r w:rsidR="00036018" w:rsidRPr="00AC7D0D">
                <w:rPr>
                  <w:rStyle w:val="Hyperlink"/>
                </w:rPr>
                <w:t xml:space="preserve"> age 55 </w:t>
              </w:r>
              <w:r w:rsidR="009C5330" w:rsidRPr="00AC7D0D">
                <w:rPr>
                  <w:rStyle w:val="Hyperlink"/>
                </w:rPr>
                <w:t xml:space="preserve">to NPA - Rule of 85 not </w:t>
              </w:r>
              <w:r w:rsidR="00036018" w:rsidRPr="00AC7D0D">
                <w:rPr>
                  <w:rStyle w:val="Hyperlink"/>
                </w:rPr>
                <w:t>switch</w:t>
              </w:r>
              <w:r w:rsidR="009C5330" w:rsidRPr="00AC7D0D">
                <w:rPr>
                  <w:rStyle w:val="Hyperlink"/>
                </w:rPr>
                <w:t>ed</w:t>
              </w:r>
              <w:r w:rsidR="00036018" w:rsidRPr="00AC7D0D">
                <w:rPr>
                  <w:rStyle w:val="Hyperlink"/>
                </w:rPr>
                <w:t xml:space="preserve"> on</w:t>
              </w:r>
              <w:r w:rsidR="009C5330" w:rsidRPr="00AC7D0D">
                <w:rPr>
                  <w:rStyle w:val="Hyperlink"/>
                </w:rPr>
                <w:t>.</w:t>
              </w:r>
              <w:r w:rsidR="00036018" w:rsidRPr="00AC7D0D">
                <w:rPr>
                  <w:rStyle w:val="Hyperlink"/>
                </w:rPr>
                <w:t xml:space="preserve"> </w:t>
              </w:r>
            </w:hyperlink>
          </w:p>
          <w:p w:rsidR="002C146C" w:rsidRPr="00AC7D0D" w:rsidRDefault="002C146C"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92" w:history="1">
              <w:r w:rsidR="009C5330" w:rsidRPr="00AC7D0D">
                <w:rPr>
                  <w:rStyle w:val="Hyperlink"/>
                </w:rPr>
                <w:t xml:space="preserve">Payment of benefits from </w:t>
              </w:r>
              <w:r w:rsidR="00036018" w:rsidRPr="00AC7D0D">
                <w:rPr>
                  <w:rStyle w:val="Hyperlink"/>
                </w:rPr>
                <w:t xml:space="preserve">age 55 </w:t>
              </w:r>
              <w:r w:rsidR="009C5330" w:rsidRPr="00AC7D0D">
                <w:rPr>
                  <w:rStyle w:val="Hyperlink"/>
                </w:rPr>
                <w:t xml:space="preserve">to 60 - </w:t>
              </w:r>
              <w:r w:rsidR="00036018" w:rsidRPr="00AC7D0D">
                <w:rPr>
                  <w:rStyle w:val="Hyperlink"/>
                </w:rPr>
                <w:t>switching on the rule of 85</w:t>
              </w:r>
              <w:r w:rsidR="009C5330" w:rsidRPr="00AC7D0D">
                <w:rPr>
                  <w:rStyle w:val="Hyperlink"/>
                </w:rPr>
                <w:t>.</w:t>
              </w:r>
              <w:r w:rsidR="00036018" w:rsidRPr="00AC7D0D">
                <w:rPr>
                  <w:rStyle w:val="Hyperlink"/>
                </w:rPr>
                <w:t xml:space="preserve"> </w:t>
              </w:r>
            </w:hyperlink>
          </w:p>
          <w:p w:rsidR="00D95AA3" w:rsidRPr="00AC7D0D" w:rsidRDefault="00D95AA3"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93" w:history="1">
              <w:r w:rsidR="009C5330" w:rsidRPr="00AC7D0D">
                <w:rPr>
                  <w:rStyle w:val="Hyperlink"/>
                </w:rPr>
                <w:t>F</w:t>
              </w:r>
              <w:r w:rsidR="00036018" w:rsidRPr="00AC7D0D">
                <w:rPr>
                  <w:rStyle w:val="Hyperlink"/>
                </w:rPr>
                <w:t xml:space="preserve">lexible </w:t>
              </w:r>
              <w:r w:rsidR="009C5330" w:rsidRPr="00AC7D0D">
                <w:rPr>
                  <w:rStyle w:val="Hyperlink"/>
                </w:rPr>
                <w:t>retirement.</w:t>
              </w:r>
            </w:hyperlink>
          </w:p>
          <w:p w:rsidR="00D95AA3" w:rsidRPr="00AC7D0D" w:rsidRDefault="00D95AA3" w:rsidP="00D95AA3">
            <w:pPr>
              <w:pStyle w:val="ListParagraph"/>
              <w:rPr>
                <w:color w:val="787674"/>
              </w:rPr>
            </w:pPr>
          </w:p>
          <w:p w:rsidR="00D95AA3" w:rsidRPr="00AC7D0D" w:rsidRDefault="00907FD3" w:rsidP="00D43043">
            <w:pPr>
              <w:pStyle w:val="ListParagraph"/>
              <w:numPr>
                <w:ilvl w:val="0"/>
                <w:numId w:val="34"/>
              </w:numPr>
              <w:rPr>
                <w:color w:val="787674"/>
              </w:rPr>
            </w:pPr>
            <w:hyperlink w:anchor="Point_94" w:history="1">
              <w:r w:rsidR="009C5330" w:rsidRPr="00AC7D0D">
                <w:rPr>
                  <w:rStyle w:val="Hyperlink"/>
                </w:rPr>
                <w:t>R</w:t>
              </w:r>
              <w:r w:rsidR="00036018" w:rsidRPr="00AC7D0D">
                <w:rPr>
                  <w:rStyle w:val="Hyperlink"/>
                </w:rPr>
                <w:t>edundancy</w:t>
              </w:r>
              <w:r w:rsidR="009C5330" w:rsidRPr="00AC7D0D">
                <w:rPr>
                  <w:rStyle w:val="Hyperlink"/>
                </w:rPr>
                <w:t xml:space="preserve"> and</w:t>
              </w:r>
              <w:r w:rsidR="00036018" w:rsidRPr="00AC7D0D">
                <w:rPr>
                  <w:rStyle w:val="Hyperlink"/>
                </w:rPr>
                <w:t xml:space="preserve"> business efficiency</w:t>
              </w:r>
              <w:r w:rsidR="009C5330" w:rsidRPr="00AC7D0D">
                <w:rPr>
                  <w:rStyle w:val="Hyperlink"/>
                </w:rPr>
                <w:t>.</w:t>
              </w:r>
            </w:hyperlink>
          </w:p>
          <w:p w:rsidR="00D95AA3" w:rsidRPr="00AC7D0D" w:rsidRDefault="00907FD3" w:rsidP="00D43043">
            <w:pPr>
              <w:pStyle w:val="AppPrimaryHeading"/>
              <w:numPr>
                <w:ilvl w:val="0"/>
                <w:numId w:val="34"/>
              </w:numPr>
              <w:rPr>
                <w:color w:val="787674"/>
                <w:sz w:val="20"/>
                <w:szCs w:val="20"/>
              </w:rPr>
            </w:pPr>
            <w:hyperlink w:anchor="Point_95" w:history="1">
              <w:r w:rsidR="009C5330" w:rsidRPr="00AC7D0D">
                <w:rPr>
                  <w:rStyle w:val="Hyperlink"/>
                  <w:sz w:val="20"/>
                  <w:szCs w:val="20"/>
                </w:rPr>
                <w:t>I</w:t>
              </w:r>
              <w:r w:rsidR="00036018" w:rsidRPr="00AC7D0D">
                <w:rPr>
                  <w:rStyle w:val="Hyperlink"/>
                  <w:sz w:val="20"/>
                  <w:szCs w:val="20"/>
                </w:rPr>
                <w:t>ll health –active members</w:t>
              </w:r>
            </w:hyperlink>
            <w:r w:rsidR="009C5330" w:rsidRPr="00AC7D0D">
              <w:t>.</w:t>
            </w:r>
          </w:p>
          <w:p w:rsidR="00D95AA3" w:rsidRPr="00AC7D0D" w:rsidRDefault="00907FD3" w:rsidP="00D43043">
            <w:pPr>
              <w:pStyle w:val="AppPrimaryHeading"/>
              <w:numPr>
                <w:ilvl w:val="0"/>
                <w:numId w:val="34"/>
              </w:numPr>
              <w:rPr>
                <w:color w:val="787674"/>
                <w:sz w:val="20"/>
                <w:szCs w:val="20"/>
              </w:rPr>
            </w:pPr>
            <w:hyperlink w:anchor="Point_96" w:history="1">
              <w:r w:rsidR="009C5330" w:rsidRPr="00AC7D0D">
                <w:rPr>
                  <w:rStyle w:val="Hyperlink"/>
                  <w:sz w:val="20"/>
                  <w:szCs w:val="20"/>
                </w:rPr>
                <w:t>I</w:t>
              </w:r>
              <w:r w:rsidR="00036018" w:rsidRPr="00AC7D0D">
                <w:rPr>
                  <w:rStyle w:val="Hyperlink"/>
                  <w:sz w:val="20"/>
                  <w:szCs w:val="20"/>
                </w:rPr>
                <w:t>ll health –-deferred members</w:t>
              </w:r>
            </w:hyperlink>
            <w:r w:rsidR="009C5330" w:rsidRPr="00AC7D0D">
              <w:t>.</w:t>
            </w:r>
          </w:p>
          <w:p w:rsidR="00D95AA3" w:rsidRPr="00AC7D0D" w:rsidRDefault="00907FD3" w:rsidP="00D43043">
            <w:pPr>
              <w:pStyle w:val="AppPrimaryHeading"/>
              <w:numPr>
                <w:ilvl w:val="0"/>
                <w:numId w:val="34"/>
              </w:numPr>
              <w:rPr>
                <w:color w:val="787674"/>
                <w:sz w:val="20"/>
                <w:szCs w:val="20"/>
              </w:rPr>
            </w:pPr>
            <w:hyperlink w:anchor="Point_97" w:history="1">
              <w:r w:rsidR="009C5330" w:rsidRPr="00AC7D0D">
                <w:rPr>
                  <w:rStyle w:val="Hyperlink"/>
                  <w:sz w:val="20"/>
                  <w:szCs w:val="20"/>
                </w:rPr>
                <w:t>I</w:t>
              </w:r>
              <w:r w:rsidR="00036018" w:rsidRPr="00AC7D0D">
                <w:rPr>
                  <w:rStyle w:val="Hyperlink"/>
                  <w:sz w:val="20"/>
                  <w:szCs w:val="20"/>
                </w:rPr>
                <w:t>ll health –-deferred pensioner members</w:t>
              </w:r>
            </w:hyperlink>
          </w:p>
          <w:p w:rsidR="00D95AA3" w:rsidRPr="00AC7D0D" w:rsidRDefault="00907FD3" w:rsidP="00D43043">
            <w:pPr>
              <w:pStyle w:val="AppPrimaryHeading"/>
              <w:numPr>
                <w:ilvl w:val="0"/>
                <w:numId w:val="34"/>
              </w:numPr>
              <w:rPr>
                <w:color w:val="787674"/>
                <w:sz w:val="20"/>
                <w:szCs w:val="20"/>
              </w:rPr>
            </w:pPr>
            <w:hyperlink w:anchor="Point_98" w:history="1">
              <w:r w:rsidR="009C5330" w:rsidRPr="00AC7D0D">
                <w:rPr>
                  <w:rStyle w:val="Hyperlink"/>
                  <w:sz w:val="20"/>
                  <w:szCs w:val="20"/>
                </w:rPr>
                <w:t>I</w:t>
              </w:r>
              <w:r w:rsidR="00036018" w:rsidRPr="00AC7D0D">
                <w:rPr>
                  <w:rStyle w:val="Hyperlink"/>
                  <w:sz w:val="20"/>
                  <w:szCs w:val="20"/>
                </w:rPr>
                <w:t>ll health – 2014 transitional rules - active members.</w:t>
              </w:r>
            </w:hyperlink>
          </w:p>
          <w:p w:rsidR="00D95AA3" w:rsidRPr="00AC7D0D" w:rsidRDefault="00907FD3" w:rsidP="00314F7F">
            <w:pPr>
              <w:pStyle w:val="ListParagraph"/>
              <w:numPr>
                <w:ilvl w:val="0"/>
                <w:numId w:val="34"/>
              </w:numPr>
              <w:rPr>
                <w:color w:val="787674"/>
              </w:rPr>
            </w:pPr>
            <w:hyperlink w:anchor="Point_99" w:history="1">
              <w:r w:rsidR="009C5330" w:rsidRPr="00AC7D0D">
                <w:rPr>
                  <w:rStyle w:val="Hyperlink"/>
                </w:rPr>
                <w:t>P</w:t>
              </w:r>
              <w:r w:rsidR="00036018" w:rsidRPr="00AC7D0D">
                <w:rPr>
                  <w:rStyle w:val="Hyperlink"/>
                </w:rPr>
                <w:t>ayment of benef</w:t>
              </w:r>
              <w:r w:rsidR="009C5330" w:rsidRPr="00AC7D0D">
                <w:rPr>
                  <w:rStyle w:val="Hyperlink"/>
                </w:rPr>
                <w:t xml:space="preserve">its at normal retirement age – </w:t>
              </w:r>
              <w:r w:rsidR="00036018" w:rsidRPr="00AC7D0D">
                <w:rPr>
                  <w:rStyle w:val="Hyperlink"/>
                </w:rPr>
                <w:t>deferred &amp; deferred pensioner members.</w:t>
              </w:r>
            </w:hyperlink>
          </w:p>
          <w:p w:rsidR="00D95AA3" w:rsidRPr="00AC7D0D" w:rsidRDefault="00D95AA3" w:rsidP="00314F7F">
            <w:pPr>
              <w:pStyle w:val="ListParagraph"/>
              <w:rPr>
                <w:color w:val="787674"/>
              </w:rPr>
            </w:pPr>
          </w:p>
          <w:p w:rsidR="00D95AA3" w:rsidRPr="00AC7D0D" w:rsidRDefault="00907FD3" w:rsidP="00314F7F">
            <w:pPr>
              <w:pStyle w:val="ListParagraph"/>
              <w:numPr>
                <w:ilvl w:val="0"/>
                <w:numId w:val="34"/>
              </w:numPr>
              <w:ind w:left="764" w:hanging="425"/>
              <w:rPr>
                <w:color w:val="787674"/>
              </w:rPr>
            </w:pPr>
            <w:hyperlink w:anchor="Point_100" w:history="1">
              <w:r w:rsidR="009C5330" w:rsidRPr="00AC7D0D">
                <w:rPr>
                  <w:rStyle w:val="Hyperlink"/>
                </w:rPr>
                <w:t>Leavers between</w:t>
              </w:r>
              <w:r w:rsidR="00036018" w:rsidRPr="00AC7D0D">
                <w:rPr>
                  <w:rStyle w:val="Hyperlink"/>
                </w:rPr>
                <w:t xml:space="preserve"> 6 April 2006 and prior to 1 April 2014 – </w:t>
              </w:r>
              <w:r w:rsidR="00314F7F" w:rsidRPr="00AC7D0D">
                <w:rPr>
                  <w:rStyle w:val="Hyperlink"/>
                </w:rPr>
                <w:t>deferring payment until after NRA</w:t>
              </w:r>
              <w:r w:rsidR="009C5330" w:rsidRPr="00AC7D0D">
                <w:rPr>
                  <w:rStyle w:val="Hyperlink"/>
                </w:rPr>
                <w:t xml:space="preserve"> - </w:t>
              </w:r>
              <w:r w:rsidR="00036018" w:rsidRPr="00AC7D0D">
                <w:rPr>
                  <w:rStyle w:val="Hyperlink"/>
                </w:rPr>
                <w:t>deferred members.</w:t>
              </w:r>
            </w:hyperlink>
          </w:p>
          <w:p w:rsidR="00D95AA3" w:rsidRPr="00AC7D0D" w:rsidRDefault="00D95AA3" w:rsidP="00314F7F">
            <w:pPr>
              <w:pStyle w:val="ListParagraph"/>
              <w:ind w:left="764" w:hanging="425"/>
              <w:rPr>
                <w:color w:val="787674"/>
              </w:rPr>
            </w:pPr>
          </w:p>
          <w:p w:rsidR="00D95AA3" w:rsidRPr="00AC7D0D" w:rsidRDefault="00907FD3" w:rsidP="00314F7F">
            <w:pPr>
              <w:pStyle w:val="ListParagraph"/>
              <w:numPr>
                <w:ilvl w:val="0"/>
                <w:numId w:val="34"/>
              </w:numPr>
              <w:ind w:left="764" w:hanging="425"/>
              <w:rPr>
                <w:color w:val="787674"/>
              </w:rPr>
            </w:pPr>
            <w:hyperlink w:anchor="Point_101" w:history="1">
              <w:r w:rsidR="009C5330" w:rsidRPr="00AC7D0D">
                <w:rPr>
                  <w:rStyle w:val="Hyperlink"/>
                </w:rPr>
                <w:t>Pre</w:t>
              </w:r>
              <w:r w:rsidR="00314F7F" w:rsidRPr="00AC7D0D">
                <w:rPr>
                  <w:rStyle w:val="Hyperlink"/>
                </w:rPr>
                <w:t xml:space="preserve"> </w:t>
              </w:r>
              <w:r w:rsidR="00036018" w:rsidRPr="00AC7D0D">
                <w:rPr>
                  <w:rStyle w:val="Hyperlink"/>
                </w:rPr>
                <w:t xml:space="preserve">1 April 2014 </w:t>
              </w:r>
              <w:r w:rsidR="00314F7F" w:rsidRPr="00AC7D0D">
                <w:rPr>
                  <w:rStyle w:val="Hyperlink"/>
                </w:rPr>
                <w:t xml:space="preserve">leavers </w:t>
              </w:r>
              <w:r w:rsidR="00036018" w:rsidRPr="00AC7D0D">
                <w:rPr>
                  <w:rStyle w:val="Hyperlink"/>
                </w:rPr>
                <w:t xml:space="preserve">– election for payment of benefits prior to normal retirement age - deferred &amp; deferred pensioner members. </w:t>
              </w:r>
            </w:hyperlink>
          </w:p>
          <w:p w:rsidR="00D95AA3" w:rsidRPr="00AC7D0D" w:rsidRDefault="00907FD3" w:rsidP="001762A3">
            <w:pPr>
              <w:pStyle w:val="AppPrimaryHeading"/>
              <w:numPr>
                <w:ilvl w:val="0"/>
                <w:numId w:val="34"/>
              </w:numPr>
              <w:ind w:left="764" w:hanging="425"/>
              <w:rPr>
                <w:color w:val="787674"/>
                <w:sz w:val="20"/>
                <w:szCs w:val="20"/>
              </w:rPr>
            </w:pPr>
            <w:hyperlink w:anchor="Point_102" w:history="1">
              <w:r w:rsidR="00314F7F" w:rsidRPr="00AC7D0D">
                <w:rPr>
                  <w:rStyle w:val="Hyperlink"/>
                  <w:sz w:val="20"/>
                  <w:szCs w:val="20"/>
                </w:rPr>
                <w:t>L</w:t>
              </w:r>
              <w:r w:rsidR="00036018" w:rsidRPr="00AC7D0D">
                <w:rPr>
                  <w:rStyle w:val="Hyperlink"/>
                  <w:sz w:val="20"/>
                  <w:szCs w:val="20"/>
                </w:rPr>
                <w:t>eave</w:t>
              </w:r>
              <w:r w:rsidR="00314F7F" w:rsidRPr="00AC7D0D">
                <w:rPr>
                  <w:rStyle w:val="Hyperlink"/>
                  <w:sz w:val="20"/>
                  <w:szCs w:val="20"/>
                </w:rPr>
                <w:t xml:space="preserve">rs between </w:t>
              </w:r>
              <w:r w:rsidR="00036018" w:rsidRPr="00AC7D0D">
                <w:rPr>
                  <w:rStyle w:val="Hyperlink"/>
                  <w:sz w:val="20"/>
                  <w:szCs w:val="20"/>
                </w:rPr>
                <w:t xml:space="preserve">1 April 2008 and prior to 1 April 2014 </w:t>
              </w:r>
              <w:r w:rsidR="00314F7F" w:rsidRPr="00AC7D0D">
                <w:rPr>
                  <w:rStyle w:val="Hyperlink"/>
                  <w:sz w:val="20"/>
                  <w:szCs w:val="20"/>
                </w:rPr>
                <w:t>- i</w:t>
              </w:r>
              <w:r w:rsidR="00036018" w:rsidRPr="00AC7D0D">
                <w:rPr>
                  <w:rStyle w:val="Hyperlink"/>
                  <w:sz w:val="20"/>
                  <w:szCs w:val="20"/>
                </w:rPr>
                <w:t xml:space="preserve">ll health –- </w:t>
              </w:r>
              <w:r w:rsidR="00036018" w:rsidRPr="00AC7D0D">
                <w:rPr>
                  <w:rStyle w:val="Hyperlink"/>
                  <w:sz w:val="20"/>
                  <w:szCs w:val="20"/>
                </w:rPr>
                <w:lastRenderedPageBreak/>
                <w:t>deferred members.</w:t>
              </w:r>
            </w:hyperlink>
          </w:p>
          <w:p w:rsidR="00D95AA3" w:rsidRPr="00AC7D0D" w:rsidRDefault="00907FD3" w:rsidP="00314F7F">
            <w:pPr>
              <w:pStyle w:val="AppPrimaryHeading"/>
              <w:numPr>
                <w:ilvl w:val="0"/>
                <w:numId w:val="34"/>
              </w:numPr>
              <w:spacing w:before="0" w:after="0" w:line="240" w:lineRule="auto"/>
              <w:ind w:left="764" w:hanging="425"/>
              <w:rPr>
                <w:color w:val="787674"/>
                <w:sz w:val="20"/>
                <w:szCs w:val="20"/>
              </w:rPr>
            </w:pPr>
            <w:hyperlink w:anchor="Point_103" w:history="1">
              <w:r w:rsidR="00314F7F" w:rsidRPr="00AC7D0D">
                <w:rPr>
                  <w:rStyle w:val="Hyperlink"/>
                  <w:sz w:val="20"/>
                  <w:szCs w:val="20"/>
                </w:rPr>
                <w:t>Leavers between</w:t>
              </w:r>
              <w:r w:rsidR="00036018" w:rsidRPr="00AC7D0D">
                <w:rPr>
                  <w:rStyle w:val="Hyperlink"/>
                  <w:sz w:val="20"/>
                  <w:szCs w:val="20"/>
                </w:rPr>
                <w:t xml:space="preserve"> 1 April 2008 and </w:t>
              </w:r>
              <w:r w:rsidR="00314F7F" w:rsidRPr="00AC7D0D">
                <w:rPr>
                  <w:rStyle w:val="Hyperlink"/>
                  <w:sz w:val="20"/>
                  <w:szCs w:val="20"/>
                </w:rPr>
                <w:t>31 March</w:t>
              </w:r>
              <w:r w:rsidR="00036018" w:rsidRPr="00AC7D0D">
                <w:rPr>
                  <w:rStyle w:val="Hyperlink"/>
                  <w:sz w:val="20"/>
                  <w:szCs w:val="20"/>
                </w:rPr>
                <w:t xml:space="preserve">l 2014 </w:t>
              </w:r>
              <w:r w:rsidR="00314F7F" w:rsidRPr="00AC7D0D">
                <w:rPr>
                  <w:rStyle w:val="Hyperlink"/>
                  <w:sz w:val="20"/>
                  <w:szCs w:val="20"/>
                </w:rPr>
                <w:t>–</w:t>
              </w:r>
              <w:r w:rsidR="00036018" w:rsidRPr="00AC7D0D">
                <w:rPr>
                  <w:rStyle w:val="Hyperlink"/>
                  <w:sz w:val="20"/>
                  <w:szCs w:val="20"/>
                </w:rPr>
                <w:t xml:space="preserve"> ill health –deferred pensioner members.</w:t>
              </w:r>
            </w:hyperlink>
          </w:p>
          <w:p w:rsidR="00314F7F" w:rsidRPr="00AC7D0D" w:rsidRDefault="00314F7F" w:rsidP="00314F7F">
            <w:pPr>
              <w:pStyle w:val="AppPrimaryHeading"/>
              <w:spacing w:before="0" w:after="0" w:line="240" w:lineRule="auto"/>
              <w:ind w:left="764"/>
              <w:rPr>
                <w:color w:val="787674"/>
                <w:sz w:val="20"/>
                <w:szCs w:val="20"/>
              </w:rPr>
            </w:pPr>
          </w:p>
          <w:p w:rsidR="00D95AA3" w:rsidRPr="00AC7D0D" w:rsidRDefault="00907FD3" w:rsidP="00314F7F">
            <w:pPr>
              <w:pStyle w:val="AppPrimaryHeading"/>
              <w:numPr>
                <w:ilvl w:val="0"/>
                <w:numId w:val="34"/>
              </w:numPr>
              <w:spacing w:before="0" w:after="0" w:line="240" w:lineRule="auto"/>
              <w:ind w:left="764" w:hanging="425"/>
              <w:rPr>
                <w:color w:val="787674"/>
                <w:sz w:val="20"/>
                <w:szCs w:val="20"/>
              </w:rPr>
            </w:pPr>
            <w:hyperlink w:anchor="Point_104" w:history="1">
              <w:r w:rsidR="00314F7F" w:rsidRPr="00AC7D0D">
                <w:rPr>
                  <w:rStyle w:val="Hyperlink"/>
                  <w:sz w:val="20"/>
                  <w:szCs w:val="20"/>
                </w:rPr>
                <w:t>Leavers before</w:t>
              </w:r>
              <w:r w:rsidR="00036018" w:rsidRPr="00AC7D0D">
                <w:rPr>
                  <w:rStyle w:val="Hyperlink"/>
                  <w:sz w:val="20"/>
                  <w:szCs w:val="20"/>
                </w:rPr>
                <w:t xml:space="preserve"> 1 April 2008 </w:t>
              </w:r>
              <w:r w:rsidR="00314F7F" w:rsidRPr="00AC7D0D">
                <w:rPr>
                  <w:rStyle w:val="Hyperlink"/>
                  <w:sz w:val="20"/>
                  <w:szCs w:val="20"/>
                </w:rPr>
                <w:t>–</w:t>
              </w:r>
              <w:r w:rsidR="00036018" w:rsidRPr="00AC7D0D">
                <w:rPr>
                  <w:rStyle w:val="Hyperlink"/>
                  <w:sz w:val="20"/>
                  <w:szCs w:val="20"/>
                </w:rPr>
                <w:t xml:space="preserve"> ill health –- applicable to deferred members.</w:t>
              </w:r>
            </w:hyperlink>
          </w:p>
          <w:p w:rsidR="001A4ECF" w:rsidRPr="00AC7D0D" w:rsidRDefault="001A4ECF" w:rsidP="00314F7F">
            <w:pPr>
              <w:ind w:left="53" w:hanging="425"/>
              <w:rPr>
                <w:color w:val="787674"/>
              </w:rPr>
            </w:pPr>
          </w:p>
          <w:p w:rsidR="00BF23F1" w:rsidRPr="00AC7D0D" w:rsidRDefault="00907FD3" w:rsidP="00314F7F">
            <w:pPr>
              <w:pStyle w:val="ListParagraph"/>
              <w:numPr>
                <w:ilvl w:val="0"/>
                <w:numId w:val="34"/>
              </w:numPr>
              <w:ind w:hanging="425"/>
              <w:rPr>
                <w:color w:val="787674"/>
              </w:rPr>
            </w:pPr>
            <w:hyperlink w:anchor="Point_105" w:history="1">
              <w:r w:rsidR="00036018" w:rsidRPr="00AC7D0D">
                <w:rPr>
                  <w:rStyle w:val="Hyperlink"/>
                </w:rPr>
                <w:t>Re-employment of a pensioner member (abatement)</w:t>
              </w:r>
            </w:hyperlink>
          </w:p>
          <w:p w:rsidR="00BF23F1" w:rsidRPr="00AC7D0D" w:rsidRDefault="00BF23F1" w:rsidP="00314F7F">
            <w:pPr>
              <w:ind w:left="53"/>
              <w:rPr>
                <w:color w:val="787674"/>
              </w:rPr>
            </w:pPr>
          </w:p>
          <w:p w:rsidR="001A4ECF" w:rsidRPr="00AC7D0D" w:rsidRDefault="00907FD3" w:rsidP="00C35F02">
            <w:pPr>
              <w:ind w:left="53"/>
              <w:rPr>
                <w:b/>
                <w:color w:val="787674"/>
              </w:rPr>
            </w:pPr>
            <w:hyperlink w:anchor="Point_106" w:history="1">
              <w:r w:rsidR="00036018" w:rsidRPr="00AC7D0D">
                <w:rPr>
                  <w:rStyle w:val="Hyperlink"/>
                  <w:b/>
                </w:rPr>
                <w:t>Death of an active member</w:t>
              </w:r>
            </w:hyperlink>
          </w:p>
          <w:p w:rsidR="001A4ECF" w:rsidRPr="00AC7D0D" w:rsidRDefault="001A4ECF" w:rsidP="00C35F02">
            <w:pPr>
              <w:ind w:left="53"/>
              <w:rPr>
                <w:color w:val="787674"/>
              </w:rPr>
            </w:pPr>
          </w:p>
          <w:p w:rsidR="00BF23F1" w:rsidRPr="00AC7D0D" w:rsidRDefault="00907FD3" w:rsidP="001762A3">
            <w:pPr>
              <w:pStyle w:val="ListParagraph"/>
              <w:numPr>
                <w:ilvl w:val="0"/>
                <w:numId w:val="34"/>
              </w:numPr>
              <w:ind w:left="764" w:hanging="425"/>
              <w:rPr>
                <w:color w:val="787674"/>
              </w:rPr>
            </w:pPr>
            <w:hyperlink w:anchor="Point_106" w:history="1">
              <w:r w:rsidR="00036018" w:rsidRPr="00AC7D0D">
                <w:rPr>
                  <w:rStyle w:val="Hyperlink"/>
                </w:rPr>
                <w:t>Death grants</w:t>
              </w:r>
              <w:r w:rsidR="00314F7F" w:rsidRPr="00AC7D0D">
                <w:rPr>
                  <w:rStyle w:val="Hyperlink"/>
                </w:rPr>
                <w:t xml:space="preserve"> – active members.</w:t>
              </w:r>
            </w:hyperlink>
          </w:p>
          <w:p w:rsidR="00BF23F1" w:rsidRPr="00AC7D0D" w:rsidRDefault="00BF23F1" w:rsidP="001762A3">
            <w:pPr>
              <w:pStyle w:val="ListParagraph"/>
              <w:ind w:left="764" w:hanging="425"/>
              <w:rPr>
                <w:color w:val="787674"/>
              </w:rPr>
            </w:pPr>
          </w:p>
          <w:p w:rsidR="00BF23F1" w:rsidRPr="00AC7D0D" w:rsidRDefault="00907FD3" w:rsidP="001762A3">
            <w:pPr>
              <w:pStyle w:val="ListParagraph"/>
              <w:numPr>
                <w:ilvl w:val="0"/>
                <w:numId w:val="34"/>
              </w:numPr>
              <w:ind w:left="764" w:hanging="425"/>
              <w:rPr>
                <w:color w:val="787674"/>
              </w:rPr>
            </w:pPr>
            <w:hyperlink w:anchor="Point_107" w:history="1">
              <w:r w:rsidR="00036018" w:rsidRPr="00AC7D0D">
                <w:rPr>
                  <w:rStyle w:val="Hyperlink"/>
                </w:rPr>
                <w:t xml:space="preserve">Survivor benefits </w:t>
              </w:r>
              <w:r w:rsidR="00314F7F" w:rsidRPr="00AC7D0D">
                <w:rPr>
                  <w:rStyle w:val="Hyperlink"/>
                </w:rPr>
                <w:t xml:space="preserve">- </w:t>
              </w:r>
              <w:r w:rsidR="00036018" w:rsidRPr="00AC7D0D">
                <w:rPr>
                  <w:rStyle w:val="Hyperlink"/>
                </w:rPr>
                <w:t>death in service.</w:t>
              </w:r>
            </w:hyperlink>
          </w:p>
          <w:p w:rsidR="00BF23F1" w:rsidRPr="00AC7D0D" w:rsidRDefault="00BF23F1" w:rsidP="001762A3">
            <w:pPr>
              <w:pStyle w:val="ListParagraph"/>
              <w:ind w:left="764" w:hanging="425"/>
              <w:rPr>
                <w:color w:val="787674"/>
              </w:rPr>
            </w:pPr>
          </w:p>
          <w:p w:rsidR="00BF23F1" w:rsidRPr="00AC7D0D" w:rsidRDefault="00907FD3" w:rsidP="001762A3">
            <w:pPr>
              <w:pStyle w:val="ListParagraph"/>
              <w:numPr>
                <w:ilvl w:val="0"/>
                <w:numId w:val="34"/>
              </w:numPr>
              <w:spacing w:after="240"/>
              <w:ind w:left="764" w:hanging="425"/>
              <w:rPr>
                <w:color w:val="787674"/>
              </w:rPr>
            </w:pPr>
            <w:hyperlink w:anchor="Point_108" w:history="1">
              <w:r w:rsidR="00036018" w:rsidRPr="00AC7D0D">
                <w:rPr>
                  <w:rStyle w:val="Hyperlink"/>
                </w:rPr>
                <w:t>Recovery of overpaid pension in relation to a death of a Scheme member.</w:t>
              </w:r>
            </w:hyperlink>
          </w:p>
          <w:p w:rsidR="001A4ECF" w:rsidRPr="00AC7D0D" w:rsidRDefault="00907FD3" w:rsidP="00AC7D0D">
            <w:pPr>
              <w:pStyle w:val="ListParagraph"/>
              <w:numPr>
                <w:ilvl w:val="0"/>
                <w:numId w:val="34"/>
              </w:numPr>
              <w:tabs>
                <w:tab w:val="left" w:pos="1473"/>
              </w:tabs>
              <w:spacing w:after="240"/>
              <w:ind w:left="764" w:hanging="425"/>
              <w:rPr>
                <w:color w:val="787674"/>
              </w:rPr>
            </w:pPr>
            <w:hyperlink w:anchor="Point_109" w:history="1">
              <w:r w:rsidR="00036018" w:rsidRPr="00AC7D0D">
                <w:rPr>
                  <w:rStyle w:val="Hyperlink"/>
                </w:rPr>
                <w:t>Repayment of underpaid pension in relation to the death of a scheme member.</w:t>
              </w:r>
            </w:hyperlink>
          </w:p>
        </w:tc>
      </w:tr>
      <w:tr w:rsidR="00C0117D" w:rsidRPr="00033FF4" w:rsidTr="00C35F02">
        <w:tc>
          <w:tcPr>
            <w:tcW w:w="696" w:type="pct"/>
            <w:shd w:val="clear" w:color="auto" w:fill="FFFFFF" w:themeFill="background1"/>
            <w:vAlign w:val="center"/>
          </w:tcPr>
          <w:p w:rsidR="00C0117D" w:rsidRPr="00033FF4" w:rsidRDefault="00907FD3" w:rsidP="00A52811">
            <w:pPr>
              <w:rPr>
                <w:color w:val="787674"/>
              </w:rPr>
            </w:pPr>
            <w:hyperlink w:anchor="Section_4" w:history="1">
              <w:r w:rsidR="004754F7" w:rsidRPr="0081512E">
                <w:rPr>
                  <w:rStyle w:val="Hyperlink"/>
                </w:rPr>
                <w:t xml:space="preserve">Section </w:t>
              </w:r>
              <w:r w:rsidR="00A52811" w:rsidRPr="0081512E">
                <w:rPr>
                  <w:rStyle w:val="Hyperlink"/>
                </w:rPr>
                <w:t>4</w:t>
              </w:r>
            </w:hyperlink>
          </w:p>
        </w:tc>
        <w:tc>
          <w:tcPr>
            <w:tcW w:w="1103" w:type="pct"/>
            <w:shd w:val="clear" w:color="auto" w:fill="FFFFFF" w:themeFill="background1"/>
            <w:vAlign w:val="center"/>
          </w:tcPr>
          <w:p w:rsidR="00C0117D" w:rsidRPr="00033FF4" w:rsidRDefault="00C0117D" w:rsidP="00D53F1F">
            <w:pPr>
              <w:rPr>
                <w:color w:val="787674"/>
              </w:rPr>
            </w:pPr>
            <w:r w:rsidRPr="00033FF4">
              <w:rPr>
                <w:color w:val="787674"/>
              </w:rPr>
              <w:t xml:space="preserve">EAPF </w:t>
            </w:r>
            <w:hyperlink w:anchor="section_8" w:history="1">
              <w:r w:rsidRPr="00033FF4">
                <w:rPr>
                  <w:rStyle w:val="Hyperlink"/>
                  <w:color w:val="787674"/>
                  <w:u w:val="none"/>
                </w:rPr>
                <w:t>Legacy Schemes</w:t>
              </w:r>
            </w:hyperlink>
          </w:p>
        </w:tc>
        <w:tc>
          <w:tcPr>
            <w:tcW w:w="3201" w:type="pct"/>
            <w:shd w:val="clear" w:color="auto" w:fill="FFFFFF" w:themeFill="background1"/>
            <w:vAlign w:val="center"/>
          </w:tcPr>
          <w:p w:rsidR="00C0117D" w:rsidRPr="00AC7D0D" w:rsidRDefault="00C0117D" w:rsidP="00D53F1F">
            <w:pPr>
              <w:numPr>
                <w:ilvl w:val="0"/>
                <w:numId w:val="2"/>
              </w:numPr>
              <w:tabs>
                <w:tab w:val="clear" w:pos="720"/>
                <w:tab w:val="num" w:pos="303"/>
              </w:tabs>
              <w:ind w:left="0" w:hanging="700"/>
              <w:rPr>
                <w:color w:val="787674"/>
              </w:rPr>
            </w:pPr>
          </w:p>
          <w:p w:rsidR="00C0117D" w:rsidRPr="00AC7D0D" w:rsidRDefault="00907FD3" w:rsidP="001762A3">
            <w:pPr>
              <w:pStyle w:val="ListParagraph"/>
              <w:numPr>
                <w:ilvl w:val="0"/>
                <w:numId w:val="34"/>
              </w:numPr>
              <w:ind w:left="764" w:hanging="425"/>
              <w:rPr>
                <w:color w:val="787674"/>
              </w:rPr>
            </w:pPr>
            <w:hyperlink w:anchor="Point_110" w:history="1">
              <w:r w:rsidR="00036018" w:rsidRPr="00AC7D0D">
                <w:rPr>
                  <w:rStyle w:val="Hyperlink"/>
                </w:rPr>
                <w:t>HMIP(protected within the LGPS Regulations)</w:t>
              </w:r>
            </w:hyperlink>
          </w:p>
          <w:p w:rsidR="00C0117D" w:rsidRPr="00AC7D0D" w:rsidRDefault="00C0117D" w:rsidP="001762A3">
            <w:pPr>
              <w:ind w:left="764" w:hanging="425"/>
              <w:rPr>
                <w:color w:val="787674"/>
              </w:rPr>
            </w:pPr>
          </w:p>
          <w:p w:rsidR="00C0117D" w:rsidRPr="00AC7D0D" w:rsidRDefault="00907FD3" w:rsidP="001762A3">
            <w:pPr>
              <w:pStyle w:val="ListParagraph"/>
              <w:numPr>
                <w:ilvl w:val="0"/>
                <w:numId w:val="34"/>
              </w:numPr>
              <w:ind w:left="764" w:hanging="425"/>
              <w:rPr>
                <w:color w:val="787674"/>
              </w:rPr>
            </w:pPr>
            <w:hyperlink w:anchor="Point_111" w:history="1">
              <w:r w:rsidR="00036018" w:rsidRPr="00AC7D0D">
                <w:rPr>
                  <w:rStyle w:val="Hyperlink"/>
                </w:rPr>
                <w:t>Lee Conservancy Catchment Board Pension Scheme (not part of the LGPS , by analogous to the PCSPS)</w:t>
              </w:r>
            </w:hyperlink>
          </w:p>
          <w:p w:rsidR="00C0117D" w:rsidRPr="00AC7D0D" w:rsidRDefault="00C0117D" w:rsidP="00D43043">
            <w:pPr>
              <w:numPr>
                <w:ilvl w:val="0"/>
                <w:numId w:val="34"/>
              </w:numPr>
              <w:ind w:left="0" w:hanging="700"/>
              <w:rPr>
                <w:color w:val="787674"/>
              </w:rPr>
            </w:pPr>
          </w:p>
        </w:tc>
      </w:tr>
      <w:tr w:rsidR="00C0117D" w:rsidRPr="00033FF4" w:rsidTr="00C35F02">
        <w:tc>
          <w:tcPr>
            <w:tcW w:w="696" w:type="pct"/>
            <w:shd w:val="clear" w:color="auto" w:fill="FFFFFF" w:themeFill="background1"/>
            <w:vAlign w:val="center"/>
          </w:tcPr>
          <w:p w:rsidR="00C0117D" w:rsidRPr="00033FF4" w:rsidRDefault="00C0117D" w:rsidP="00D53F1F">
            <w:pPr>
              <w:rPr>
                <w:color w:val="787674"/>
              </w:rPr>
            </w:pPr>
          </w:p>
          <w:p w:rsidR="00C0117D" w:rsidRPr="00033FF4" w:rsidRDefault="00907FD3" w:rsidP="00C0117D">
            <w:pPr>
              <w:rPr>
                <w:color w:val="787674"/>
              </w:rPr>
            </w:pPr>
            <w:hyperlink w:anchor="Section_5" w:history="1">
              <w:r w:rsidR="00C0117D" w:rsidRPr="0081512E">
                <w:rPr>
                  <w:rStyle w:val="Hyperlink"/>
                </w:rPr>
                <w:t>Section 5</w:t>
              </w:r>
            </w:hyperlink>
          </w:p>
        </w:tc>
        <w:tc>
          <w:tcPr>
            <w:tcW w:w="1103" w:type="pct"/>
            <w:shd w:val="clear" w:color="auto" w:fill="FFFFFF" w:themeFill="background1"/>
            <w:vAlign w:val="center"/>
          </w:tcPr>
          <w:p w:rsidR="00C0117D" w:rsidRPr="00033FF4" w:rsidRDefault="00C0117D" w:rsidP="00D53F1F">
            <w:pPr>
              <w:rPr>
                <w:color w:val="787674"/>
              </w:rPr>
            </w:pPr>
          </w:p>
          <w:p w:rsidR="00C0117D" w:rsidRPr="00033FF4" w:rsidRDefault="00C0117D" w:rsidP="00D53F1F">
            <w:pPr>
              <w:rPr>
                <w:color w:val="787674"/>
              </w:rPr>
            </w:pPr>
            <w:r w:rsidRPr="00033FF4">
              <w:rPr>
                <w:color w:val="787674"/>
              </w:rPr>
              <w:t>Record Keeping</w:t>
            </w:r>
          </w:p>
        </w:tc>
        <w:tc>
          <w:tcPr>
            <w:tcW w:w="3201" w:type="pct"/>
            <w:shd w:val="clear" w:color="auto" w:fill="FFFFFF" w:themeFill="background1"/>
            <w:vAlign w:val="center"/>
          </w:tcPr>
          <w:p w:rsidR="00C0117D" w:rsidRPr="00AC7D0D" w:rsidRDefault="00C0117D" w:rsidP="001762A3">
            <w:pPr>
              <w:ind w:left="764"/>
              <w:rPr>
                <w:color w:val="787674"/>
              </w:rPr>
            </w:pPr>
          </w:p>
          <w:p w:rsidR="004754F7" w:rsidRPr="00AC7D0D" w:rsidRDefault="00907FD3" w:rsidP="00314F7F">
            <w:pPr>
              <w:pStyle w:val="ListParagraph"/>
              <w:numPr>
                <w:ilvl w:val="0"/>
                <w:numId w:val="137"/>
              </w:numPr>
              <w:ind w:left="764" w:hanging="425"/>
              <w:rPr>
                <w:rFonts w:cs="Arial"/>
                <w:color w:val="787674"/>
              </w:rPr>
            </w:pPr>
            <w:hyperlink w:anchor="Point_112" w:history="1">
              <w:r w:rsidR="00036018" w:rsidRPr="00AC7D0D">
                <w:rPr>
                  <w:rStyle w:val="Hyperlink"/>
                  <w:rFonts w:cs="Arial"/>
                </w:rPr>
                <w:t>Introduction</w:t>
              </w:r>
            </w:hyperlink>
          </w:p>
          <w:p w:rsidR="004754F7" w:rsidRPr="00AC7D0D" w:rsidRDefault="004754F7" w:rsidP="004754F7">
            <w:pPr>
              <w:pStyle w:val="ListParagraph"/>
              <w:ind w:left="375"/>
              <w:rPr>
                <w:rFonts w:cs="Arial"/>
                <w:color w:val="787674"/>
              </w:rPr>
            </w:pPr>
          </w:p>
          <w:p w:rsidR="004754F7" w:rsidRPr="00AC7D0D" w:rsidRDefault="00907FD3" w:rsidP="004754F7">
            <w:pPr>
              <w:rPr>
                <w:rFonts w:eastAsiaTheme="minorHAnsi" w:cs="Arial"/>
                <w:b/>
                <w:color w:val="787674"/>
              </w:rPr>
            </w:pPr>
            <w:hyperlink w:anchor="Point_112" w:history="1">
              <w:r w:rsidR="00036018" w:rsidRPr="00AC7D0D">
                <w:rPr>
                  <w:rStyle w:val="Hyperlink"/>
                  <w:rFonts w:eastAsiaTheme="minorHAnsi" w:cs="Arial"/>
                  <w:b/>
                </w:rPr>
                <w:t>2014 CARE Scheme - Information to be provided at the year-end return or upon leaving active membership of the Scheme, if earlier.</w:t>
              </w:r>
            </w:hyperlink>
          </w:p>
          <w:p w:rsidR="004754F7" w:rsidRPr="00AC7D0D" w:rsidRDefault="004754F7" w:rsidP="004754F7">
            <w:pPr>
              <w:ind w:left="360"/>
              <w:rPr>
                <w:rFonts w:eastAsiaTheme="minorHAnsi" w:cs="Arial"/>
                <w:color w:val="787674"/>
              </w:rPr>
            </w:pPr>
          </w:p>
          <w:p w:rsidR="004754F7" w:rsidRPr="00AC7D0D" w:rsidRDefault="00907FD3" w:rsidP="00314F7F">
            <w:pPr>
              <w:pStyle w:val="ListParagraph"/>
              <w:numPr>
                <w:ilvl w:val="0"/>
                <w:numId w:val="137"/>
              </w:numPr>
              <w:ind w:left="622" w:hanging="374"/>
              <w:contextualSpacing/>
              <w:rPr>
                <w:rFonts w:cs="Arial"/>
                <w:color w:val="787674"/>
              </w:rPr>
            </w:pPr>
            <w:hyperlink w:anchor="Point_113" w:history="1">
              <w:r w:rsidR="00036018" w:rsidRPr="00AC7D0D">
                <w:rPr>
                  <w:rStyle w:val="Hyperlink"/>
                  <w:rFonts w:cs="Arial"/>
                </w:rPr>
                <w:t>Multiple Employments</w:t>
              </w:r>
            </w:hyperlink>
          </w:p>
          <w:p w:rsidR="00C1789D" w:rsidRPr="00AC7D0D" w:rsidRDefault="00C1789D" w:rsidP="001762A3">
            <w:pPr>
              <w:pStyle w:val="ListParagraph"/>
              <w:ind w:left="622" w:hanging="374"/>
              <w:contextualSpacing/>
              <w:rPr>
                <w:rFonts w:cs="Arial"/>
                <w:color w:val="787674"/>
              </w:rPr>
            </w:pPr>
          </w:p>
          <w:p w:rsidR="004754F7" w:rsidRPr="00AC7D0D" w:rsidRDefault="00907FD3" w:rsidP="00314F7F">
            <w:pPr>
              <w:pStyle w:val="ListParagraph"/>
              <w:numPr>
                <w:ilvl w:val="0"/>
                <w:numId w:val="137"/>
              </w:numPr>
              <w:ind w:left="622" w:hanging="374"/>
              <w:contextualSpacing/>
              <w:rPr>
                <w:rFonts w:cs="Arial"/>
                <w:color w:val="787674"/>
              </w:rPr>
            </w:pPr>
            <w:hyperlink w:anchor="Point_114" w:history="1">
              <w:r w:rsidR="00036018" w:rsidRPr="00AC7D0D">
                <w:rPr>
                  <w:rStyle w:val="Hyperlink"/>
                  <w:rFonts w:cs="Arial"/>
                </w:rPr>
                <w:t>50/50 Section</w:t>
              </w:r>
            </w:hyperlink>
          </w:p>
          <w:p w:rsidR="00C1789D" w:rsidRPr="00AC7D0D" w:rsidRDefault="00C1789D" w:rsidP="001762A3">
            <w:pPr>
              <w:pStyle w:val="ListParagraph"/>
              <w:ind w:left="622" w:hanging="374"/>
              <w:rPr>
                <w:rFonts w:cs="Arial"/>
                <w:color w:val="787674"/>
              </w:rPr>
            </w:pPr>
          </w:p>
          <w:p w:rsidR="004754F7" w:rsidRPr="00AC7D0D" w:rsidRDefault="00907FD3" w:rsidP="00314F7F">
            <w:pPr>
              <w:pStyle w:val="ListParagraph"/>
              <w:numPr>
                <w:ilvl w:val="0"/>
                <w:numId w:val="137"/>
              </w:numPr>
              <w:ind w:left="622" w:hanging="374"/>
              <w:rPr>
                <w:rFonts w:cs="Arial"/>
                <w:bCs/>
                <w:iCs/>
                <w:color w:val="787674"/>
              </w:rPr>
            </w:pPr>
            <w:hyperlink w:anchor="Point_115" w:history="1">
              <w:r w:rsidR="00036018" w:rsidRPr="00AC7D0D">
                <w:rPr>
                  <w:rStyle w:val="Hyperlink"/>
                  <w:rFonts w:cs="Arial"/>
                  <w:bCs/>
                  <w:iCs/>
                </w:rPr>
                <w:t xml:space="preserve">Material changes that occur during active Scheme membership </w:t>
              </w:r>
            </w:hyperlink>
          </w:p>
          <w:p w:rsidR="00C1789D" w:rsidRPr="00AC7D0D" w:rsidRDefault="00C1789D" w:rsidP="001762A3">
            <w:pPr>
              <w:pStyle w:val="ListParagraph"/>
              <w:ind w:left="622" w:hanging="374"/>
              <w:rPr>
                <w:rFonts w:cs="Arial"/>
                <w:bCs/>
                <w:iCs/>
                <w:color w:val="787674"/>
              </w:rPr>
            </w:pPr>
          </w:p>
          <w:p w:rsidR="004754F7" w:rsidRPr="00AC7D0D" w:rsidRDefault="00907FD3" w:rsidP="00314F7F">
            <w:pPr>
              <w:pStyle w:val="ListParagraph"/>
              <w:numPr>
                <w:ilvl w:val="0"/>
                <w:numId w:val="137"/>
              </w:numPr>
              <w:ind w:left="622" w:hanging="374"/>
              <w:rPr>
                <w:rFonts w:cs="Arial"/>
                <w:bCs/>
                <w:color w:val="787674"/>
              </w:rPr>
            </w:pPr>
            <w:hyperlink w:anchor="Point_116" w:history="1">
              <w:r w:rsidR="00036018" w:rsidRPr="00AC7D0D">
                <w:rPr>
                  <w:rStyle w:val="Hyperlink"/>
                  <w:rFonts w:cs="Arial"/>
                  <w:bCs/>
                </w:rPr>
                <w:t>Secondments</w:t>
              </w:r>
            </w:hyperlink>
          </w:p>
          <w:p w:rsidR="00C1789D" w:rsidRPr="00AC7D0D" w:rsidRDefault="00C1789D" w:rsidP="001762A3">
            <w:pPr>
              <w:pStyle w:val="ListParagraph"/>
              <w:ind w:left="622" w:hanging="374"/>
              <w:rPr>
                <w:rFonts w:cs="Arial"/>
                <w:bCs/>
                <w:color w:val="787674"/>
              </w:rPr>
            </w:pPr>
          </w:p>
          <w:p w:rsidR="004754F7" w:rsidRPr="00AC7D0D" w:rsidRDefault="00907FD3" w:rsidP="00314F7F">
            <w:pPr>
              <w:pStyle w:val="ListParagraph"/>
              <w:numPr>
                <w:ilvl w:val="0"/>
                <w:numId w:val="137"/>
              </w:numPr>
              <w:ind w:left="622" w:hanging="374"/>
              <w:rPr>
                <w:rFonts w:cs="Arial"/>
                <w:bCs/>
                <w:color w:val="787674"/>
              </w:rPr>
            </w:pPr>
            <w:hyperlink w:anchor="Point_117" w:history="1">
              <w:r w:rsidR="00036018" w:rsidRPr="00AC7D0D">
                <w:rPr>
                  <w:rStyle w:val="Hyperlink"/>
                  <w:rFonts w:cs="Arial"/>
                  <w:bCs/>
                </w:rPr>
                <w:t xml:space="preserve">Assignment </w:t>
              </w:r>
            </w:hyperlink>
          </w:p>
          <w:p w:rsidR="00C1789D" w:rsidRPr="00AC7D0D" w:rsidRDefault="00C1789D" w:rsidP="001762A3">
            <w:pPr>
              <w:pStyle w:val="ListParagraph"/>
              <w:ind w:left="622" w:hanging="374"/>
              <w:rPr>
                <w:rFonts w:cs="Arial"/>
                <w:bCs/>
                <w:color w:val="787674"/>
              </w:rPr>
            </w:pPr>
          </w:p>
          <w:p w:rsidR="004754F7" w:rsidRPr="00AC7D0D" w:rsidRDefault="00907FD3" w:rsidP="00314F7F">
            <w:pPr>
              <w:pStyle w:val="ListParagraph"/>
              <w:numPr>
                <w:ilvl w:val="0"/>
                <w:numId w:val="137"/>
              </w:numPr>
              <w:ind w:left="622" w:hanging="374"/>
              <w:contextualSpacing/>
              <w:rPr>
                <w:rFonts w:cs="Arial"/>
                <w:color w:val="787674"/>
              </w:rPr>
            </w:pPr>
            <w:hyperlink w:anchor="Point_118" w:history="1">
              <w:r w:rsidR="00036018" w:rsidRPr="00AC7D0D">
                <w:rPr>
                  <w:rStyle w:val="Hyperlink"/>
                  <w:rFonts w:cs="Arial"/>
                </w:rPr>
                <w:t>Information required on leaving</w:t>
              </w:r>
            </w:hyperlink>
          </w:p>
          <w:p w:rsidR="00C1789D" w:rsidRPr="00AC7D0D" w:rsidRDefault="00C1789D" w:rsidP="001762A3">
            <w:pPr>
              <w:pStyle w:val="ListParagraph"/>
              <w:ind w:left="622" w:hanging="374"/>
              <w:rPr>
                <w:rFonts w:cs="Arial"/>
                <w:color w:val="787674"/>
              </w:rPr>
            </w:pPr>
          </w:p>
          <w:p w:rsidR="004754F7" w:rsidRPr="00AC7D0D" w:rsidRDefault="00907FD3" w:rsidP="00314F7F">
            <w:pPr>
              <w:pStyle w:val="ListParagraph"/>
              <w:numPr>
                <w:ilvl w:val="0"/>
                <w:numId w:val="137"/>
              </w:numPr>
              <w:ind w:left="622" w:hanging="374"/>
              <w:contextualSpacing/>
              <w:rPr>
                <w:rFonts w:cs="Arial"/>
                <w:color w:val="787674"/>
              </w:rPr>
            </w:pPr>
            <w:hyperlink w:anchor="Point_119" w:history="1">
              <w:r w:rsidR="00036018" w:rsidRPr="00AC7D0D">
                <w:rPr>
                  <w:rStyle w:val="Hyperlink"/>
                  <w:rFonts w:cs="Arial"/>
                </w:rPr>
                <w:t>Sample information required at year-end</w:t>
              </w:r>
            </w:hyperlink>
          </w:p>
          <w:p w:rsidR="004754F7" w:rsidRPr="00AC7D0D" w:rsidRDefault="004754F7" w:rsidP="001762A3">
            <w:pPr>
              <w:ind w:left="735" w:hanging="375"/>
              <w:rPr>
                <w:rFonts w:eastAsiaTheme="minorHAnsi" w:cs="Arial"/>
                <w:color w:val="787674"/>
              </w:rPr>
            </w:pPr>
          </w:p>
          <w:p w:rsidR="004754F7" w:rsidRPr="00AC7D0D" w:rsidRDefault="00907FD3" w:rsidP="004754F7">
            <w:pPr>
              <w:rPr>
                <w:rFonts w:eastAsiaTheme="minorHAnsi" w:cs="Arial"/>
                <w:b/>
                <w:color w:val="787674"/>
              </w:rPr>
            </w:pPr>
            <w:hyperlink w:anchor="Point_120" w:history="1">
              <w:r w:rsidR="00036018" w:rsidRPr="00AC7D0D">
                <w:rPr>
                  <w:rStyle w:val="Hyperlink"/>
                  <w:rFonts w:eastAsiaTheme="minorHAnsi" w:cs="Arial"/>
                  <w:b/>
                </w:rPr>
                <w:t>2008 Final Salary Scheme - Information to be provided at the year–end return or upon leaving active membership of the Scheme if earlier.</w:t>
              </w:r>
            </w:hyperlink>
          </w:p>
          <w:p w:rsidR="004754F7" w:rsidRPr="00AC7D0D" w:rsidRDefault="004754F7" w:rsidP="004754F7">
            <w:pPr>
              <w:rPr>
                <w:rFonts w:eastAsiaTheme="minorHAnsi" w:cs="Arial"/>
                <w:color w:val="787674"/>
              </w:rPr>
            </w:pPr>
          </w:p>
          <w:p w:rsidR="004754F7" w:rsidRPr="00AC7D0D" w:rsidRDefault="00907FD3" w:rsidP="00314F7F">
            <w:pPr>
              <w:pStyle w:val="ListParagraph"/>
              <w:numPr>
                <w:ilvl w:val="0"/>
                <w:numId w:val="137"/>
              </w:numPr>
              <w:ind w:left="480" w:hanging="284"/>
              <w:rPr>
                <w:rFonts w:eastAsiaTheme="minorHAnsi" w:cs="Arial"/>
                <w:color w:val="787674"/>
              </w:rPr>
            </w:pPr>
            <w:hyperlink w:anchor="Point_120" w:history="1">
              <w:r w:rsidR="00036018" w:rsidRPr="00AC7D0D">
                <w:rPr>
                  <w:rStyle w:val="Hyperlink"/>
                  <w:rFonts w:eastAsiaTheme="minorHAnsi" w:cs="Arial"/>
                </w:rPr>
                <w:t>Final Salary</w:t>
              </w:r>
            </w:hyperlink>
          </w:p>
          <w:p w:rsidR="00C1789D" w:rsidRPr="00AC7D0D" w:rsidRDefault="00C1789D" w:rsidP="001762A3">
            <w:pPr>
              <w:pStyle w:val="ListParagraph"/>
              <w:ind w:left="480" w:hanging="284"/>
              <w:rPr>
                <w:rFonts w:eastAsiaTheme="minorHAnsi" w:cs="Arial"/>
                <w:color w:val="787674"/>
              </w:rPr>
            </w:pPr>
          </w:p>
          <w:p w:rsidR="004754F7" w:rsidRPr="00AC7D0D" w:rsidRDefault="00907FD3" w:rsidP="00314F7F">
            <w:pPr>
              <w:pStyle w:val="ListParagraph"/>
              <w:numPr>
                <w:ilvl w:val="0"/>
                <w:numId w:val="137"/>
              </w:numPr>
              <w:ind w:left="480" w:hanging="284"/>
              <w:contextualSpacing/>
              <w:jc w:val="both"/>
              <w:rPr>
                <w:rFonts w:cs="Arial"/>
                <w:color w:val="787674"/>
              </w:rPr>
            </w:pPr>
            <w:hyperlink w:anchor="Point_121" w:history="1">
              <w:r w:rsidR="00036018" w:rsidRPr="00AC7D0D">
                <w:rPr>
                  <w:rStyle w:val="Hyperlink"/>
                  <w:rFonts w:cs="Arial"/>
                </w:rPr>
                <w:t>Breaks in membership – final pay</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contextualSpacing/>
              <w:rPr>
                <w:rFonts w:cs="Arial"/>
                <w:color w:val="787674"/>
              </w:rPr>
            </w:pPr>
            <w:hyperlink w:anchor="Point_122" w:history="1">
              <w:r w:rsidR="00036018" w:rsidRPr="00AC7D0D">
                <w:rPr>
                  <w:rStyle w:val="Hyperlink"/>
                  <w:rFonts w:cs="Arial"/>
                </w:rPr>
                <w:t>Breaks in membership – rule of 85</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contextualSpacing/>
              <w:rPr>
                <w:rFonts w:cs="Arial"/>
                <w:color w:val="787674"/>
              </w:rPr>
            </w:pPr>
            <w:hyperlink w:anchor="Point_123" w:history="1">
              <w:r w:rsidR="00036018" w:rsidRPr="00AC7D0D">
                <w:rPr>
                  <w:rStyle w:val="Hyperlink"/>
                  <w:rFonts w:cs="Arial"/>
                </w:rPr>
                <w:t>Change in hours</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contextualSpacing/>
              <w:rPr>
                <w:rFonts w:cs="Arial"/>
                <w:color w:val="787674"/>
              </w:rPr>
            </w:pPr>
            <w:hyperlink w:anchor="Point_124" w:history="1">
              <w:r w:rsidR="00036018" w:rsidRPr="00AC7D0D">
                <w:rPr>
                  <w:rStyle w:val="Hyperlink"/>
                  <w:rFonts w:cs="Arial"/>
                </w:rPr>
                <w:t>Types of employee - pre 1 April 2014</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rPr>
                <w:rFonts w:cs="Arial"/>
                <w:color w:val="787674"/>
              </w:rPr>
            </w:pPr>
            <w:hyperlink w:anchor="Point_125" w:history="1">
              <w:r w:rsidR="00036018" w:rsidRPr="00AC7D0D">
                <w:rPr>
                  <w:rStyle w:val="Hyperlink"/>
                  <w:rFonts w:cs="Arial"/>
                </w:rPr>
                <w:t>Whole time employee</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rPr>
                <w:rFonts w:cs="Arial"/>
                <w:color w:val="787674"/>
              </w:rPr>
            </w:pPr>
            <w:hyperlink w:anchor="Point_126" w:history="1">
              <w:r w:rsidR="00036018" w:rsidRPr="00AC7D0D">
                <w:rPr>
                  <w:rStyle w:val="Hyperlink"/>
                  <w:rFonts w:cs="Arial"/>
                </w:rPr>
                <w:t>Part time employee</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rPr>
                <w:rFonts w:cs="Arial"/>
                <w:color w:val="787674"/>
              </w:rPr>
            </w:pPr>
            <w:hyperlink w:anchor="Point_127" w:history="1">
              <w:r w:rsidR="00036018" w:rsidRPr="00AC7D0D">
                <w:rPr>
                  <w:rStyle w:val="Hyperlink"/>
                  <w:rFonts w:cs="Arial"/>
                </w:rPr>
                <w:t>Term time employee</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rPr>
                <w:rFonts w:cs="Arial"/>
                <w:color w:val="787674"/>
              </w:rPr>
            </w:pPr>
            <w:hyperlink w:anchor="Point_128" w:history="1">
              <w:r w:rsidR="00036018" w:rsidRPr="00AC7D0D">
                <w:rPr>
                  <w:rStyle w:val="Hyperlink"/>
                  <w:rFonts w:cs="Arial"/>
                </w:rPr>
                <w:t>Variable time employee</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rPr>
                <w:rFonts w:cs="Arial"/>
                <w:color w:val="787674"/>
              </w:rPr>
            </w:pPr>
            <w:hyperlink w:anchor="Point_129" w:history="1">
              <w:r w:rsidR="00036018" w:rsidRPr="00AC7D0D">
                <w:rPr>
                  <w:rStyle w:val="Hyperlink"/>
                  <w:rFonts w:cs="Arial"/>
                </w:rPr>
                <w:t>Casual employee</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contextualSpacing/>
              <w:rPr>
                <w:rFonts w:cs="Arial"/>
                <w:color w:val="787674"/>
              </w:rPr>
            </w:pPr>
            <w:hyperlink w:anchor="Point_130" w:history="1">
              <w:r w:rsidR="00036018" w:rsidRPr="00AC7D0D">
                <w:rPr>
                  <w:rStyle w:val="Hyperlink"/>
                  <w:rFonts w:cs="Arial"/>
                </w:rPr>
                <w:t>Information required on leaving</w:t>
              </w:r>
            </w:hyperlink>
          </w:p>
          <w:p w:rsidR="00C1789D" w:rsidRPr="00AC7D0D" w:rsidRDefault="00C1789D" w:rsidP="001762A3">
            <w:pPr>
              <w:pStyle w:val="ListParagraph"/>
              <w:ind w:left="480" w:hanging="284"/>
              <w:rPr>
                <w:rFonts w:cs="Arial"/>
                <w:color w:val="787674"/>
              </w:rPr>
            </w:pPr>
          </w:p>
          <w:p w:rsidR="004754F7" w:rsidRPr="00AC7D0D" w:rsidRDefault="00907FD3" w:rsidP="00314F7F">
            <w:pPr>
              <w:pStyle w:val="ListParagraph"/>
              <w:numPr>
                <w:ilvl w:val="0"/>
                <w:numId w:val="137"/>
              </w:numPr>
              <w:ind w:left="480" w:hanging="284"/>
              <w:contextualSpacing/>
              <w:rPr>
                <w:rFonts w:cs="Arial"/>
                <w:color w:val="787674"/>
              </w:rPr>
            </w:pPr>
            <w:hyperlink w:anchor="Point_131" w:history="1">
              <w:r w:rsidR="00036018" w:rsidRPr="00AC7D0D">
                <w:rPr>
                  <w:rStyle w:val="Hyperlink"/>
                  <w:rFonts w:cs="Arial"/>
                </w:rPr>
                <w:t>Sample information required at year-end</w:t>
              </w:r>
            </w:hyperlink>
          </w:p>
          <w:p w:rsidR="00C0117D" w:rsidRPr="00AC7D0D" w:rsidRDefault="00C0117D" w:rsidP="005451B1">
            <w:pPr>
              <w:rPr>
                <w:color w:val="787674"/>
              </w:rPr>
            </w:pPr>
          </w:p>
        </w:tc>
      </w:tr>
      <w:tr w:rsidR="001A4ECF" w:rsidRPr="00033FF4" w:rsidTr="00C35F02">
        <w:tc>
          <w:tcPr>
            <w:tcW w:w="696" w:type="pct"/>
            <w:shd w:val="clear" w:color="auto" w:fill="FFFFFF" w:themeFill="background1"/>
            <w:vAlign w:val="center"/>
          </w:tcPr>
          <w:p w:rsidR="001A4ECF" w:rsidRPr="00033FF4" w:rsidRDefault="00907FD3" w:rsidP="00C0117D">
            <w:pPr>
              <w:rPr>
                <w:color w:val="787674"/>
              </w:rPr>
            </w:pPr>
            <w:hyperlink w:anchor="Section_6" w:history="1">
              <w:r w:rsidR="001A4ECF" w:rsidRPr="00A5142D">
                <w:rPr>
                  <w:rStyle w:val="Hyperlink"/>
                </w:rPr>
                <w:t xml:space="preserve">Section </w:t>
              </w:r>
              <w:r w:rsidR="00C0117D" w:rsidRPr="00A5142D">
                <w:rPr>
                  <w:rStyle w:val="Hyperlink"/>
                </w:rPr>
                <w:t>6</w:t>
              </w:r>
            </w:hyperlink>
          </w:p>
        </w:tc>
        <w:tc>
          <w:tcPr>
            <w:tcW w:w="1103" w:type="pct"/>
            <w:shd w:val="clear" w:color="auto" w:fill="FFFFFF" w:themeFill="background1"/>
            <w:vAlign w:val="center"/>
          </w:tcPr>
          <w:p w:rsidR="001A4ECF" w:rsidRPr="00033FF4" w:rsidRDefault="001A4ECF" w:rsidP="00C35F02">
            <w:pPr>
              <w:rPr>
                <w:color w:val="787674"/>
              </w:rPr>
            </w:pPr>
          </w:p>
          <w:p w:rsidR="001A4ECF" w:rsidRPr="00033FF4" w:rsidRDefault="00907FD3" w:rsidP="00C35F02">
            <w:pPr>
              <w:rPr>
                <w:color w:val="787674"/>
              </w:rPr>
            </w:pPr>
            <w:hyperlink w:anchor="Section_4" w:history="1">
              <w:r w:rsidR="001A4ECF" w:rsidRPr="00033FF4">
                <w:rPr>
                  <w:rStyle w:val="Hyperlink"/>
                  <w:color w:val="787674"/>
                  <w:u w:val="none"/>
                </w:rPr>
                <w:t>Glossary</w:t>
              </w:r>
            </w:hyperlink>
          </w:p>
          <w:p w:rsidR="001A4ECF" w:rsidRPr="00033FF4" w:rsidRDefault="001A4ECF" w:rsidP="00C35F02">
            <w:pPr>
              <w:rPr>
                <w:color w:val="787674"/>
              </w:rPr>
            </w:pPr>
          </w:p>
        </w:tc>
        <w:tc>
          <w:tcPr>
            <w:tcW w:w="3201" w:type="pct"/>
            <w:shd w:val="clear" w:color="auto" w:fill="FFFFFF" w:themeFill="background1"/>
            <w:vAlign w:val="center"/>
          </w:tcPr>
          <w:p w:rsidR="001A4ECF" w:rsidRPr="00AC7D0D" w:rsidRDefault="00907FD3" w:rsidP="00314F7F">
            <w:pPr>
              <w:pStyle w:val="ListParagraph"/>
              <w:numPr>
                <w:ilvl w:val="0"/>
                <w:numId w:val="137"/>
              </w:numPr>
              <w:tabs>
                <w:tab w:val="left" w:pos="764"/>
              </w:tabs>
              <w:ind w:left="764" w:hanging="567"/>
              <w:rPr>
                <w:color w:val="787674"/>
              </w:rPr>
            </w:pPr>
            <w:hyperlink w:anchor="Point_132" w:history="1">
              <w:r w:rsidR="00036018" w:rsidRPr="00AC7D0D">
                <w:rPr>
                  <w:rStyle w:val="Hyperlink"/>
                </w:rPr>
                <w:t>Glossary of Pension Terms and Abbreviations</w:t>
              </w:r>
            </w:hyperlink>
          </w:p>
        </w:tc>
      </w:tr>
      <w:tr w:rsidR="00C0117D" w:rsidRPr="00033FF4" w:rsidTr="00C35F02">
        <w:trPr>
          <w:trHeight w:val="653"/>
        </w:trPr>
        <w:tc>
          <w:tcPr>
            <w:tcW w:w="696" w:type="pct"/>
            <w:shd w:val="clear" w:color="auto" w:fill="FFFFFF" w:themeFill="background1"/>
            <w:vAlign w:val="center"/>
          </w:tcPr>
          <w:p w:rsidR="00C0117D" w:rsidRPr="00033FF4" w:rsidRDefault="00C0117D" w:rsidP="00C0117D">
            <w:pPr>
              <w:rPr>
                <w:color w:val="787674"/>
              </w:rPr>
            </w:pPr>
            <w:r w:rsidRPr="00033FF4">
              <w:rPr>
                <w:color w:val="787674"/>
              </w:rPr>
              <w:t>Section 7 (separate attachment)</w:t>
            </w:r>
          </w:p>
        </w:tc>
        <w:tc>
          <w:tcPr>
            <w:tcW w:w="1103" w:type="pct"/>
            <w:shd w:val="clear" w:color="auto" w:fill="FFFFFF" w:themeFill="background1"/>
            <w:vAlign w:val="center"/>
          </w:tcPr>
          <w:p w:rsidR="00C0117D" w:rsidRPr="00033FF4" w:rsidRDefault="00C0117D" w:rsidP="00D53F1F">
            <w:pPr>
              <w:rPr>
                <w:color w:val="787674"/>
              </w:rPr>
            </w:pPr>
            <w:r w:rsidRPr="00033FF4">
              <w:rPr>
                <w:color w:val="787674"/>
              </w:rPr>
              <w:t>Service Level Agreements</w:t>
            </w:r>
          </w:p>
          <w:p w:rsidR="00C0117D" w:rsidRPr="00033FF4" w:rsidRDefault="00C0117D" w:rsidP="00D53F1F">
            <w:pPr>
              <w:rPr>
                <w:color w:val="787674"/>
              </w:rPr>
            </w:pPr>
          </w:p>
        </w:tc>
        <w:tc>
          <w:tcPr>
            <w:tcW w:w="3201" w:type="pct"/>
            <w:shd w:val="clear" w:color="auto" w:fill="FFFFFF" w:themeFill="background1"/>
            <w:vAlign w:val="center"/>
          </w:tcPr>
          <w:p w:rsidR="00C0117D" w:rsidRPr="00AC7D0D" w:rsidRDefault="00036018" w:rsidP="00C1789D">
            <w:pPr>
              <w:ind w:left="339"/>
              <w:rPr>
                <w:color w:val="787674"/>
              </w:rPr>
            </w:pPr>
            <w:r w:rsidRPr="00AC7D0D">
              <w:rPr>
                <w:color w:val="787674"/>
              </w:rPr>
              <w:t>Service level agreements to which Scheme employers of the EAPF must comply.</w:t>
            </w:r>
          </w:p>
        </w:tc>
      </w:tr>
      <w:tr w:rsidR="001A4ECF" w:rsidRPr="00033FF4" w:rsidTr="00C35F02">
        <w:trPr>
          <w:trHeight w:val="653"/>
        </w:trPr>
        <w:tc>
          <w:tcPr>
            <w:tcW w:w="696" w:type="pct"/>
            <w:shd w:val="clear" w:color="auto" w:fill="FFFFFF" w:themeFill="background1"/>
            <w:vAlign w:val="center"/>
          </w:tcPr>
          <w:p w:rsidR="001A4ECF" w:rsidRPr="00033FF4" w:rsidRDefault="001A4ECF" w:rsidP="00C0117D">
            <w:pPr>
              <w:rPr>
                <w:color w:val="787674"/>
              </w:rPr>
            </w:pPr>
            <w:r w:rsidRPr="00033FF4">
              <w:rPr>
                <w:color w:val="787674"/>
              </w:rPr>
              <w:t xml:space="preserve">Section </w:t>
            </w:r>
            <w:r w:rsidR="00C0117D" w:rsidRPr="00033FF4">
              <w:rPr>
                <w:color w:val="787674"/>
              </w:rPr>
              <w:t>8 (separate attachment)</w:t>
            </w:r>
          </w:p>
        </w:tc>
        <w:tc>
          <w:tcPr>
            <w:tcW w:w="1103" w:type="pct"/>
            <w:shd w:val="clear" w:color="auto" w:fill="FFFFFF" w:themeFill="background1"/>
            <w:vAlign w:val="center"/>
          </w:tcPr>
          <w:p w:rsidR="001A4ECF" w:rsidRPr="00033FF4" w:rsidRDefault="001A4ECF" w:rsidP="00C35F02">
            <w:pPr>
              <w:rPr>
                <w:color w:val="787674"/>
              </w:rPr>
            </w:pPr>
          </w:p>
          <w:p w:rsidR="001A4ECF" w:rsidRPr="00033FF4" w:rsidRDefault="00907FD3" w:rsidP="00C35F02">
            <w:pPr>
              <w:rPr>
                <w:color w:val="787674"/>
              </w:rPr>
            </w:pPr>
            <w:hyperlink w:anchor="section_5" w:history="1">
              <w:r w:rsidR="001A4ECF" w:rsidRPr="00033FF4">
                <w:rPr>
                  <w:rStyle w:val="Hyperlink"/>
                  <w:color w:val="787674"/>
                  <w:u w:val="none"/>
                </w:rPr>
                <w:t>Procedure Flows</w:t>
              </w:r>
            </w:hyperlink>
          </w:p>
          <w:p w:rsidR="001A4ECF" w:rsidRPr="00033FF4" w:rsidRDefault="001A4ECF" w:rsidP="00C35F02">
            <w:pPr>
              <w:rPr>
                <w:color w:val="787674"/>
              </w:rPr>
            </w:pPr>
          </w:p>
        </w:tc>
        <w:tc>
          <w:tcPr>
            <w:tcW w:w="3201" w:type="pct"/>
            <w:shd w:val="clear" w:color="auto" w:fill="FFFFFF" w:themeFill="background1"/>
            <w:vAlign w:val="center"/>
          </w:tcPr>
          <w:p w:rsidR="001A4ECF" w:rsidRPr="00AC7D0D" w:rsidRDefault="00036018" w:rsidP="00C1789D">
            <w:pPr>
              <w:ind w:left="339"/>
              <w:rPr>
                <w:color w:val="787674"/>
              </w:rPr>
            </w:pPr>
            <w:r w:rsidRPr="00AC7D0D">
              <w:rPr>
                <w:color w:val="787674"/>
              </w:rPr>
              <w:t>For the EAPF (Local Government Pension Scheme) (excludes Lee Conservancy Catchment Board Pension Scheme – LCCBPS)</w:t>
            </w:r>
          </w:p>
        </w:tc>
      </w:tr>
      <w:tr w:rsidR="001A4ECF" w:rsidRPr="00033FF4" w:rsidTr="00C35F02">
        <w:tc>
          <w:tcPr>
            <w:tcW w:w="696" w:type="pct"/>
            <w:shd w:val="clear" w:color="auto" w:fill="FFFFFF" w:themeFill="background1"/>
            <w:vAlign w:val="center"/>
          </w:tcPr>
          <w:p w:rsidR="001A4ECF" w:rsidRPr="00033FF4" w:rsidRDefault="004754F7" w:rsidP="00A52811">
            <w:pPr>
              <w:rPr>
                <w:color w:val="787674"/>
              </w:rPr>
            </w:pPr>
            <w:r w:rsidRPr="00033FF4">
              <w:rPr>
                <w:color w:val="787674"/>
              </w:rPr>
              <w:t xml:space="preserve">Section </w:t>
            </w:r>
            <w:r w:rsidR="00A52811" w:rsidRPr="00033FF4">
              <w:rPr>
                <w:color w:val="787674"/>
              </w:rPr>
              <w:t>9</w:t>
            </w:r>
            <w:r w:rsidR="00C0117D" w:rsidRPr="00033FF4">
              <w:rPr>
                <w:color w:val="787674"/>
              </w:rPr>
              <w:t xml:space="preserve"> (separate attachment)</w:t>
            </w:r>
          </w:p>
        </w:tc>
        <w:tc>
          <w:tcPr>
            <w:tcW w:w="1103" w:type="pct"/>
            <w:shd w:val="clear" w:color="auto" w:fill="FFFFFF" w:themeFill="background1"/>
            <w:vAlign w:val="center"/>
          </w:tcPr>
          <w:p w:rsidR="001A4ECF" w:rsidRPr="00033FF4" w:rsidRDefault="001A4ECF" w:rsidP="00C35F02">
            <w:pPr>
              <w:rPr>
                <w:color w:val="787674"/>
              </w:rPr>
            </w:pPr>
          </w:p>
          <w:p w:rsidR="001A4ECF" w:rsidRPr="00033FF4" w:rsidRDefault="00907FD3" w:rsidP="00C35F02">
            <w:pPr>
              <w:rPr>
                <w:color w:val="787674"/>
              </w:rPr>
            </w:pPr>
            <w:hyperlink w:anchor="section_6" w:history="1">
              <w:r w:rsidR="001A4ECF" w:rsidRPr="00033FF4">
                <w:rPr>
                  <w:rStyle w:val="Hyperlink"/>
                  <w:color w:val="787674"/>
                  <w:u w:val="none"/>
                </w:rPr>
                <w:t>Pen Forms</w:t>
              </w:r>
            </w:hyperlink>
          </w:p>
          <w:p w:rsidR="001A4ECF" w:rsidRPr="00033FF4" w:rsidRDefault="001A4ECF" w:rsidP="00C35F02">
            <w:pPr>
              <w:rPr>
                <w:color w:val="787674"/>
              </w:rPr>
            </w:pPr>
          </w:p>
        </w:tc>
        <w:tc>
          <w:tcPr>
            <w:tcW w:w="3201" w:type="pct"/>
            <w:shd w:val="clear" w:color="auto" w:fill="FFFFFF" w:themeFill="background1"/>
            <w:vAlign w:val="center"/>
          </w:tcPr>
          <w:p w:rsidR="001A4ECF" w:rsidRPr="00AC7D0D" w:rsidRDefault="00036018" w:rsidP="00C1789D">
            <w:pPr>
              <w:ind w:left="339"/>
              <w:rPr>
                <w:color w:val="787674"/>
              </w:rPr>
            </w:pPr>
            <w:r w:rsidRPr="00AC7D0D">
              <w:rPr>
                <w:color w:val="787674"/>
              </w:rPr>
              <w:t>For the EAPF (Local Government Pension Scheme) (excludes Lee Conservancy Catchment Board Pension Scheme – LCCBPS)</w:t>
            </w:r>
          </w:p>
          <w:p w:rsidR="00C1789D" w:rsidRPr="00AC7D0D" w:rsidRDefault="00C1789D" w:rsidP="00C1789D">
            <w:pPr>
              <w:ind w:left="339"/>
              <w:rPr>
                <w:color w:val="787674"/>
              </w:rPr>
            </w:pPr>
          </w:p>
        </w:tc>
      </w:tr>
    </w:tbl>
    <w:p w:rsidR="001A4ECF" w:rsidRPr="00033FF4" w:rsidRDefault="001A4ECF" w:rsidP="001A4ECF">
      <w:pPr>
        <w:rPr>
          <w:color w:val="787674"/>
        </w:rPr>
        <w:sectPr w:rsidR="001A4ECF" w:rsidRPr="00033FF4" w:rsidSect="00C33E0E">
          <w:pgSz w:w="12240" w:h="15840" w:code="1"/>
          <w:pgMar w:top="709" w:right="616" w:bottom="1134" w:left="567" w:header="720" w:footer="720" w:gutter="0"/>
          <w:cols w:space="720"/>
          <w:titlePg/>
        </w:sectPr>
      </w:pPr>
    </w:p>
    <w:p w:rsidR="001A4ECF" w:rsidRPr="00033FF4" w:rsidRDefault="001A4ECF" w:rsidP="001A4ECF">
      <w:pPr>
        <w:rPr>
          <w:color w:val="787674"/>
        </w:rPr>
      </w:pPr>
    </w:p>
    <w:p w:rsidR="001A4ECF" w:rsidRPr="00033FF4" w:rsidRDefault="001A4ECF" w:rsidP="001A4ECF">
      <w:pPr>
        <w:pBdr>
          <w:top w:val="single" w:sz="4" w:space="1" w:color="auto"/>
          <w:left w:val="single" w:sz="4" w:space="4" w:color="auto"/>
          <w:bottom w:val="single" w:sz="4" w:space="1" w:color="auto"/>
          <w:right w:val="single" w:sz="4" w:space="4" w:color="auto"/>
        </w:pBdr>
        <w:rPr>
          <w:b/>
          <w:color w:val="787674"/>
          <w:sz w:val="22"/>
          <w:szCs w:val="22"/>
        </w:rPr>
      </w:pPr>
      <w:bookmarkStart w:id="1" w:name="Introduction"/>
      <w:r w:rsidRPr="00033FF4">
        <w:rPr>
          <w:b/>
          <w:color w:val="787674"/>
          <w:sz w:val="22"/>
          <w:szCs w:val="22"/>
        </w:rPr>
        <w:t>Introduction</w:t>
      </w:r>
    </w:p>
    <w:bookmarkEnd w:id="1"/>
    <w:p w:rsidR="001A4ECF" w:rsidRPr="00033FF4" w:rsidRDefault="001A4ECF" w:rsidP="001A4ECF">
      <w:pPr>
        <w:rPr>
          <w:color w:val="787674"/>
        </w:rPr>
      </w:pPr>
    </w:p>
    <w:p w:rsidR="001A4ECF" w:rsidRPr="00033FF4" w:rsidRDefault="001A4ECF" w:rsidP="001A4ECF">
      <w:pPr>
        <w:rPr>
          <w:b/>
          <w:color w:val="787674"/>
          <w:u w:val="single"/>
        </w:rPr>
      </w:pPr>
      <w:r w:rsidRPr="00033FF4">
        <w:rPr>
          <w:b/>
          <w:color w:val="787674"/>
          <w:u w:val="single"/>
        </w:rPr>
        <w:t>The Local Government Pension Scheme (LGPS)</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The Environment Agency Pension Fund (EAPF) is one of</w:t>
      </w:r>
      <w:r w:rsidR="00033FF4">
        <w:rPr>
          <w:color w:val="787674"/>
        </w:rPr>
        <w:t xml:space="preserve"> around</w:t>
      </w:r>
      <w:r w:rsidRPr="00033FF4">
        <w:rPr>
          <w:color w:val="787674"/>
        </w:rPr>
        <w:t xml:space="preserve"> </w:t>
      </w:r>
      <w:r w:rsidR="00033FF4">
        <w:rPr>
          <w:color w:val="787674"/>
        </w:rPr>
        <w:t>90</w:t>
      </w:r>
      <w:r w:rsidRPr="00033FF4">
        <w:rPr>
          <w:color w:val="787674"/>
        </w:rPr>
        <w:t xml:space="preserve"> Administering Authorities in England and Wales that participates in the </w:t>
      </w:r>
      <w:r w:rsidR="00925883" w:rsidRPr="00033FF4">
        <w:rPr>
          <w:color w:val="787674"/>
        </w:rPr>
        <w:t>Local Government Pension Scheme (</w:t>
      </w:r>
      <w:r w:rsidRPr="00033FF4">
        <w:rPr>
          <w:color w:val="787674"/>
        </w:rPr>
        <w:t>LGPS</w:t>
      </w:r>
      <w:r w:rsidR="00925883" w:rsidRPr="00033FF4">
        <w:rPr>
          <w:color w:val="787674"/>
        </w:rPr>
        <w:t xml:space="preserve"> E&amp;W)</w:t>
      </w:r>
      <w:r w:rsidRPr="00033FF4">
        <w:rPr>
          <w:color w:val="787674"/>
        </w:rPr>
        <w:t>. The LGPS</w:t>
      </w:r>
      <w:r w:rsidR="00925883" w:rsidRPr="00033FF4">
        <w:rPr>
          <w:color w:val="787674"/>
        </w:rPr>
        <w:t xml:space="preserve"> E&amp;W</w:t>
      </w:r>
      <w:r w:rsidRPr="00033FF4">
        <w:rPr>
          <w:color w:val="787674"/>
        </w:rPr>
        <w:t xml:space="preserve"> is a </w:t>
      </w:r>
      <w:r w:rsidR="00925883" w:rsidRPr="00033FF4">
        <w:rPr>
          <w:color w:val="787674"/>
        </w:rPr>
        <w:t xml:space="preserve">Statutory Approved Public Sector </w:t>
      </w:r>
      <w:r w:rsidR="00D212BF" w:rsidRPr="00033FF4">
        <w:rPr>
          <w:color w:val="787674"/>
        </w:rPr>
        <w:t xml:space="preserve">Pension Scheme </w:t>
      </w:r>
      <w:r w:rsidRPr="00033FF4">
        <w:rPr>
          <w:color w:val="787674"/>
        </w:rPr>
        <w:t xml:space="preserve">and covers employees working in local government or connected to certain public services. The LGPS </w:t>
      </w:r>
      <w:r w:rsidR="00925883" w:rsidRPr="00033FF4">
        <w:rPr>
          <w:color w:val="787674"/>
        </w:rPr>
        <w:t>E&amp;W</w:t>
      </w:r>
      <w:r w:rsidRPr="00033FF4">
        <w:rPr>
          <w:color w:val="787674"/>
        </w:rPr>
        <w:t xml:space="preserve"> is governed by the following regulations: </w:t>
      </w:r>
    </w:p>
    <w:p w:rsidR="001A4ECF" w:rsidRPr="00033FF4" w:rsidRDefault="001A4ECF" w:rsidP="001A4ECF">
      <w:pPr>
        <w:rPr>
          <w:color w:val="787674"/>
        </w:rPr>
      </w:pPr>
    </w:p>
    <w:p w:rsidR="001A4ECF" w:rsidRPr="00033FF4" w:rsidRDefault="001A4ECF" w:rsidP="003D167A">
      <w:pPr>
        <w:numPr>
          <w:ilvl w:val="0"/>
          <w:numId w:val="4"/>
        </w:numPr>
        <w:ind w:left="284" w:hanging="284"/>
        <w:rPr>
          <w:color w:val="787674"/>
        </w:rPr>
      </w:pPr>
      <w:r w:rsidRPr="00033FF4">
        <w:rPr>
          <w:color w:val="787674"/>
        </w:rPr>
        <w:t>The Local Government Pension Scheme Regulations 2013</w:t>
      </w:r>
      <w:r w:rsidR="00925883" w:rsidRPr="00033FF4">
        <w:rPr>
          <w:color w:val="787674"/>
        </w:rPr>
        <w:t xml:space="preserve"> (known as the 2014 LGPS</w:t>
      </w:r>
      <w:r w:rsidR="00E90C9B">
        <w:rPr>
          <w:color w:val="787674"/>
        </w:rPr>
        <w:t xml:space="preserve"> within this manual</w:t>
      </w:r>
      <w:r w:rsidR="00925883" w:rsidRPr="00033FF4">
        <w:rPr>
          <w:color w:val="787674"/>
        </w:rPr>
        <w:t>)</w:t>
      </w:r>
    </w:p>
    <w:p w:rsidR="001A4ECF" w:rsidRPr="00033FF4" w:rsidRDefault="001A4ECF" w:rsidP="001A4ECF">
      <w:pPr>
        <w:ind w:left="284"/>
        <w:rPr>
          <w:color w:val="787674"/>
        </w:rPr>
      </w:pPr>
    </w:p>
    <w:p w:rsidR="001A4ECF" w:rsidRPr="00033FF4" w:rsidRDefault="001A4ECF" w:rsidP="003D167A">
      <w:pPr>
        <w:numPr>
          <w:ilvl w:val="0"/>
          <w:numId w:val="4"/>
        </w:numPr>
        <w:ind w:left="284" w:hanging="284"/>
        <w:rPr>
          <w:color w:val="787674"/>
        </w:rPr>
      </w:pPr>
      <w:r w:rsidRPr="00033FF4">
        <w:rPr>
          <w:color w:val="787674"/>
        </w:rPr>
        <w:t>The Local Government Pension Scheme (Transitional Provisions and Savings) Regulations 201</w:t>
      </w:r>
      <w:r w:rsidR="00FB48AE" w:rsidRPr="00033FF4">
        <w:rPr>
          <w:color w:val="787674"/>
        </w:rPr>
        <w:t>4</w:t>
      </w:r>
    </w:p>
    <w:p w:rsidR="007D009B" w:rsidRPr="00033FF4" w:rsidRDefault="007D009B" w:rsidP="007D009B">
      <w:pPr>
        <w:pStyle w:val="ListParagraph"/>
        <w:rPr>
          <w:color w:val="787674"/>
        </w:rPr>
      </w:pPr>
    </w:p>
    <w:p w:rsidR="007D009B" w:rsidRPr="00033FF4" w:rsidRDefault="007D009B" w:rsidP="003D167A">
      <w:pPr>
        <w:numPr>
          <w:ilvl w:val="0"/>
          <w:numId w:val="4"/>
        </w:numPr>
        <w:ind w:left="284" w:hanging="284"/>
        <w:rPr>
          <w:color w:val="787674"/>
        </w:rPr>
      </w:pPr>
      <w:r w:rsidRPr="00033FF4">
        <w:rPr>
          <w:color w:val="787674"/>
        </w:rPr>
        <w:t xml:space="preserve">Earlier Regulations consisting of the Local Government Pension Scheme </w:t>
      </w:r>
      <w:r w:rsidR="001762A3">
        <w:rPr>
          <w:color w:val="787674"/>
        </w:rPr>
        <w:t xml:space="preserve">1974, </w:t>
      </w:r>
      <w:r w:rsidRPr="00033FF4">
        <w:rPr>
          <w:color w:val="787674"/>
        </w:rPr>
        <w:t xml:space="preserve">1986, 1995, 1997 and 2008 Schemes where these provisions remain </w:t>
      </w:r>
      <w:r w:rsidR="00270CF6" w:rsidRPr="00033FF4">
        <w:rPr>
          <w:color w:val="787674"/>
        </w:rPr>
        <w:t>valid</w:t>
      </w:r>
      <w:r w:rsidRPr="00033FF4">
        <w:rPr>
          <w:color w:val="787674"/>
        </w:rPr>
        <w:t>.</w:t>
      </w:r>
    </w:p>
    <w:p w:rsidR="007D009B" w:rsidRPr="00033FF4" w:rsidRDefault="007D009B" w:rsidP="007D009B">
      <w:pPr>
        <w:pStyle w:val="ListParagraph"/>
        <w:rPr>
          <w:color w:val="787674"/>
        </w:rPr>
      </w:pPr>
    </w:p>
    <w:p w:rsidR="007D009B" w:rsidRPr="00033FF4" w:rsidRDefault="007D009B" w:rsidP="003D167A">
      <w:pPr>
        <w:numPr>
          <w:ilvl w:val="0"/>
          <w:numId w:val="4"/>
        </w:numPr>
        <w:ind w:left="284" w:hanging="284"/>
        <w:rPr>
          <w:color w:val="787674"/>
        </w:rPr>
      </w:pPr>
      <w:r w:rsidRPr="00033FF4">
        <w:rPr>
          <w:color w:val="787674"/>
        </w:rPr>
        <w:t xml:space="preserve">The Public Service Pension Act 2013 </w:t>
      </w:r>
    </w:p>
    <w:p w:rsidR="001A4ECF" w:rsidRPr="00033FF4" w:rsidRDefault="001A4ECF" w:rsidP="001A4ECF">
      <w:pPr>
        <w:rPr>
          <w:color w:val="787674"/>
        </w:rPr>
      </w:pPr>
    </w:p>
    <w:p w:rsidR="00925883" w:rsidRPr="00033FF4" w:rsidRDefault="00B41D29" w:rsidP="001A4ECF">
      <w:pPr>
        <w:rPr>
          <w:color w:val="787674"/>
        </w:rPr>
      </w:pPr>
      <w:r w:rsidRPr="00033FF4">
        <w:rPr>
          <w:color w:val="787674"/>
        </w:rPr>
        <w:t xml:space="preserve">The Scheme is a defined benefit scheme and benefits are </w:t>
      </w:r>
      <w:r w:rsidR="007D009B" w:rsidRPr="00033FF4">
        <w:rPr>
          <w:color w:val="787674"/>
        </w:rPr>
        <w:t xml:space="preserve">built up </w:t>
      </w:r>
      <w:r w:rsidRPr="00033FF4">
        <w:rPr>
          <w:color w:val="787674"/>
        </w:rPr>
        <w:t xml:space="preserve">on a Career Average </w:t>
      </w:r>
      <w:proofErr w:type="spellStart"/>
      <w:r w:rsidR="00FB48AE" w:rsidRPr="00033FF4">
        <w:rPr>
          <w:color w:val="787674"/>
        </w:rPr>
        <w:t>Revalued</w:t>
      </w:r>
      <w:proofErr w:type="spellEnd"/>
      <w:r w:rsidR="00FB48AE" w:rsidRPr="00033FF4">
        <w:rPr>
          <w:color w:val="787674"/>
        </w:rPr>
        <w:t xml:space="preserve"> Earnings </w:t>
      </w:r>
      <w:r w:rsidR="00D212BF" w:rsidRPr="00033FF4">
        <w:rPr>
          <w:color w:val="787674"/>
        </w:rPr>
        <w:t xml:space="preserve">(CARE) </w:t>
      </w:r>
      <w:r w:rsidR="00FB48AE" w:rsidRPr="00033FF4">
        <w:rPr>
          <w:color w:val="787674"/>
        </w:rPr>
        <w:t>basis</w:t>
      </w:r>
      <w:r w:rsidR="007D009B" w:rsidRPr="00033FF4">
        <w:rPr>
          <w:color w:val="787674"/>
        </w:rPr>
        <w:t xml:space="preserve"> on and after 1 April 2014</w:t>
      </w:r>
      <w:r w:rsidR="007449F9" w:rsidRPr="00033FF4">
        <w:rPr>
          <w:color w:val="787674"/>
        </w:rPr>
        <w:t>;</w:t>
      </w:r>
      <w:r w:rsidR="007D009B" w:rsidRPr="00033FF4">
        <w:rPr>
          <w:color w:val="787674"/>
        </w:rPr>
        <w:t xml:space="preserve"> prior to that date benefits were built up on a </w:t>
      </w:r>
      <w:r w:rsidR="000305C7" w:rsidRPr="00033FF4">
        <w:rPr>
          <w:color w:val="787674"/>
        </w:rPr>
        <w:t>final salary</w:t>
      </w:r>
      <w:r w:rsidR="007D009B" w:rsidRPr="00033FF4">
        <w:rPr>
          <w:color w:val="787674"/>
        </w:rPr>
        <w:t xml:space="preserve"> basis</w:t>
      </w:r>
      <w:r w:rsidR="00FB48AE" w:rsidRPr="00033FF4">
        <w:rPr>
          <w:color w:val="787674"/>
        </w:rPr>
        <w:t xml:space="preserve">. </w:t>
      </w:r>
    </w:p>
    <w:p w:rsidR="00925883" w:rsidRPr="00033FF4" w:rsidRDefault="00925883" w:rsidP="001A4ECF">
      <w:pPr>
        <w:rPr>
          <w:color w:val="787674"/>
        </w:rPr>
      </w:pPr>
    </w:p>
    <w:p w:rsidR="001A4ECF" w:rsidRPr="00033FF4" w:rsidRDefault="001A4ECF" w:rsidP="001A4ECF">
      <w:pPr>
        <w:rPr>
          <w:color w:val="787674"/>
        </w:rPr>
      </w:pPr>
      <w:r w:rsidRPr="00033FF4">
        <w:rPr>
          <w:color w:val="787674"/>
        </w:rPr>
        <w:t xml:space="preserve">Separate LGPS are </w:t>
      </w:r>
      <w:r w:rsidR="007D009B" w:rsidRPr="00033FF4">
        <w:rPr>
          <w:color w:val="787674"/>
        </w:rPr>
        <w:t xml:space="preserve">applicable </w:t>
      </w:r>
      <w:r w:rsidRPr="00033FF4">
        <w:rPr>
          <w:color w:val="787674"/>
        </w:rPr>
        <w:t xml:space="preserve">in Scotland, Northern Ireland and the Isle of Man. </w:t>
      </w:r>
    </w:p>
    <w:p w:rsidR="001A4ECF" w:rsidRPr="00033FF4" w:rsidRDefault="001A4ECF" w:rsidP="001A4ECF">
      <w:pPr>
        <w:rPr>
          <w:color w:val="787674"/>
        </w:rPr>
      </w:pPr>
    </w:p>
    <w:p w:rsidR="001A4ECF" w:rsidRPr="00033FF4" w:rsidRDefault="001A4ECF" w:rsidP="001A4ECF">
      <w:pPr>
        <w:rPr>
          <w:b/>
          <w:color w:val="787674"/>
          <w:u w:val="single"/>
        </w:rPr>
      </w:pPr>
      <w:r w:rsidRPr="00033FF4">
        <w:rPr>
          <w:b/>
          <w:color w:val="787674"/>
          <w:u w:val="single"/>
        </w:rPr>
        <w:t>What is in this manual and how should it be used?</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This manual sets out the procedures to be followed by EAPF </w:t>
      </w:r>
      <w:r w:rsidR="0030117F" w:rsidRPr="00033FF4">
        <w:rPr>
          <w:color w:val="787674"/>
        </w:rPr>
        <w:t xml:space="preserve">scheme </w:t>
      </w:r>
      <w:r w:rsidRPr="00033FF4">
        <w:rPr>
          <w:color w:val="787674"/>
        </w:rPr>
        <w:t xml:space="preserve">employers to provide Capita, the </w:t>
      </w:r>
      <w:r w:rsidR="00270CF6" w:rsidRPr="00033FF4">
        <w:rPr>
          <w:color w:val="787674"/>
        </w:rPr>
        <w:t xml:space="preserve">appointed third party </w:t>
      </w:r>
      <w:r w:rsidRPr="00033FF4">
        <w:rPr>
          <w:color w:val="787674"/>
        </w:rPr>
        <w:t>administrator</w:t>
      </w:r>
      <w:r w:rsidR="00270CF6" w:rsidRPr="00033FF4">
        <w:rPr>
          <w:color w:val="787674"/>
        </w:rPr>
        <w:t>,</w:t>
      </w:r>
      <w:r w:rsidRPr="00033FF4">
        <w:rPr>
          <w:color w:val="787674"/>
        </w:rPr>
        <w:t xml:space="preserve"> with the information needed to establish and keep up to date members</w:t>
      </w:r>
      <w:r w:rsidR="007449F9" w:rsidRPr="00033FF4">
        <w:rPr>
          <w:color w:val="787674"/>
        </w:rPr>
        <w:t>’</w:t>
      </w:r>
      <w:r w:rsidRPr="00033FF4">
        <w:rPr>
          <w:color w:val="787674"/>
        </w:rPr>
        <w:t xml:space="preserve"> records, in order to calculate their entitlements under the Statutory Regulations.</w:t>
      </w:r>
      <w:r w:rsidR="00270CF6" w:rsidRPr="00033FF4">
        <w:rPr>
          <w:color w:val="787674"/>
        </w:rPr>
        <w:t xml:space="preserve"> Further information regarding record keeping can be found herein.</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The manual is split into </w:t>
      </w:r>
      <w:r w:rsidR="00A52811" w:rsidRPr="00033FF4">
        <w:rPr>
          <w:color w:val="787674"/>
        </w:rPr>
        <w:t>9</w:t>
      </w:r>
      <w:r w:rsidRPr="00033FF4">
        <w:rPr>
          <w:color w:val="787674"/>
        </w:rPr>
        <w:t xml:space="preserve"> separate sections that are linked together to provide a comprehensive guide to the processes of the EAPF. </w:t>
      </w:r>
      <w:r w:rsidR="0030117F" w:rsidRPr="00033FF4">
        <w:rPr>
          <w:color w:val="787674"/>
        </w:rPr>
        <w:t xml:space="preserve">In addition, this manual </w:t>
      </w:r>
      <w:r w:rsidRPr="00033FF4">
        <w:rPr>
          <w:color w:val="787674"/>
        </w:rPr>
        <w:t xml:space="preserve">should be read in conjunction with </w:t>
      </w:r>
      <w:r w:rsidR="0030117F" w:rsidRPr="00033FF4">
        <w:rPr>
          <w:color w:val="787674"/>
        </w:rPr>
        <w:t>both the Administering Authority and Scheme Employing Authorities</w:t>
      </w:r>
      <w:r w:rsidR="007449F9" w:rsidRPr="00033FF4">
        <w:rPr>
          <w:color w:val="787674"/>
        </w:rPr>
        <w:t>’</w:t>
      </w:r>
      <w:r w:rsidR="0030117F" w:rsidRPr="00033FF4">
        <w:rPr>
          <w:color w:val="787674"/>
        </w:rPr>
        <w:t xml:space="preserve"> statements of policies </w:t>
      </w:r>
      <w:r w:rsidR="007449F9" w:rsidRPr="00033FF4">
        <w:rPr>
          <w:color w:val="787674"/>
        </w:rPr>
        <w:t>covering contributions</w:t>
      </w:r>
      <w:r w:rsidRPr="00033FF4">
        <w:rPr>
          <w:color w:val="787674"/>
        </w:rPr>
        <w:t>, retirement</w:t>
      </w:r>
      <w:r w:rsidR="0030117F" w:rsidRPr="00033FF4">
        <w:rPr>
          <w:color w:val="787674"/>
        </w:rPr>
        <w:t xml:space="preserve"> and</w:t>
      </w:r>
      <w:r w:rsidRPr="00033FF4">
        <w:rPr>
          <w:color w:val="787674"/>
        </w:rPr>
        <w:t xml:space="preserve"> discretions.</w:t>
      </w:r>
    </w:p>
    <w:p w:rsidR="001A4ECF" w:rsidRPr="00033FF4" w:rsidRDefault="001A4ECF" w:rsidP="001A4ECF">
      <w:pPr>
        <w:rPr>
          <w:color w:val="787674"/>
        </w:rPr>
      </w:pPr>
    </w:p>
    <w:p w:rsidR="001A4ECF" w:rsidRPr="00033FF4" w:rsidRDefault="001A4ECF" w:rsidP="001A4ECF">
      <w:pPr>
        <w:rPr>
          <w:color w:val="787674"/>
        </w:rPr>
      </w:pPr>
      <w:proofErr w:type="gramStart"/>
      <w:r w:rsidRPr="00033FF4">
        <w:rPr>
          <w:color w:val="787674"/>
        </w:rPr>
        <w:t xml:space="preserve">Sections </w:t>
      </w:r>
      <w:hyperlink w:anchor="Section_1" w:history="1">
        <w:r w:rsidRPr="004C2511">
          <w:rPr>
            <w:rStyle w:val="Hyperlink"/>
          </w:rPr>
          <w:t>1</w:t>
        </w:r>
      </w:hyperlink>
      <w:r w:rsidR="004C2511">
        <w:rPr>
          <w:color w:val="787674"/>
        </w:rPr>
        <w:t xml:space="preserve">, </w:t>
      </w:r>
      <w:hyperlink w:anchor="Section_2" w:history="1">
        <w:r w:rsidR="004C2511" w:rsidRPr="004C2511">
          <w:rPr>
            <w:rStyle w:val="Hyperlink"/>
          </w:rPr>
          <w:t>2</w:t>
        </w:r>
      </w:hyperlink>
      <w:r w:rsidR="004C2511">
        <w:rPr>
          <w:color w:val="787674"/>
        </w:rPr>
        <w:t xml:space="preserve"> and</w:t>
      </w:r>
      <w:r w:rsidRPr="00033FF4">
        <w:rPr>
          <w:color w:val="787674"/>
        </w:rPr>
        <w:t xml:space="preserve"> </w:t>
      </w:r>
      <w:hyperlink w:anchor="Section_3" w:history="1">
        <w:r w:rsidR="00A52811" w:rsidRPr="004C2511">
          <w:rPr>
            <w:rStyle w:val="Hyperlink"/>
          </w:rPr>
          <w:t>3</w:t>
        </w:r>
      </w:hyperlink>
      <w:r w:rsidRPr="00033FF4">
        <w:rPr>
          <w:color w:val="787674"/>
        </w:rPr>
        <w:t xml:space="preserve"> deal with the lifecycle of the member from joining the EAPF, through any changes that occur </w:t>
      </w:r>
      <w:r w:rsidR="0030117F" w:rsidRPr="00033FF4">
        <w:rPr>
          <w:color w:val="787674"/>
        </w:rPr>
        <w:t>during membership</w:t>
      </w:r>
      <w:r w:rsidRPr="00033FF4">
        <w:rPr>
          <w:color w:val="787674"/>
        </w:rPr>
        <w:t xml:space="preserve">, to </w:t>
      </w:r>
      <w:r w:rsidR="0030117F" w:rsidRPr="00033FF4">
        <w:rPr>
          <w:color w:val="787674"/>
        </w:rPr>
        <w:t xml:space="preserve">leaving active membership, </w:t>
      </w:r>
      <w:r w:rsidRPr="00033FF4">
        <w:rPr>
          <w:color w:val="787674"/>
        </w:rPr>
        <w:t>retirement (or death, if earlier).</w:t>
      </w:r>
      <w:proofErr w:type="gramEnd"/>
      <w:r w:rsidRPr="00033FF4">
        <w:rPr>
          <w:color w:val="787674"/>
        </w:rPr>
        <w:t xml:space="preserve"> Where pension terms or abbreviations are underlined a detailed definition is provided in </w:t>
      </w:r>
      <w:r w:rsidR="004754F7" w:rsidRPr="00033FF4">
        <w:rPr>
          <w:color w:val="787674"/>
        </w:rPr>
        <w:t xml:space="preserve">Section </w:t>
      </w:r>
      <w:hyperlink w:anchor="Section_6" w:history="1">
        <w:r w:rsidR="00A52811" w:rsidRPr="004C2511">
          <w:rPr>
            <w:rStyle w:val="Hyperlink"/>
          </w:rPr>
          <w:t>6</w:t>
        </w:r>
      </w:hyperlink>
      <w:r w:rsidRPr="00033FF4">
        <w:rPr>
          <w:color w:val="787674"/>
        </w:rPr>
        <w:t xml:space="preserve">. </w:t>
      </w:r>
    </w:p>
    <w:p w:rsidR="00A52811" w:rsidRPr="00033FF4" w:rsidRDefault="00A52811" w:rsidP="001A4ECF">
      <w:pPr>
        <w:rPr>
          <w:color w:val="787674"/>
        </w:rPr>
      </w:pPr>
    </w:p>
    <w:p w:rsidR="00A52811" w:rsidRPr="00033FF4" w:rsidRDefault="00A52811" w:rsidP="00A52811">
      <w:pPr>
        <w:rPr>
          <w:color w:val="787674"/>
        </w:rPr>
      </w:pPr>
      <w:r w:rsidRPr="00033FF4">
        <w:rPr>
          <w:color w:val="787674"/>
        </w:rPr>
        <w:t>Section</w:t>
      </w:r>
      <w:hyperlink w:anchor="Section_4" w:history="1">
        <w:r w:rsidRPr="00170EAA">
          <w:rPr>
            <w:rStyle w:val="Hyperlink"/>
          </w:rPr>
          <w:t xml:space="preserve"> 4</w:t>
        </w:r>
      </w:hyperlink>
      <w:r w:rsidRPr="00033FF4">
        <w:rPr>
          <w:color w:val="787674"/>
        </w:rPr>
        <w:t xml:space="preserve"> deals specifically with members of the EAPF legacy schemes, for ex HMIP/Department of the Environment (DoE) members and members of the Lee Conservancy Catchment Board Pension Scheme.  </w:t>
      </w:r>
    </w:p>
    <w:p w:rsidR="00A52811" w:rsidRPr="00033FF4" w:rsidRDefault="00A52811" w:rsidP="001A4ECF">
      <w:pPr>
        <w:rPr>
          <w:color w:val="787674"/>
        </w:rPr>
      </w:pPr>
    </w:p>
    <w:p w:rsidR="001A4ECF" w:rsidRPr="00033FF4" w:rsidRDefault="00A52811" w:rsidP="001A4ECF">
      <w:pPr>
        <w:rPr>
          <w:color w:val="787674"/>
        </w:rPr>
      </w:pPr>
      <w:r w:rsidRPr="00033FF4">
        <w:rPr>
          <w:color w:val="787674"/>
        </w:rPr>
        <w:t xml:space="preserve">Section </w:t>
      </w:r>
      <w:hyperlink w:anchor="Section_5" w:history="1">
        <w:r w:rsidRPr="00170EAA">
          <w:rPr>
            <w:rStyle w:val="Hyperlink"/>
          </w:rPr>
          <w:t>5</w:t>
        </w:r>
      </w:hyperlink>
      <w:r w:rsidRPr="00033FF4">
        <w:rPr>
          <w:color w:val="787674"/>
        </w:rPr>
        <w:t xml:space="preserve"> shows what records need to be kept by the Scheme employer and what information needs to be provided to the EAPF in order to administrate the Scheme.</w:t>
      </w:r>
    </w:p>
    <w:p w:rsidR="00A52811" w:rsidRPr="00033FF4" w:rsidRDefault="00A52811" w:rsidP="001A4ECF">
      <w:pPr>
        <w:rPr>
          <w:color w:val="787674"/>
        </w:rPr>
      </w:pPr>
    </w:p>
    <w:p w:rsidR="00A52811" w:rsidRPr="00033FF4" w:rsidRDefault="00A52811" w:rsidP="00A52811">
      <w:pPr>
        <w:rPr>
          <w:color w:val="787674"/>
        </w:rPr>
      </w:pPr>
      <w:r w:rsidRPr="00033FF4">
        <w:rPr>
          <w:color w:val="787674"/>
        </w:rPr>
        <w:t>Section 7 lists the internal Service Level Agreements (SLAs) between Capita and: -</w:t>
      </w:r>
    </w:p>
    <w:p w:rsidR="00A52811" w:rsidRPr="00033FF4" w:rsidRDefault="00A52811" w:rsidP="00A52811">
      <w:pPr>
        <w:rPr>
          <w:color w:val="787674"/>
        </w:rPr>
      </w:pPr>
    </w:p>
    <w:p w:rsidR="00A52811" w:rsidRPr="00033FF4" w:rsidRDefault="00A52811" w:rsidP="001531E9">
      <w:pPr>
        <w:pStyle w:val="ListParagraph"/>
        <w:numPr>
          <w:ilvl w:val="0"/>
          <w:numId w:val="105"/>
        </w:numPr>
        <w:rPr>
          <w:color w:val="787674"/>
        </w:rPr>
      </w:pPr>
      <w:r w:rsidRPr="00033FF4">
        <w:rPr>
          <w:color w:val="787674"/>
        </w:rPr>
        <w:t>Environment Agency (EA)</w:t>
      </w:r>
    </w:p>
    <w:p w:rsidR="00A52811" w:rsidRPr="00033FF4" w:rsidRDefault="00A52811" w:rsidP="00A52811">
      <w:pPr>
        <w:pStyle w:val="ListParagraph"/>
        <w:rPr>
          <w:color w:val="787674"/>
        </w:rPr>
      </w:pPr>
    </w:p>
    <w:p w:rsidR="00A52811" w:rsidRPr="00033FF4" w:rsidRDefault="00A52811" w:rsidP="001531E9">
      <w:pPr>
        <w:pStyle w:val="ListParagraph"/>
        <w:numPr>
          <w:ilvl w:val="0"/>
          <w:numId w:val="105"/>
        </w:numPr>
        <w:rPr>
          <w:color w:val="787674"/>
        </w:rPr>
      </w:pPr>
      <w:r w:rsidRPr="00033FF4">
        <w:rPr>
          <w:color w:val="787674"/>
        </w:rPr>
        <w:t>Natural Resources Wales (NRW)</w:t>
      </w:r>
    </w:p>
    <w:p w:rsidR="00A52811" w:rsidRPr="00033FF4" w:rsidRDefault="00A52811" w:rsidP="00A52811">
      <w:pPr>
        <w:pStyle w:val="ListParagraph"/>
        <w:rPr>
          <w:color w:val="787674"/>
        </w:rPr>
      </w:pPr>
    </w:p>
    <w:p w:rsidR="00A52811" w:rsidRPr="00033FF4" w:rsidRDefault="00A52811" w:rsidP="001531E9">
      <w:pPr>
        <w:pStyle w:val="ListParagraph"/>
        <w:numPr>
          <w:ilvl w:val="0"/>
          <w:numId w:val="105"/>
        </w:numPr>
        <w:rPr>
          <w:color w:val="787674"/>
        </w:rPr>
      </w:pPr>
      <w:r w:rsidRPr="00033FF4">
        <w:rPr>
          <w:color w:val="787674"/>
        </w:rPr>
        <w:t>Shared Services Connected Limited (SSCL)</w:t>
      </w:r>
    </w:p>
    <w:p w:rsidR="00A52811" w:rsidRPr="00033FF4" w:rsidRDefault="00A52811" w:rsidP="001A4ECF">
      <w:pPr>
        <w:rPr>
          <w:color w:val="787674"/>
        </w:rPr>
      </w:pPr>
    </w:p>
    <w:p w:rsidR="001A4ECF" w:rsidRPr="00033FF4" w:rsidRDefault="001A4ECF" w:rsidP="001A4ECF">
      <w:pPr>
        <w:rPr>
          <w:color w:val="787674"/>
        </w:rPr>
      </w:pPr>
      <w:r w:rsidRPr="00033FF4">
        <w:rPr>
          <w:color w:val="787674"/>
        </w:rPr>
        <w:t xml:space="preserve">Section </w:t>
      </w:r>
      <w:r w:rsidR="00A52811" w:rsidRPr="00033FF4">
        <w:rPr>
          <w:color w:val="787674"/>
        </w:rPr>
        <w:t>8</w:t>
      </w:r>
      <w:r w:rsidRPr="00033FF4">
        <w:rPr>
          <w:color w:val="787674"/>
        </w:rPr>
        <w:t xml:space="preserve"> details the procedures that should be followed by the scheme employer when interacting with Capita regarding members of the EAPF. </w:t>
      </w:r>
    </w:p>
    <w:p w:rsidR="001A4ECF" w:rsidRPr="00033FF4" w:rsidRDefault="001A4ECF" w:rsidP="001A4ECF">
      <w:pPr>
        <w:rPr>
          <w:color w:val="787674"/>
        </w:rPr>
      </w:pPr>
    </w:p>
    <w:p w:rsidR="001A4ECF" w:rsidRPr="00033FF4" w:rsidRDefault="00A52811" w:rsidP="001A4ECF">
      <w:pPr>
        <w:rPr>
          <w:color w:val="787674"/>
        </w:rPr>
      </w:pPr>
      <w:r w:rsidRPr="00033FF4">
        <w:rPr>
          <w:color w:val="787674"/>
        </w:rPr>
        <w:lastRenderedPageBreak/>
        <w:t>Section 9, shows s</w:t>
      </w:r>
      <w:r w:rsidR="001A4ECF" w:rsidRPr="00033FF4">
        <w:rPr>
          <w:color w:val="787674"/>
        </w:rPr>
        <w:t xml:space="preserve">amples of all the </w:t>
      </w:r>
      <w:r w:rsidR="007449F9" w:rsidRPr="00033FF4">
        <w:rPr>
          <w:color w:val="787674"/>
        </w:rPr>
        <w:t>p</w:t>
      </w:r>
      <w:r w:rsidR="001A4ECF" w:rsidRPr="00033FF4">
        <w:rPr>
          <w:color w:val="787674"/>
        </w:rPr>
        <w:t>en</w:t>
      </w:r>
      <w:r w:rsidR="0030117F" w:rsidRPr="00033FF4">
        <w:rPr>
          <w:color w:val="787674"/>
        </w:rPr>
        <w:t xml:space="preserve">sion </w:t>
      </w:r>
      <w:r w:rsidR="001A4ECF" w:rsidRPr="00033FF4">
        <w:rPr>
          <w:color w:val="787674"/>
        </w:rPr>
        <w:t xml:space="preserve">forms </w:t>
      </w:r>
      <w:r w:rsidR="0030117F" w:rsidRPr="00033FF4">
        <w:rPr>
          <w:color w:val="787674"/>
        </w:rPr>
        <w:t xml:space="preserve">(PEN forms) </w:t>
      </w:r>
      <w:r w:rsidR="001A4ECF" w:rsidRPr="00033FF4">
        <w:rPr>
          <w:color w:val="787674"/>
        </w:rPr>
        <w:t>that are used to provide Capita with information</w:t>
      </w:r>
      <w:r w:rsidR="007449F9" w:rsidRPr="00033FF4">
        <w:rPr>
          <w:color w:val="787674"/>
        </w:rPr>
        <w:t>,</w:t>
      </w:r>
      <w:r w:rsidR="001A4ECF" w:rsidRPr="00033FF4">
        <w:rPr>
          <w:color w:val="787674"/>
        </w:rPr>
        <w:t xml:space="preserve"> and where appropriate</w:t>
      </w:r>
      <w:r w:rsidR="008645AA" w:rsidRPr="00033FF4">
        <w:rPr>
          <w:color w:val="787674"/>
        </w:rPr>
        <w:t xml:space="preserve"> example</w:t>
      </w:r>
      <w:r w:rsidR="001A4ECF" w:rsidRPr="00033FF4">
        <w:rPr>
          <w:color w:val="787674"/>
        </w:rPr>
        <w:t xml:space="preserve"> letters to be used by the Scheme employer for pension purposes</w:t>
      </w:r>
      <w:r w:rsidRPr="00033FF4">
        <w:rPr>
          <w:color w:val="787674"/>
        </w:rPr>
        <w:t>.</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The manual is intended to act as a guide for the scheme employer when they are dealing with the pension issues of EAPF scheme members. While there will always be scenarios that fall outside of the information contained within this manual</w:t>
      </w:r>
      <w:r w:rsidR="007449F9" w:rsidRPr="00033FF4">
        <w:rPr>
          <w:color w:val="787674"/>
        </w:rPr>
        <w:t>,</w:t>
      </w:r>
      <w:r w:rsidRPr="00033FF4">
        <w:rPr>
          <w:color w:val="787674"/>
        </w:rPr>
        <w:t xml:space="preserve"> because of their complexity or sensitivity, the manual should always be referred to in the first instance to provide the necessary guidance on </w:t>
      </w:r>
      <w:r w:rsidR="00ED1ADB" w:rsidRPr="00033FF4">
        <w:rPr>
          <w:color w:val="787674"/>
        </w:rPr>
        <w:t xml:space="preserve">which </w:t>
      </w:r>
      <w:r w:rsidRPr="00033FF4">
        <w:rPr>
          <w:color w:val="787674"/>
        </w:rPr>
        <w:t xml:space="preserve">procedure should be followed. </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All sections within this manual are hyperlinked. Where a heading or reference is underlined you can click on the wording and you will be taken to the appropriate section of the manual. This will provide you with not only the process information for dealing with your enquiry but will also supply the necessary technical guidance to proceed.</w:t>
      </w:r>
    </w:p>
    <w:p w:rsidR="001A4ECF" w:rsidRPr="00033FF4" w:rsidRDefault="001A4ECF" w:rsidP="001A4ECF">
      <w:pPr>
        <w:rPr>
          <w:b/>
          <w:color w:val="787674"/>
          <w:u w:val="single"/>
        </w:rPr>
      </w:pPr>
    </w:p>
    <w:p w:rsidR="001A4ECF" w:rsidRPr="00033FF4" w:rsidRDefault="001A4ECF" w:rsidP="001A4ECF">
      <w:pPr>
        <w:rPr>
          <w:b/>
          <w:color w:val="787674"/>
          <w:u w:val="single"/>
        </w:rPr>
      </w:pPr>
      <w:bookmarkStart w:id="2" w:name="_Toc350777872"/>
      <w:bookmarkStart w:id="3" w:name="_Toc342558316"/>
      <w:bookmarkStart w:id="4" w:name="_Toc342919206"/>
      <w:bookmarkEnd w:id="2"/>
      <w:bookmarkEnd w:id="3"/>
      <w:bookmarkEnd w:id="4"/>
      <w:r w:rsidRPr="00033FF4">
        <w:rPr>
          <w:b/>
          <w:color w:val="787674"/>
          <w:u w:val="single"/>
        </w:rPr>
        <w:t xml:space="preserve">Work approval process </w:t>
      </w:r>
    </w:p>
    <w:p w:rsidR="001A4ECF" w:rsidRPr="00033FF4" w:rsidRDefault="001A4ECF" w:rsidP="001A4ECF">
      <w:pPr>
        <w:rPr>
          <w:color w:val="787674"/>
        </w:rPr>
      </w:pPr>
    </w:p>
    <w:p w:rsidR="001A4ECF" w:rsidRPr="00033FF4" w:rsidRDefault="001A4ECF" w:rsidP="001A4ECF">
      <w:pPr>
        <w:rPr>
          <w:color w:val="787674"/>
        </w:rPr>
      </w:pPr>
      <w:r w:rsidRPr="00033FF4">
        <w:rPr>
          <w:rFonts w:cs="Arial"/>
          <w:color w:val="787674"/>
          <w:szCs w:val="24"/>
        </w:rPr>
        <w:t xml:space="preserve">Capita are not permitted to vary or amend the contract, SLA, systems, processes, procedures, or do work that would involve expenditure of pension fund monies or incur additional fees or charges or impact on other priority work, that has not been authorised by the </w:t>
      </w:r>
      <w:r w:rsidRPr="00033FF4">
        <w:rPr>
          <w:color w:val="787674"/>
        </w:rPr>
        <w:t>Head of Pension Fund Management.</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If Capita receives a request from the scheme employer without such written approval, they will refuse to action this request and respond accordingly. </w:t>
      </w:r>
      <w:r w:rsidR="00ED1ADB" w:rsidRPr="00033FF4">
        <w:rPr>
          <w:color w:val="787674"/>
        </w:rPr>
        <w:t>Scheme employers should therefore contact the Head of Pension Fund Management for further guidance regarding this area.</w:t>
      </w:r>
      <w:r w:rsidRPr="00033FF4">
        <w:rPr>
          <w:color w:val="787674"/>
        </w:rPr>
        <w:t xml:space="preserve"> </w:t>
      </w:r>
    </w:p>
    <w:p w:rsidR="001A4ECF" w:rsidRPr="00033FF4" w:rsidRDefault="001A4ECF" w:rsidP="001A4ECF">
      <w:pPr>
        <w:rPr>
          <w:b/>
          <w:color w:val="787674"/>
          <w:u w:val="single"/>
        </w:rPr>
      </w:pPr>
    </w:p>
    <w:p w:rsidR="001A4ECF" w:rsidRPr="00033FF4" w:rsidRDefault="001A4ECF" w:rsidP="001A4ECF">
      <w:pPr>
        <w:rPr>
          <w:b/>
          <w:color w:val="787674"/>
          <w:u w:val="single"/>
        </w:rPr>
      </w:pPr>
      <w:r w:rsidRPr="00033FF4">
        <w:rPr>
          <w:b/>
          <w:color w:val="787674"/>
          <w:u w:val="single"/>
        </w:rPr>
        <w:t>Contact Details</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 xml:space="preserve">Capita can be contacted in the following ways: </w:t>
      </w:r>
    </w:p>
    <w:p w:rsidR="001A4ECF" w:rsidRPr="00033FF4" w:rsidRDefault="001A4ECF" w:rsidP="001A4ECF">
      <w:pPr>
        <w:rPr>
          <w:color w:val="78767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7634"/>
      </w:tblGrid>
      <w:tr w:rsidR="001A4ECF" w:rsidRPr="00033FF4" w:rsidTr="00C35F02">
        <w:tc>
          <w:tcPr>
            <w:tcW w:w="1614"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By Post</w:t>
            </w:r>
          </w:p>
        </w:tc>
        <w:tc>
          <w:tcPr>
            <w:tcW w:w="3386"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EAPF</w:t>
            </w:r>
          </w:p>
          <w:p w:rsidR="001A4ECF" w:rsidRPr="00033FF4" w:rsidRDefault="001A4ECF" w:rsidP="00C35F02">
            <w:pPr>
              <w:rPr>
                <w:color w:val="787674"/>
              </w:rPr>
            </w:pPr>
            <w:r w:rsidRPr="00033FF4">
              <w:rPr>
                <w:color w:val="787674"/>
              </w:rPr>
              <w:t>Capita</w:t>
            </w:r>
          </w:p>
          <w:p w:rsidR="001A4ECF" w:rsidRPr="00033FF4" w:rsidRDefault="001A4ECF" w:rsidP="00C35F02">
            <w:pPr>
              <w:rPr>
                <w:color w:val="787674"/>
              </w:rPr>
            </w:pPr>
            <w:r w:rsidRPr="00033FF4">
              <w:rPr>
                <w:color w:val="787674"/>
              </w:rPr>
              <w:t>Hartshead House</w:t>
            </w:r>
          </w:p>
          <w:p w:rsidR="001A4ECF" w:rsidRPr="00033FF4" w:rsidRDefault="001A4ECF" w:rsidP="00C35F02">
            <w:pPr>
              <w:rPr>
                <w:color w:val="787674"/>
              </w:rPr>
            </w:pPr>
            <w:r w:rsidRPr="00033FF4">
              <w:rPr>
                <w:color w:val="787674"/>
              </w:rPr>
              <w:t>2 Cutlers Gate</w:t>
            </w:r>
          </w:p>
          <w:p w:rsidR="001A4ECF" w:rsidRPr="00033FF4" w:rsidRDefault="001A4ECF" w:rsidP="00C35F02">
            <w:pPr>
              <w:rPr>
                <w:color w:val="787674"/>
              </w:rPr>
            </w:pPr>
            <w:r w:rsidRPr="00033FF4">
              <w:rPr>
                <w:color w:val="787674"/>
              </w:rPr>
              <w:t>Sheffield</w:t>
            </w:r>
          </w:p>
          <w:p w:rsidR="001A4ECF" w:rsidRPr="00033FF4" w:rsidRDefault="001A4ECF" w:rsidP="00C35F02">
            <w:pPr>
              <w:rPr>
                <w:color w:val="787674"/>
              </w:rPr>
            </w:pPr>
            <w:r w:rsidRPr="00033FF4">
              <w:rPr>
                <w:color w:val="787674"/>
              </w:rPr>
              <w:t>S4 7TL</w:t>
            </w:r>
          </w:p>
          <w:p w:rsidR="001A4ECF" w:rsidRPr="00033FF4" w:rsidRDefault="001A4ECF" w:rsidP="00C35F02">
            <w:pPr>
              <w:rPr>
                <w:color w:val="787674"/>
              </w:rPr>
            </w:pPr>
          </w:p>
        </w:tc>
      </w:tr>
      <w:tr w:rsidR="001A4ECF" w:rsidRPr="00033FF4" w:rsidTr="00C35F02">
        <w:tc>
          <w:tcPr>
            <w:tcW w:w="1614"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By telephone</w:t>
            </w:r>
          </w:p>
        </w:tc>
        <w:tc>
          <w:tcPr>
            <w:tcW w:w="3386"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0800 121 6593</w:t>
            </w:r>
          </w:p>
          <w:p w:rsidR="001A4ECF" w:rsidRPr="00033FF4" w:rsidRDefault="001A4ECF" w:rsidP="00C35F02">
            <w:pPr>
              <w:rPr>
                <w:color w:val="787674"/>
              </w:rPr>
            </w:pPr>
          </w:p>
        </w:tc>
      </w:tr>
      <w:tr w:rsidR="001A4ECF" w:rsidRPr="00033FF4" w:rsidTr="00C35F02">
        <w:tc>
          <w:tcPr>
            <w:tcW w:w="1614"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By email</w:t>
            </w:r>
          </w:p>
        </w:tc>
        <w:tc>
          <w:tcPr>
            <w:tcW w:w="3386"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 xml:space="preserve">For sending Pen forms electronically – </w:t>
            </w:r>
            <w:hyperlink r:id="rId16" w:history="1">
              <w:r w:rsidRPr="00033FF4">
                <w:rPr>
                  <w:rStyle w:val="Hyperlink"/>
                  <w:color w:val="787674"/>
                </w:rPr>
                <w:t>eapfpenforms@capita.co.uk</w:t>
              </w:r>
            </w:hyperlink>
          </w:p>
          <w:p w:rsidR="001A4ECF" w:rsidRPr="00033FF4" w:rsidRDefault="001A4ECF" w:rsidP="00C35F02">
            <w:pPr>
              <w:rPr>
                <w:color w:val="787674"/>
              </w:rPr>
            </w:pPr>
            <w:r w:rsidRPr="00033FF4">
              <w:rPr>
                <w:color w:val="787674"/>
              </w:rPr>
              <w:t xml:space="preserve">For member enquires – </w:t>
            </w:r>
            <w:hyperlink r:id="rId17" w:history="1">
              <w:r w:rsidRPr="00033FF4">
                <w:rPr>
                  <w:rStyle w:val="Hyperlink"/>
                  <w:color w:val="787674"/>
                </w:rPr>
                <w:t>info@eapf.org.uk</w:t>
              </w:r>
            </w:hyperlink>
            <w:r w:rsidRPr="00033FF4">
              <w:rPr>
                <w:color w:val="787674"/>
              </w:rPr>
              <w:t xml:space="preserve"> </w:t>
            </w:r>
          </w:p>
          <w:p w:rsidR="001A4ECF" w:rsidRPr="00033FF4" w:rsidRDefault="001A4ECF" w:rsidP="00C35F02">
            <w:pPr>
              <w:rPr>
                <w:color w:val="787674"/>
              </w:rPr>
            </w:pPr>
            <w:r w:rsidRPr="00033FF4">
              <w:rPr>
                <w:color w:val="787674"/>
              </w:rPr>
              <w:t>For scheme employer enquiries</w:t>
            </w:r>
            <w:r w:rsidR="00ED1ADB" w:rsidRPr="00033FF4">
              <w:rPr>
                <w:color w:val="787674"/>
              </w:rPr>
              <w:t xml:space="preserve"> (Head of Pension Fund Management approval should be contained within the enquiry) </w:t>
            </w:r>
            <w:r w:rsidRPr="00033FF4">
              <w:rPr>
                <w:color w:val="787674"/>
              </w:rPr>
              <w:t xml:space="preserve"> – </w:t>
            </w:r>
            <w:hyperlink r:id="rId18" w:history="1">
              <w:r w:rsidRPr="00033FF4">
                <w:rPr>
                  <w:rStyle w:val="Hyperlink"/>
                  <w:color w:val="787674"/>
                </w:rPr>
                <w:t>eapfemp@capita.co.uk</w:t>
              </w:r>
            </w:hyperlink>
            <w:r w:rsidRPr="00033FF4">
              <w:rPr>
                <w:color w:val="787674"/>
              </w:rPr>
              <w:t xml:space="preserve"> </w:t>
            </w:r>
          </w:p>
          <w:p w:rsidR="001A4ECF" w:rsidRPr="00033FF4" w:rsidRDefault="001A4ECF" w:rsidP="00C35F02">
            <w:pPr>
              <w:rPr>
                <w:color w:val="787674"/>
              </w:rPr>
            </w:pPr>
          </w:p>
          <w:p w:rsidR="001A4ECF" w:rsidRPr="00033FF4" w:rsidRDefault="001A4ECF" w:rsidP="00C35F02">
            <w:pPr>
              <w:rPr>
                <w:color w:val="787674"/>
              </w:rPr>
            </w:pPr>
          </w:p>
        </w:tc>
      </w:tr>
      <w:tr w:rsidR="001A4ECF" w:rsidRPr="00033FF4" w:rsidTr="00C35F02">
        <w:tc>
          <w:tcPr>
            <w:tcW w:w="1614"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By fax</w:t>
            </w:r>
          </w:p>
        </w:tc>
        <w:tc>
          <w:tcPr>
            <w:tcW w:w="3386" w:type="pct"/>
          </w:tcPr>
          <w:p w:rsidR="001A4ECF" w:rsidRPr="00033FF4" w:rsidRDefault="001A4ECF" w:rsidP="00C35F02">
            <w:pPr>
              <w:rPr>
                <w:color w:val="787674"/>
              </w:rPr>
            </w:pPr>
          </w:p>
          <w:p w:rsidR="001A4ECF" w:rsidRPr="00033FF4" w:rsidRDefault="001A4ECF" w:rsidP="00C35F02">
            <w:pPr>
              <w:rPr>
                <w:color w:val="787674"/>
              </w:rPr>
            </w:pPr>
            <w:r w:rsidRPr="00033FF4">
              <w:rPr>
                <w:color w:val="787674"/>
              </w:rPr>
              <w:t>0114 214 4107</w:t>
            </w:r>
          </w:p>
          <w:p w:rsidR="001A4ECF" w:rsidRPr="00033FF4" w:rsidRDefault="001A4ECF" w:rsidP="00C35F02">
            <w:pPr>
              <w:rPr>
                <w:color w:val="787674"/>
              </w:rPr>
            </w:pPr>
          </w:p>
        </w:tc>
      </w:tr>
    </w:tbl>
    <w:p w:rsidR="001A4ECF" w:rsidRPr="00033FF4" w:rsidRDefault="001A4ECF" w:rsidP="001A4ECF">
      <w:pPr>
        <w:rPr>
          <w:color w:val="787674"/>
        </w:rPr>
      </w:pPr>
    </w:p>
    <w:p w:rsidR="001A4ECF" w:rsidRPr="00033FF4" w:rsidRDefault="001A4ECF" w:rsidP="001A4ECF">
      <w:pPr>
        <w:rPr>
          <w:color w:val="787674"/>
        </w:rPr>
      </w:pPr>
    </w:p>
    <w:p w:rsidR="001A4ECF" w:rsidRPr="00033FF4" w:rsidRDefault="001A4ECF" w:rsidP="001A4ECF">
      <w:pPr>
        <w:tabs>
          <w:tab w:val="left" w:pos="993"/>
        </w:tabs>
        <w:rPr>
          <w:color w:val="787674"/>
        </w:rPr>
        <w:sectPr w:rsidR="001A4ECF" w:rsidRPr="00033FF4" w:rsidSect="00C33E0E">
          <w:pgSz w:w="12240" w:h="15840" w:code="1"/>
          <w:pgMar w:top="1134" w:right="616" w:bottom="1134" w:left="567" w:header="720" w:footer="720" w:gutter="0"/>
          <w:cols w:space="720"/>
        </w:sectPr>
      </w:pPr>
    </w:p>
    <w:p w:rsidR="001A4ECF" w:rsidRPr="00033FF4" w:rsidRDefault="001A4ECF" w:rsidP="001A4ECF">
      <w:pPr>
        <w:pBdr>
          <w:top w:val="single" w:sz="4" w:space="1" w:color="auto"/>
          <w:left w:val="single" w:sz="4" w:space="4" w:color="auto"/>
          <w:bottom w:val="single" w:sz="4" w:space="1" w:color="auto"/>
          <w:right w:val="single" w:sz="4" w:space="4" w:color="auto"/>
        </w:pBdr>
        <w:rPr>
          <w:b/>
          <w:color w:val="787674"/>
          <w:sz w:val="22"/>
          <w:szCs w:val="22"/>
        </w:rPr>
      </w:pPr>
      <w:r w:rsidRPr="00033FF4">
        <w:rPr>
          <w:b/>
          <w:color w:val="787674"/>
          <w:sz w:val="22"/>
          <w:szCs w:val="22"/>
        </w:rPr>
        <w:lastRenderedPageBreak/>
        <w:t xml:space="preserve">Section 1 </w:t>
      </w:r>
      <w:r w:rsidR="002E6AE2" w:rsidRPr="00033FF4">
        <w:rPr>
          <w:b/>
          <w:color w:val="787674"/>
          <w:sz w:val="22"/>
          <w:szCs w:val="22"/>
        </w:rPr>
        <w:t>–</w:t>
      </w:r>
      <w:r w:rsidRPr="00033FF4">
        <w:rPr>
          <w:b/>
          <w:color w:val="787674"/>
          <w:sz w:val="22"/>
          <w:szCs w:val="22"/>
        </w:rPr>
        <w:t xml:space="preserve"> </w:t>
      </w:r>
      <w:r w:rsidR="00E90C9B">
        <w:rPr>
          <w:b/>
          <w:color w:val="787674"/>
          <w:sz w:val="22"/>
          <w:szCs w:val="22"/>
        </w:rPr>
        <w:t>C</w:t>
      </w:r>
      <w:r w:rsidR="0028108B" w:rsidRPr="00033FF4">
        <w:rPr>
          <w:b/>
          <w:color w:val="787674"/>
          <w:sz w:val="22"/>
          <w:szCs w:val="22"/>
        </w:rPr>
        <w:t>ontributions</w:t>
      </w:r>
      <w:r w:rsidR="002E6AE2" w:rsidRPr="00033FF4">
        <w:rPr>
          <w:b/>
          <w:color w:val="787674"/>
          <w:sz w:val="22"/>
          <w:szCs w:val="22"/>
        </w:rPr>
        <w:t>,</w:t>
      </w:r>
      <w:r w:rsidRPr="00033FF4">
        <w:rPr>
          <w:b/>
          <w:color w:val="787674"/>
          <w:sz w:val="22"/>
          <w:szCs w:val="22"/>
        </w:rPr>
        <w:t xml:space="preserve"> Pay</w:t>
      </w:r>
      <w:r w:rsidR="002E6AE2" w:rsidRPr="00033FF4">
        <w:rPr>
          <w:b/>
          <w:color w:val="787674"/>
          <w:sz w:val="22"/>
          <w:szCs w:val="22"/>
        </w:rPr>
        <w:t xml:space="preserve"> and Absences</w:t>
      </w:r>
      <w:r w:rsidRPr="00033FF4">
        <w:rPr>
          <w:b/>
          <w:color w:val="787674"/>
          <w:sz w:val="22"/>
          <w:szCs w:val="22"/>
        </w:rPr>
        <w:t xml:space="preserve"> </w:t>
      </w:r>
    </w:p>
    <w:p w:rsidR="002E6AE2" w:rsidRPr="00033FF4" w:rsidRDefault="002E6AE2" w:rsidP="002E6AE2">
      <w:pPr>
        <w:rPr>
          <w:b/>
          <w:i/>
          <w:color w:val="787674"/>
          <w:u w:val="single"/>
        </w:rPr>
      </w:pPr>
    </w:p>
    <w:p w:rsidR="002E6AE2" w:rsidRPr="00033FF4" w:rsidRDefault="002C146C" w:rsidP="002E6AE2">
      <w:pPr>
        <w:rPr>
          <w:b/>
          <w:color w:val="787674"/>
          <w:u w:val="single"/>
        </w:rPr>
      </w:pPr>
      <w:r w:rsidRPr="00033FF4">
        <w:rPr>
          <w:b/>
          <w:color w:val="787674"/>
          <w:u w:val="single"/>
        </w:rPr>
        <w:t>C</w:t>
      </w:r>
      <w:r w:rsidR="0028108B" w:rsidRPr="00033FF4">
        <w:rPr>
          <w:b/>
          <w:color w:val="787674"/>
          <w:u w:val="single"/>
        </w:rPr>
        <w:t>ontributions</w:t>
      </w:r>
    </w:p>
    <w:p w:rsidR="002E6AE2" w:rsidRPr="00033FF4" w:rsidRDefault="002E6AE2" w:rsidP="002E6AE2">
      <w:pPr>
        <w:pStyle w:val="ListParagraph"/>
        <w:rPr>
          <w:b/>
          <w:i/>
          <w:color w:val="787674"/>
          <w:u w:val="single"/>
        </w:rPr>
      </w:pPr>
    </w:p>
    <w:p w:rsidR="000A30DC" w:rsidRDefault="00B8354A" w:rsidP="001531E9">
      <w:pPr>
        <w:pStyle w:val="ListParagraph"/>
        <w:numPr>
          <w:ilvl w:val="0"/>
          <w:numId w:val="106"/>
        </w:numPr>
        <w:ind w:left="426"/>
        <w:rPr>
          <w:b/>
          <w:i/>
          <w:color w:val="787674"/>
          <w:u w:val="single"/>
        </w:rPr>
      </w:pPr>
      <w:bookmarkStart w:id="5" w:name="Point_1"/>
      <w:r w:rsidRPr="00033FF4">
        <w:rPr>
          <w:b/>
          <w:i/>
          <w:color w:val="787674"/>
          <w:u w:val="single"/>
        </w:rPr>
        <w:t xml:space="preserve">Scheme </w:t>
      </w:r>
      <w:r w:rsidR="00816B77" w:rsidRPr="00033FF4">
        <w:rPr>
          <w:b/>
          <w:i/>
          <w:color w:val="787674"/>
          <w:u w:val="single"/>
        </w:rPr>
        <w:t>employer</w:t>
      </w:r>
      <w:r w:rsidR="00816B77">
        <w:rPr>
          <w:b/>
          <w:i/>
          <w:color w:val="787674"/>
          <w:u w:val="single"/>
        </w:rPr>
        <w:t xml:space="preserve"> contribution rates</w:t>
      </w:r>
      <w:r w:rsidR="00816B77" w:rsidRPr="00033FF4">
        <w:rPr>
          <w:b/>
          <w:i/>
          <w:color w:val="787674"/>
          <w:u w:val="single"/>
        </w:rPr>
        <w:t xml:space="preserve"> </w:t>
      </w:r>
    </w:p>
    <w:bookmarkEnd w:id="5"/>
    <w:p w:rsidR="001A4ECF" w:rsidRPr="00033FF4" w:rsidRDefault="001A4ECF" w:rsidP="001A4ECF">
      <w:pPr>
        <w:rPr>
          <w:color w:val="787674"/>
          <w:sz w:val="12"/>
          <w:szCs w:val="12"/>
        </w:rPr>
      </w:pPr>
    </w:p>
    <w:p w:rsidR="001A4ECF" w:rsidRPr="00033FF4" w:rsidRDefault="001A4ECF" w:rsidP="00747816">
      <w:pPr>
        <w:rPr>
          <w:color w:val="787674"/>
        </w:rPr>
      </w:pPr>
      <w:r w:rsidRPr="00033FF4">
        <w:rPr>
          <w:color w:val="787674"/>
        </w:rPr>
        <w:t xml:space="preserve">The </w:t>
      </w:r>
      <w:r w:rsidR="00B8354A" w:rsidRPr="00033FF4">
        <w:rPr>
          <w:color w:val="787674"/>
        </w:rPr>
        <w:t>S</w:t>
      </w:r>
      <w:r w:rsidRPr="00033FF4">
        <w:rPr>
          <w:color w:val="787674"/>
        </w:rPr>
        <w:t xml:space="preserve">cheme employer’s contribution rate is set by the fund actuary at the triennial valuation and is determined by the level of solvency of the EAPF. The table below shows the </w:t>
      </w:r>
      <w:r w:rsidR="00B8354A" w:rsidRPr="00033FF4">
        <w:rPr>
          <w:color w:val="787674"/>
        </w:rPr>
        <w:t>S</w:t>
      </w:r>
      <w:r w:rsidRPr="00033FF4">
        <w:rPr>
          <w:color w:val="787674"/>
        </w:rPr>
        <w:t>cheme employer</w:t>
      </w:r>
      <w:r w:rsidR="00DA64B2">
        <w:rPr>
          <w:color w:val="787674"/>
        </w:rPr>
        <w:t>s</w:t>
      </w:r>
      <w:r w:rsidRPr="00033FF4">
        <w:rPr>
          <w:color w:val="787674"/>
        </w:rPr>
        <w:t xml:space="preserve"> contribution rates, expressed as a percentage of</w:t>
      </w:r>
      <w:r w:rsidR="00921CCF" w:rsidRPr="00033FF4">
        <w:rPr>
          <w:color w:val="787674"/>
        </w:rPr>
        <w:t xml:space="preserve"> active</w:t>
      </w:r>
      <w:r w:rsidRPr="00033FF4">
        <w:rPr>
          <w:color w:val="787674"/>
        </w:rPr>
        <w:t xml:space="preserve"> members</w:t>
      </w:r>
      <w:r w:rsidR="007449F9" w:rsidRPr="00033FF4">
        <w:rPr>
          <w:color w:val="787674"/>
        </w:rPr>
        <w:t>’</w:t>
      </w:r>
      <w:r w:rsidRPr="00033FF4">
        <w:rPr>
          <w:color w:val="787674"/>
        </w:rPr>
        <w:t xml:space="preserve"> gross pensionable pay.</w:t>
      </w:r>
    </w:p>
    <w:p w:rsidR="005D1C4C" w:rsidRPr="00033FF4" w:rsidRDefault="005D1C4C" w:rsidP="001A4ECF">
      <w:pPr>
        <w:rPr>
          <w:color w:val="78767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986"/>
        <w:gridCol w:w="2671"/>
        <w:gridCol w:w="2734"/>
        <w:gridCol w:w="2734"/>
      </w:tblGrid>
      <w:tr w:rsidR="001A4ECF" w:rsidRPr="00033FF4" w:rsidTr="00C35F02">
        <w:trPr>
          <w:trHeight w:val="284"/>
        </w:trPr>
        <w:tc>
          <w:tcPr>
            <w:tcW w:w="1005" w:type="pct"/>
            <w:gridSpan w:val="2"/>
            <w:vAlign w:val="center"/>
          </w:tcPr>
          <w:p w:rsidR="001A4ECF" w:rsidRPr="00033FF4" w:rsidRDefault="001A4ECF" w:rsidP="00C35F02">
            <w:pPr>
              <w:jc w:val="center"/>
              <w:rPr>
                <w:b/>
                <w:color w:val="787674"/>
              </w:rPr>
            </w:pPr>
          </w:p>
        </w:tc>
        <w:tc>
          <w:tcPr>
            <w:tcW w:w="1311" w:type="pct"/>
            <w:vAlign w:val="center"/>
          </w:tcPr>
          <w:p w:rsidR="001A4ECF" w:rsidRPr="00033FF4" w:rsidRDefault="001A4ECF" w:rsidP="00C35F02">
            <w:pPr>
              <w:jc w:val="center"/>
              <w:rPr>
                <w:b/>
                <w:color w:val="787674"/>
              </w:rPr>
            </w:pPr>
            <w:r w:rsidRPr="00033FF4">
              <w:rPr>
                <w:b/>
                <w:color w:val="787674"/>
              </w:rPr>
              <w:t>Environment Agency</w:t>
            </w:r>
          </w:p>
        </w:tc>
        <w:tc>
          <w:tcPr>
            <w:tcW w:w="1342" w:type="pct"/>
          </w:tcPr>
          <w:p w:rsidR="001A4ECF" w:rsidRPr="00033FF4" w:rsidRDefault="001A4ECF" w:rsidP="00C35F02">
            <w:pPr>
              <w:jc w:val="center"/>
              <w:rPr>
                <w:b/>
                <w:color w:val="787674"/>
              </w:rPr>
            </w:pPr>
            <w:r w:rsidRPr="00033FF4">
              <w:rPr>
                <w:b/>
                <w:color w:val="787674"/>
              </w:rPr>
              <w:t>Natural Resource Wales</w:t>
            </w:r>
          </w:p>
        </w:tc>
        <w:tc>
          <w:tcPr>
            <w:tcW w:w="1342" w:type="pct"/>
          </w:tcPr>
          <w:p w:rsidR="001A4ECF" w:rsidRPr="00033FF4" w:rsidRDefault="001A4ECF" w:rsidP="00C35F02">
            <w:pPr>
              <w:jc w:val="center"/>
              <w:rPr>
                <w:b/>
                <w:color w:val="787674"/>
              </w:rPr>
            </w:pPr>
            <w:r w:rsidRPr="00033FF4">
              <w:rPr>
                <w:b/>
                <w:color w:val="787674"/>
              </w:rPr>
              <w:t>SSCL</w:t>
            </w:r>
          </w:p>
        </w:tc>
      </w:tr>
      <w:tr w:rsidR="001A4ECF" w:rsidRPr="00033FF4" w:rsidTr="00C35F02">
        <w:trPr>
          <w:trHeight w:val="284"/>
        </w:trPr>
        <w:tc>
          <w:tcPr>
            <w:tcW w:w="521" w:type="pct"/>
            <w:vAlign w:val="center"/>
          </w:tcPr>
          <w:p w:rsidR="001A4ECF" w:rsidRPr="00033FF4" w:rsidRDefault="001A4ECF" w:rsidP="00C35F02">
            <w:pPr>
              <w:jc w:val="center"/>
              <w:rPr>
                <w:b/>
                <w:color w:val="787674"/>
              </w:rPr>
            </w:pPr>
            <w:r w:rsidRPr="00033FF4">
              <w:rPr>
                <w:b/>
                <w:color w:val="787674"/>
              </w:rPr>
              <w:t>From</w:t>
            </w:r>
          </w:p>
        </w:tc>
        <w:tc>
          <w:tcPr>
            <w:tcW w:w="484" w:type="pct"/>
            <w:vAlign w:val="center"/>
          </w:tcPr>
          <w:p w:rsidR="001A4ECF" w:rsidRPr="00033FF4" w:rsidRDefault="001A4ECF" w:rsidP="00C35F02">
            <w:pPr>
              <w:jc w:val="center"/>
              <w:rPr>
                <w:b/>
                <w:color w:val="787674"/>
              </w:rPr>
            </w:pPr>
            <w:r w:rsidRPr="00033FF4">
              <w:rPr>
                <w:b/>
                <w:color w:val="787674"/>
              </w:rPr>
              <w:t>To</w:t>
            </w:r>
          </w:p>
        </w:tc>
        <w:tc>
          <w:tcPr>
            <w:tcW w:w="3995" w:type="pct"/>
            <w:gridSpan w:val="3"/>
            <w:vAlign w:val="center"/>
          </w:tcPr>
          <w:p w:rsidR="001A4ECF" w:rsidRPr="00033FF4" w:rsidRDefault="001A4ECF" w:rsidP="00C35F02">
            <w:pPr>
              <w:jc w:val="center"/>
              <w:rPr>
                <w:b/>
                <w:color w:val="787674"/>
              </w:rPr>
            </w:pPr>
            <w:r w:rsidRPr="00033FF4">
              <w:rPr>
                <w:b/>
                <w:color w:val="787674"/>
              </w:rPr>
              <w:t>Employer contributions</w:t>
            </w:r>
          </w:p>
        </w:tc>
      </w:tr>
      <w:tr w:rsidR="006554E6" w:rsidRPr="00033FF4" w:rsidTr="00C35F02">
        <w:trPr>
          <w:trHeight w:val="284"/>
        </w:trPr>
        <w:tc>
          <w:tcPr>
            <w:tcW w:w="521" w:type="pct"/>
            <w:vAlign w:val="center"/>
          </w:tcPr>
          <w:p w:rsidR="006554E6" w:rsidRPr="00033FF4" w:rsidRDefault="006554E6" w:rsidP="00C35F02">
            <w:pPr>
              <w:jc w:val="center"/>
              <w:rPr>
                <w:color w:val="787674"/>
              </w:rPr>
            </w:pPr>
            <w:r w:rsidRPr="00033FF4">
              <w:rPr>
                <w:color w:val="787674"/>
              </w:rPr>
              <w:t>2016</w:t>
            </w:r>
          </w:p>
        </w:tc>
        <w:tc>
          <w:tcPr>
            <w:tcW w:w="484" w:type="pct"/>
            <w:vAlign w:val="center"/>
          </w:tcPr>
          <w:p w:rsidR="006554E6" w:rsidRPr="00033FF4" w:rsidRDefault="006554E6" w:rsidP="00C35F02">
            <w:pPr>
              <w:jc w:val="center"/>
              <w:rPr>
                <w:color w:val="787674"/>
              </w:rPr>
            </w:pPr>
            <w:r w:rsidRPr="00033FF4">
              <w:rPr>
                <w:color w:val="787674"/>
              </w:rPr>
              <w:t>2017</w:t>
            </w:r>
          </w:p>
        </w:tc>
        <w:tc>
          <w:tcPr>
            <w:tcW w:w="1311" w:type="pct"/>
            <w:vAlign w:val="center"/>
          </w:tcPr>
          <w:p w:rsidR="006554E6" w:rsidRPr="00033FF4" w:rsidRDefault="006554E6" w:rsidP="00C35F02">
            <w:pPr>
              <w:jc w:val="center"/>
              <w:rPr>
                <w:color w:val="787674"/>
                <w:highlight w:val="yellow"/>
              </w:rPr>
            </w:pPr>
            <w:r w:rsidRPr="00033FF4">
              <w:rPr>
                <w:color w:val="787674"/>
              </w:rPr>
              <w:t>14% plus £14m (equivalent to 18.5%)</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21.2% plus £2m</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22.7% fixed</w:t>
            </w:r>
          </w:p>
        </w:tc>
      </w:tr>
      <w:tr w:rsidR="006554E6" w:rsidRPr="00033FF4" w:rsidTr="00C35F02">
        <w:trPr>
          <w:trHeight w:val="284"/>
        </w:trPr>
        <w:tc>
          <w:tcPr>
            <w:tcW w:w="521" w:type="pct"/>
            <w:vAlign w:val="center"/>
          </w:tcPr>
          <w:p w:rsidR="006554E6" w:rsidRPr="00033FF4" w:rsidRDefault="006554E6" w:rsidP="00C35F02">
            <w:pPr>
              <w:jc w:val="center"/>
              <w:rPr>
                <w:color w:val="787674"/>
              </w:rPr>
            </w:pPr>
            <w:r w:rsidRPr="00033FF4">
              <w:rPr>
                <w:color w:val="787674"/>
              </w:rPr>
              <w:t>2015</w:t>
            </w:r>
          </w:p>
        </w:tc>
        <w:tc>
          <w:tcPr>
            <w:tcW w:w="484" w:type="pct"/>
            <w:vAlign w:val="center"/>
          </w:tcPr>
          <w:p w:rsidR="006554E6" w:rsidRPr="00033FF4" w:rsidRDefault="006554E6" w:rsidP="00C35F02">
            <w:pPr>
              <w:jc w:val="center"/>
              <w:rPr>
                <w:color w:val="787674"/>
              </w:rPr>
            </w:pPr>
            <w:r w:rsidRPr="00033FF4">
              <w:rPr>
                <w:color w:val="787674"/>
              </w:rPr>
              <w:t>2016</w:t>
            </w:r>
          </w:p>
        </w:tc>
        <w:tc>
          <w:tcPr>
            <w:tcW w:w="1311" w:type="pct"/>
            <w:vAlign w:val="center"/>
          </w:tcPr>
          <w:p w:rsidR="006554E6" w:rsidRPr="00033FF4" w:rsidRDefault="006554E6" w:rsidP="00C35F02">
            <w:pPr>
              <w:jc w:val="center"/>
              <w:rPr>
                <w:color w:val="787674"/>
                <w:highlight w:val="yellow"/>
              </w:rPr>
            </w:pPr>
            <w:r w:rsidRPr="00033FF4">
              <w:rPr>
                <w:color w:val="787674"/>
              </w:rPr>
              <w:t>14% plus £14m (equivalent to 18.5%)</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21.2% plus £0.85m</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22.7% fixed</w:t>
            </w:r>
          </w:p>
        </w:tc>
      </w:tr>
      <w:tr w:rsidR="006554E6" w:rsidRPr="00033FF4" w:rsidTr="00C35F02">
        <w:trPr>
          <w:trHeight w:val="284"/>
        </w:trPr>
        <w:tc>
          <w:tcPr>
            <w:tcW w:w="521" w:type="pct"/>
            <w:vAlign w:val="center"/>
          </w:tcPr>
          <w:p w:rsidR="006554E6" w:rsidRPr="00033FF4" w:rsidRDefault="006554E6" w:rsidP="00C35F02">
            <w:pPr>
              <w:jc w:val="center"/>
              <w:rPr>
                <w:color w:val="787674"/>
              </w:rPr>
            </w:pPr>
            <w:r w:rsidRPr="00033FF4">
              <w:rPr>
                <w:color w:val="787674"/>
              </w:rPr>
              <w:t>2014</w:t>
            </w:r>
          </w:p>
        </w:tc>
        <w:tc>
          <w:tcPr>
            <w:tcW w:w="484" w:type="pct"/>
            <w:vAlign w:val="center"/>
          </w:tcPr>
          <w:p w:rsidR="006554E6" w:rsidRPr="00033FF4" w:rsidRDefault="006554E6" w:rsidP="00C35F02">
            <w:pPr>
              <w:jc w:val="center"/>
              <w:rPr>
                <w:color w:val="787674"/>
              </w:rPr>
            </w:pPr>
            <w:r w:rsidRPr="00033FF4">
              <w:rPr>
                <w:color w:val="787674"/>
              </w:rPr>
              <w:t>2015</w:t>
            </w:r>
          </w:p>
        </w:tc>
        <w:tc>
          <w:tcPr>
            <w:tcW w:w="1311" w:type="pct"/>
            <w:vAlign w:val="center"/>
          </w:tcPr>
          <w:p w:rsidR="006554E6" w:rsidRPr="00033FF4" w:rsidRDefault="006554E6" w:rsidP="00C35F02">
            <w:pPr>
              <w:jc w:val="center"/>
              <w:rPr>
                <w:color w:val="787674"/>
                <w:highlight w:val="yellow"/>
              </w:rPr>
            </w:pPr>
            <w:r w:rsidRPr="00033FF4">
              <w:rPr>
                <w:color w:val="787674"/>
              </w:rPr>
              <w:t>13% plus £14m (equivalent to 17.5%)</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20.2%</w:t>
            </w:r>
          </w:p>
        </w:tc>
        <w:tc>
          <w:tcPr>
            <w:tcW w:w="1342" w:type="pct"/>
            <w:tcBorders>
              <w:bottom w:val="single" w:sz="4" w:space="0" w:color="auto"/>
            </w:tcBorders>
            <w:vAlign w:val="center"/>
          </w:tcPr>
          <w:p w:rsidR="006554E6" w:rsidRPr="00033FF4" w:rsidRDefault="006554E6" w:rsidP="00C35F02">
            <w:pPr>
              <w:jc w:val="center"/>
              <w:rPr>
                <w:color w:val="787674"/>
                <w:highlight w:val="yellow"/>
              </w:rPr>
            </w:pPr>
            <w:r w:rsidRPr="00033FF4">
              <w:rPr>
                <w:color w:val="787674"/>
              </w:rPr>
              <w:t>22.7% fixed</w:t>
            </w: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2013</w:t>
            </w:r>
          </w:p>
        </w:tc>
        <w:tc>
          <w:tcPr>
            <w:tcW w:w="484" w:type="pct"/>
            <w:vAlign w:val="center"/>
          </w:tcPr>
          <w:p w:rsidR="001A4ECF" w:rsidRPr="00033FF4" w:rsidRDefault="001A4ECF" w:rsidP="00C35F02">
            <w:pPr>
              <w:jc w:val="center"/>
              <w:rPr>
                <w:color w:val="787674"/>
              </w:rPr>
            </w:pPr>
            <w:r w:rsidRPr="00033FF4">
              <w:rPr>
                <w:color w:val="787674"/>
              </w:rPr>
              <w:t>2014</w:t>
            </w:r>
          </w:p>
        </w:tc>
        <w:tc>
          <w:tcPr>
            <w:tcW w:w="1311" w:type="pct"/>
            <w:vAlign w:val="center"/>
          </w:tcPr>
          <w:p w:rsidR="001A4ECF" w:rsidRPr="00033FF4" w:rsidRDefault="001A4ECF" w:rsidP="00C35F02">
            <w:pPr>
              <w:jc w:val="center"/>
              <w:rPr>
                <w:color w:val="787674"/>
              </w:rPr>
            </w:pPr>
            <w:r w:rsidRPr="00033FF4">
              <w:rPr>
                <w:color w:val="787674"/>
              </w:rPr>
              <w:t>13% plus £12.7m (equivalent to 16.5%)</w:t>
            </w:r>
          </w:p>
        </w:tc>
        <w:tc>
          <w:tcPr>
            <w:tcW w:w="1342" w:type="pct"/>
            <w:tcBorders>
              <w:bottom w:val="single" w:sz="4" w:space="0" w:color="auto"/>
            </w:tcBorders>
            <w:vAlign w:val="center"/>
          </w:tcPr>
          <w:p w:rsidR="001A4ECF" w:rsidRPr="00033FF4" w:rsidRDefault="001A4ECF" w:rsidP="00C35F02">
            <w:pPr>
              <w:jc w:val="center"/>
              <w:rPr>
                <w:color w:val="787674"/>
              </w:rPr>
            </w:pPr>
            <w:r w:rsidRPr="00033FF4">
              <w:rPr>
                <w:color w:val="787674"/>
              </w:rPr>
              <w:t>16.5% equivalent</w:t>
            </w:r>
          </w:p>
        </w:tc>
        <w:tc>
          <w:tcPr>
            <w:tcW w:w="1342" w:type="pct"/>
            <w:tcBorders>
              <w:bottom w:val="single" w:sz="4" w:space="0" w:color="auto"/>
            </w:tcBorders>
            <w:vAlign w:val="center"/>
          </w:tcPr>
          <w:p w:rsidR="001A4ECF" w:rsidRPr="00033FF4" w:rsidRDefault="001A4ECF" w:rsidP="00C35F02">
            <w:pPr>
              <w:jc w:val="center"/>
              <w:rPr>
                <w:color w:val="787674"/>
              </w:rPr>
            </w:pPr>
            <w:r w:rsidRPr="00033FF4">
              <w:rPr>
                <w:color w:val="787674"/>
              </w:rPr>
              <w:t>22.7% fixed</w:t>
            </w: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2012</w:t>
            </w:r>
          </w:p>
        </w:tc>
        <w:tc>
          <w:tcPr>
            <w:tcW w:w="484" w:type="pct"/>
            <w:vAlign w:val="center"/>
          </w:tcPr>
          <w:p w:rsidR="001A4ECF" w:rsidRPr="00033FF4" w:rsidRDefault="001A4ECF" w:rsidP="00C35F02">
            <w:pPr>
              <w:jc w:val="center"/>
              <w:rPr>
                <w:color w:val="787674"/>
              </w:rPr>
            </w:pPr>
            <w:r w:rsidRPr="00033FF4">
              <w:rPr>
                <w:color w:val="787674"/>
              </w:rPr>
              <w:t>2013</w:t>
            </w:r>
          </w:p>
        </w:tc>
        <w:tc>
          <w:tcPr>
            <w:tcW w:w="1311" w:type="pct"/>
            <w:vAlign w:val="center"/>
          </w:tcPr>
          <w:p w:rsidR="001A4ECF" w:rsidRPr="00033FF4" w:rsidRDefault="001A4ECF" w:rsidP="00C35F02">
            <w:pPr>
              <w:jc w:val="center"/>
              <w:rPr>
                <w:color w:val="787674"/>
              </w:rPr>
            </w:pPr>
            <w:r w:rsidRPr="00033FF4">
              <w:rPr>
                <w:color w:val="787674"/>
              </w:rPr>
              <w:t>13% plus £12.12m (equivalent to 16.5%)</w:t>
            </w:r>
          </w:p>
        </w:tc>
        <w:tc>
          <w:tcPr>
            <w:tcW w:w="2684" w:type="pct"/>
            <w:gridSpan w:val="2"/>
            <w:vMerge w:val="restart"/>
            <w:shd w:val="clear" w:color="auto" w:fill="A6A6A6" w:themeFill="background1" w:themeFillShade="A6"/>
          </w:tcPr>
          <w:p w:rsidR="001A4ECF" w:rsidRPr="00033FF4" w:rsidRDefault="001A4ECF" w:rsidP="00C35F02">
            <w:pPr>
              <w:jc w:val="center"/>
              <w:rPr>
                <w:color w:val="787674"/>
              </w:rPr>
            </w:pP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2011</w:t>
            </w:r>
          </w:p>
        </w:tc>
        <w:tc>
          <w:tcPr>
            <w:tcW w:w="484" w:type="pct"/>
            <w:vAlign w:val="center"/>
          </w:tcPr>
          <w:p w:rsidR="001A4ECF" w:rsidRPr="00033FF4" w:rsidRDefault="001A4ECF" w:rsidP="00C35F02">
            <w:pPr>
              <w:jc w:val="center"/>
              <w:rPr>
                <w:color w:val="787674"/>
              </w:rPr>
            </w:pPr>
            <w:r w:rsidRPr="00033FF4">
              <w:rPr>
                <w:color w:val="787674"/>
              </w:rPr>
              <w:t>2012</w:t>
            </w:r>
          </w:p>
        </w:tc>
        <w:tc>
          <w:tcPr>
            <w:tcW w:w="1311" w:type="pct"/>
            <w:vAlign w:val="center"/>
          </w:tcPr>
          <w:p w:rsidR="001A4ECF" w:rsidRPr="00033FF4" w:rsidRDefault="001A4ECF" w:rsidP="00C35F02">
            <w:pPr>
              <w:jc w:val="center"/>
              <w:rPr>
                <w:color w:val="787674"/>
              </w:rPr>
            </w:pPr>
            <w:r w:rsidRPr="00033FF4">
              <w:rPr>
                <w:color w:val="787674"/>
              </w:rPr>
              <w:t>13% plus £12m (equivalent to 16.5%)</w:t>
            </w:r>
          </w:p>
        </w:tc>
        <w:tc>
          <w:tcPr>
            <w:tcW w:w="2684" w:type="pct"/>
            <w:gridSpan w:val="2"/>
            <w:vMerge/>
            <w:shd w:val="clear" w:color="auto" w:fill="A6A6A6" w:themeFill="background1" w:themeFillShade="A6"/>
          </w:tcPr>
          <w:p w:rsidR="001A4ECF" w:rsidRPr="00033FF4" w:rsidRDefault="001A4ECF" w:rsidP="00C35F02">
            <w:pPr>
              <w:jc w:val="center"/>
              <w:rPr>
                <w:color w:val="787674"/>
              </w:rPr>
            </w:pP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2010</w:t>
            </w:r>
          </w:p>
        </w:tc>
        <w:tc>
          <w:tcPr>
            <w:tcW w:w="484" w:type="pct"/>
            <w:vAlign w:val="center"/>
          </w:tcPr>
          <w:p w:rsidR="001A4ECF" w:rsidRPr="00033FF4" w:rsidRDefault="001A4ECF" w:rsidP="00C35F02">
            <w:pPr>
              <w:jc w:val="center"/>
              <w:rPr>
                <w:color w:val="787674"/>
              </w:rPr>
            </w:pPr>
            <w:r w:rsidRPr="00033FF4">
              <w:rPr>
                <w:color w:val="787674"/>
              </w:rPr>
              <w:t>2011</w:t>
            </w:r>
          </w:p>
        </w:tc>
        <w:tc>
          <w:tcPr>
            <w:tcW w:w="1311" w:type="pct"/>
            <w:vAlign w:val="center"/>
          </w:tcPr>
          <w:p w:rsidR="001A4ECF" w:rsidRPr="00033FF4" w:rsidRDefault="001A4ECF" w:rsidP="00C35F02">
            <w:pPr>
              <w:jc w:val="center"/>
              <w:rPr>
                <w:color w:val="787674"/>
              </w:rPr>
            </w:pPr>
            <w:r w:rsidRPr="00033FF4">
              <w:rPr>
                <w:color w:val="787674"/>
              </w:rPr>
              <w:t>16.5%</w:t>
            </w:r>
          </w:p>
        </w:tc>
        <w:tc>
          <w:tcPr>
            <w:tcW w:w="2684" w:type="pct"/>
            <w:gridSpan w:val="2"/>
            <w:vMerge/>
            <w:shd w:val="clear" w:color="auto" w:fill="A6A6A6" w:themeFill="background1" w:themeFillShade="A6"/>
          </w:tcPr>
          <w:p w:rsidR="001A4ECF" w:rsidRPr="00033FF4" w:rsidRDefault="001A4ECF" w:rsidP="00C35F02">
            <w:pPr>
              <w:jc w:val="center"/>
              <w:rPr>
                <w:color w:val="787674"/>
              </w:rPr>
            </w:pP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2009</w:t>
            </w:r>
          </w:p>
        </w:tc>
        <w:tc>
          <w:tcPr>
            <w:tcW w:w="484" w:type="pct"/>
            <w:vAlign w:val="center"/>
          </w:tcPr>
          <w:p w:rsidR="001A4ECF" w:rsidRPr="00033FF4" w:rsidRDefault="001A4ECF" w:rsidP="00C35F02">
            <w:pPr>
              <w:jc w:val="center"/>
              <w:rPr>
                <w:color w:val="787674"/>
              </w:rPr>
            </w:pPr>
            <w:r w:rsidRPr="00033FF4">
              <w:rPr>
                <w:color w:val="787674"/>
              </w:rPr>
              <w:t>2010</w:t>
            </w:r>
          </w:p>
        </w:tc>
        <w:tc>
          <w:tcPr>
            <w:tcW w:w="1311" w:type="pct"/>
            <w:vAlign w:val="center"/>
          </w:tcPr>
          <w:p w:rsidR="001A4ECF" w:rsidRPr="00033FF4" w:rsidRDefault="001A4ECF" w:rsidP="00C35F02">
            <w:pPr>
              <w:jc w:val="center"/>
              <w:rPr>
                <w:color w:val="787674"/>
              </w:rPr>
            </w:pPr>
            <w:r w:rsidRPr="00033FF4">
              <w:rPr>
                <w:color w:val="787674"/>
              </w:rPr>
              <w:t>16.0%</w:t>
            </w:r>
          </w:p>
        </w:tc>
        <w:tc>
          <w:tcPr>
            <w:tcW w:w="2684" w:type="pct"/>
            <w:gridSpan w:val="2"/>
            <w:vMerge/>
            <w:shd w:val="clear" w:color="auto" w:fill="A6A6A6" w:themeFill="background1" w:themeFillShade="A6"/>
          </w:tcPr>
          <w:p w:rsidR="001A4ECF" w:rsidRPr="00033FF4" w:rsidRDefault="001A4ECF" w:rsidP="00C35F02">
            <w:pPr>
              <w:jc w:val="center"/>
              <w:rPr>
                <w:color w:val="787674"/>
              </w:rPr>
            </w:pPr>
          </w:p>
        </w:tc>
      </w:tr>
      <w:tr w:rsidR="001A4ECF" w:rsidRPr="00033FF4" w:rsidTr="00C35F02">
        <w:trPr>
          <w:trHeight w:val="284"/>
        </w:trPr>
        <w:tc>
          <w:tcPr>
            <w:tcW w:w="521" w:type="pct"/>
            <w:vAlign w:val="center"/>
          </w:tcPr>
          <w:p w:rsidR="001A4ECF" w:rsidRPr="00033FF4" w:rsidRDefault="001A4ECF" w:rsidP="00C35F02">
            <w:pPr>
              <w:jc w:val="center"/>
              <w:rPr>
                <w:color w:val="787674"/>
              </w:rPr>
            </w:pPr>
            <w:r w:rsidRPr="00033FF4">
              <w:rPr>
                <w:color w:val="787674"/>
              </w:rPr>
              <w:t>2008</w:t>
            </w:r>
          </w:p>
        </w:tc>
        <w:tc>
          <w:tcPr>
            <w:tcW w:w="484" w:type="pct"/>
            <w:vAlign w:val="center"/>
          </w:tcPr>
          <w:p w:rsidR="001A4ECF" w:rsidRPr="00033FF4" w:rsidRDefault="001A4ECF" w:rsidP="00C35F02">
            <w:pPr>
              <w:jc w:val="center"/>
              <w:rPr>
                <w:color w:val="787674"/>
              </w:rPr>
            </w:pPr>
            <w:r w:rsidRPr="00033FF4">
              <w:rPr>
                <w:color w:val="787674"/>
              </w:rPr>
              <w:t>2009</w:t>
            </w:r>
          </w:p>
        </w:tc>
        <w:tc>
          <w:tcPr>
            <w:tcW w:w="1311" w:type="pct"/>
            <w:vAlign w:val="center"/>
          </w:tcPr>
          <w:p w:rsidR="001A4ECF" w:rsidRPr="00033FF4" w:rsidRDefault="001A4ECF" w:rsidP="00C35F02">
            <w:pPr>
              <w:jc w:val="center"/>
              <w:rPr>
                <w:color w:val="787674"/>
              </w:rPr>
            </w:pPr>
            <w:r w:rsidRPr="00033FF4">
              <w:rPr>
                <w:color w:val="787674"/>
              </w:rPr>
              <w:t>15.5%</w:t>
            </w:r>
          </w:p>
        </w:tc>
        <w:tc>
          <w:tcPr>
            <w:tcW w:w="2684" w:type="pct"/>
            <w:gridSpan w:val="2"/>
            <w:vMerge/>
            <w:shd w:val="clear" w:color="auto" w:fill="A6A6A6" w:themeFill="background1" w:themeFillShade="A6"/>
          </w:tcPr>
          <w:p w:rsidR="001A4ECF" w:rsidRPr="00033FF4" w:rsidRDefault="001A4ECF" w:rsidP="00C35F02">
            <w:pPr>
              <w:jc w:val="center"/>
              <w:rPr>
                <w:color w:val="787674"/>
              </w:rPr>
            </w:pPr>
          </w:p>
        </w:tc>
      </w:tr>
    </w:tbl>
    <w:p w:rsidR="00921CCF" w:rsidRPr="00033FF4" w:rsidRDefault="00921CCF" w:rsidP="001A4ECF">
      <w:pPr>
        <w:rPr>
          <w:color w:val="787674"/>
        </w:rPr>
      </w:pPr>
    </w:p>
    <w:p w:rsidR="001A4ECF" w:rsidRPr="00033FF4" w:rsidRDefault="001A4ECF" w:rsidP="001A4ECF">
      <w:pPr>
        <w:rPr>
          <w:color w:val="787674"/>
        </w:rPr>
      </w:pPr>
      <w:r w:rsidRPr="00033FF4">
        <w:rPr>
          <w:color w:val="787674"/>
        </w:rPr>
        <w:t>After finalising each triennial valuation, the actuary will set the employer contribution rates payable for the following three years. The last valuation was in 2013.</w:t>
      </w:r>
    </w:p>
    <w:p w:rsidR="001A4ECF" w:rsidRPr="00033FF4" w:rsidRDefault="001A4ECF" w:rsidP="001A4ECF">
      <w:pPr>
        <w:rPr>
          <w:color w:val="787674"/>
          <w:sz w:val="12"/>
          <w:szCs w:val="12"/>
        </w:rPr>
      </w:pPr>
    </w:p>
    <w:p w:rsidR="000A30DC" w:rsidRDefault="00DD2E27" w:rsidP="001531E9">
      <w:pPr>
        <w:pStyle w:val="ListParagraph"/>
        <w:numPr>
          <w:ilvl w:val="0"/>
          <w:numId w:val="106"/>
        </w:numPr>
        <w:ind w:left="426"/>
        <w:rPr>
          <w:b/>
          <w:i/>
          <w:color w:val="787674"/>
          <w:u w:val="single"/>
        </w:rPr>
      </w:pPr>
      <w:bookmarkStart w:id="6" w:name="Point_2"/>
      <w:r w:rsidRPr="00033FF4">
        <w:rPr>
          <w:rFonts w:cs="Arial"/>
          <w:b/>
          <w:i/>
          <w:color w:val="787674"/>
          <w:u w:val="single"/>
        </w:rPr>
        <w:t xml:space="preserve">Member </w:t>
      </w:r>
      <w:r w:rsidR="001A4ECF" w:rsidRPr="00033FF4">
        <w:rPr>
          <w:rFonts w:cs="Arial"/>
          <w:b/>
          <w:i/>
          <w:color w:val="787674"/>
          <w:u w:val="single"/>
        </w:rPr>
        <w:t>contribution rates</w:t>
      </w:r>
    </w:p>
    <w:bookmarkEnd w:id="6"/>
    <w:p w:rsidR="00200FB0" w:rsidRPr="00033FF4" w:rsidRDefault="00200FB0" w:rsidP="00200FB0">
      <w:pPr>
        <w:ind w:left="207"/>
        <w:rPr>
          <w:b/>
          <w:i/>
          <w:color w:val="787674"/>
        </w:rPr>
      </w:pPr>
    </w:p>
    <w:p w:rsidR="002D5D54" w:rsidRPr="00033FF4" w:rsidRDefault="00DD2E27" w:rsidP="002D5D54">
      <w:pPr>
        <w:rPr>
          <w:color w:val="787674"/>
        </w:rPr>
      </w:pPr>
      <w:r w:rsidRPr="00033FF4">
        <w:rPr>
          <w:color w:val="787674"/>
        </w:rPr>
        <w:t xml:space="preserve">Members pay contributions based on their assessed pensionable pay </w:t>
      </w:r>
      <w:r w:rsidR="00E11884" w:rsidRPr="00033FF4">
        <w:rPr>
          <w:color w:val="787674"/>
        </w:rPr>
        <w:t>on the relevant date</w:t>
      </w:r>
      <w:r w:rsidR="002D5D54" w:rsidRPr="00033FF4">
        <w:rPr>
          <w:color w:val="787674"/>
        </w:rPr>
        <w:t xml:space="preserve"> and further information as to what constitutes the relevant date and assessed pensionable pay paid can be found further within this section.  </w:t>
      </w:r>
    </w:p>
    <w:p w:rsidR="00DD2E27" w:rsidRPr="00033FF4" w:rsidRDefault="00DD2E27" w:rsidP="001A4ECF">
      <w:pPr>
        <w:rPr>
          <w:color w:val="787674"/>
        </w:rPr>
      </w:pPr>
      <w:r w:rsidRPr="00033FF4">
        <w:rPr>
          <w:color w:val="787674"/>
        </w:rPr>
        <w:t xml:space="preserve"> </w:t>
      </w:r>
    </w:p>
    <w:p w:rsidR="001A4ECF" w:rsidRPr="00033FF4" w:rsidRDefault="001A4ECF" w:rsidP="001A4ECF">
      <w:pPr>
        <w:rPr>
          <w:color w:val="787674"/>
        </w:rPr>
      </w:pPr>
      <w:r w:rsidRPr="00033FF4">
        <w:rPr>
          <w:color w:val="787674"/>
        </w:rPr>
        <w:t>The ranges for 2014/2015 are detailed in the table below.</w:t>
      </w:r>
    </w:p>
    <w:p w:rsidR="00921CCF" w:rsidRPr="00033FF4" w:rsidRDefault="00921CCF" w:rsidP="001A4ECF">
      <w:pPr>
        <w:rPr>
          <w:color w:val="787674"/>
        </w:rPr>
      </w:pPr>
    </w:p>
    <w:tbl>
      <w:tblPr>
        <w:tblW w:w="9938" w:type="dxa"/>
        <w:tblInd w:w="93" w:type="dxa"/>
        <w:tblLook w:val="04A0"/>
      </w:tblPr>
      <w:tblGrid>
        <w:gridCol w:w="730"/>
        <w:gridCol w:w="3254"/>
        <w:gridCol w:w="2977"/>
        <w:gridCol w:w="2977"/>
      </w:tblGrid>
      <w:tr w:rsidR="001A4ECF" w:rsidRPr="00033FF4" w:rsidTr="00C35F02">
        <w:trPr>
          <w:trHeight w:val="328"/>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iCs/>
                <w:color w:val="787674"/>
                <w:lang w:eastAsia="en-GB"/>
              </w:rPr>
            </w:pPr>
            <w:r w:rsidRPr="00033FF4">
              <w:rPr>
                <w:rFonts w:cs="Arial"/>
                <w:iCs/>
                <w:color w:val="787674"/>
                <w:lang w:eastAsia="en-GB"/>
              </w:rPr>
              <w:t>Band</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rsidR="00645DEA" w:rsidRPr="00033FF4" w:rsidRDefault="001A4ECF" w:rsidP="00645DEA">
            <w:pPr>
              <w:jc w:val="center"/>
              <w:rPr>
                <w:rFonts w:cs="Arial"/>
                <w:iCs/>
                <w:color w:val="787674"/>
                <w:lang w:eastAsia="en-GB"/>
              </w:rPr>
            </w:pPr>
            <w:r w:rsidRPr="00033FF4">
              <w:rPr>
                <w:rFonts w:cs="Arial"/>
                <w:iCs/>
                <w:color w:val="787674"/>
                <w:lang w:eastAsia="en-GB"/>
              </w:rPr>
              <w:t>Range</w:t>
            </w:r>
            <w:r w:rsidR="001743F4" w:rsidRPr="00033FF4" w:rsidDel="001743F4">
              <w:rPr>
                <w:rFonts w:cs="Arial"/>
                <w:iCs/>
                <w:color w:val="787674"/>
                <w:lang w:eastAsia="en-GB"/>
              </w:rPr>
              <w:t xml:space="preserve"> </w:t>
            </w:r>
          </w:p>
          <w:p w:rsidR="001A4ECF" w:rsidRPr="00033FF4" w:rsidRDefault="00921CCF" w:rsidP="00645DEA">
            <w:pPr>
              <w:jc w:val="center"/>
              <w:rPr>
                <w:rFonts w:cs="Arial"/>
                <w:iCs/>
                <w:color w:val="787674"/>
                <w:lang w:eastAsia="en-GB"/>
              </w:rPr>
            </w:pPr>
            <w:r w:rsidRPr="00033FF4">
              <w:rPr>
                <w:rFonts w:cs="Arial"/>
                <w:iCs/>
                <w:color w:val="787674"/>
                <w:lang w:eastAsia="en-GB"/>
              </w:rPr>
              <w:t xml:space="preserve">(based on actual </w:t>
            </w:r>
            <w:r w:rsidR="000305C7" w:rsidRPr="00033FF4">
              <w:rPr>
                <w:rFonts w:cs="Arial"/>
                <w:iCs/>
                <w:color w:val="787674"/>
                <w:lang w:eastAsia="en-GB"/>
              </w:rPr>
              <w:t>pensionable pay</w:t>
            </w:r>
            <w:r w:rsidRPr="00033FF4">
              <w:rPr>
                <w:rFonts w:cs="Arial"/>
                <w:iCs/>
                <w:color w:val="787674"/>
                <w:lang w:eastAsia="en-GB"/>
              </w:rPr>
              <w:t xml:space="preserve"> paid to the member)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61D62" w:rsidRPr="00033FF4" w:rsidRDefault="001A4ECF" w:rsidP="00C35F02">
            <w:pPr>
              <w:jc w:val="center"/>
              <w:rPr>
                <w:rFonts w:cs="Arial"/>
                <w:iCs/>
                <w:color w:val="787674"/>
                <w:lang w:eastAsia="en-GB"/>
              </w:rPr>
            </w:pPr>
            <w:r w:rsidRPr="00033FF4">
              <w:rPr>
                <w:rFonts w:cs="Arial"/>
                <w:iCs/>
                <w:color w:val="787674"/>
                <w:lang w:eastAsia="en-GB"/>
              </w:rPr>
              <w:t>Contribution Rate</w:t>
            </w:r>
            <w:r w:rsidR="00861D62" w:rsidRPr="00033FF4">
              <w:rPr>
                <w:rFonts w:cs="Arial"/>
                <w:iCs/>
                <w:color w:val="787674"/>
                <w:lang w:eastAsia="en-GB"/>
              </w:rPr>
              <w:t xml:space="preserve"> </w:t>
            </w:r>
          </w:p>
          <w:p w:rsidR="001A4ECF" w:rsidRPr="00033FF4" w:rsidRDefault="00413DC7" w:rsidP="00645DEA">
            <w:pPr>
              <w:jc w:val="center"/>
              <w:rPr>
                <w:rFonts w:cs="Arial"/>
                <w:iCs/>
                <w:color w:val="787674"/>
                <w:lang w:eastAsia="en-GB"/>
              </w:rPr>
            </w:pPr>
            <w:r w:rsidRPr="00033FF4">
              <w:rPr>
                <w:rFonts w:cs="Arial"/>
                <w:iCs/>
                <w:color w:val="787674"/>
                <w:lang w:eastAsia="en-GB"/>
              </w:rPr>
              <w:t>main section</w:t>
            </w:r>
          </w:p>
        </w:tc>
        <w:tc>
          <w:tcPr>
            <w:tcW w:w="2977" w:type="dxa"/>
            <w:tcBorders>
              <w:top w:val="single" w:sz="4" w:space="0" w:color="auto"/>
              <w:left w:val="nil"/>
              <w:bottom w:val="single" w:sz="4" w:space="0" w:color="auto"/>
              <w:right w:val="single" w:sz="4" w:space="0" w:color="auto"/>
            </w:tcBorders>
            <w:vAlign w:val="center"/>
          </w:tcPr>
          <w:p w:rsidR="001A4ECF" w:rsidRPr="00033FF4" w:rsidRDefault="001A4ECF" w:rsidP="00C35F02">
            <w:pPr>
              <w:jc w:val="center"/>
              <w:rPr>
                <w:rFonts w:cs="Arial"/>
                <w:iCs/>
                <w:color w:val="787674"/>
                <w:lang w:eastAsia="en-GB"/>
              </w:rPr>
            </w:pPr>
            <w:r w:rsidRPr="00033FF4">
              <w:rPr>
                <w:rFonts w:cs="Arial"/>
                <w:iCs/>
                <w:color w:val="787674"/>
                <w:lang w:eastAsia="en-GB"/>
              </w:rPr>
              <w:t>Contribution Rate</w:t>
            </w:r>
          </w:p>
          <w:p w:rsidR="001A4ECF" w:rsidRPr="00033FF4" w:rsidRDefault="001A4ECF" w:rsidP="00645DEA">
            <w:pPr>
              <w:jc w:val="center"/>
              <w:rPr>
                <w:rFonts w:cs="Arial"/>
                <w:iCs/>
                <w:color w:val="787674"/>
                <w:lang w:eastAsia="en-GB"/>
              </w:rPr>
            </w:pPr>
            <w:r w:rsidRPr="00033FF4">
              <w:rPr>
                <w:rFonts w:cs="Arial"/>
                <w:iCs/>
                <w:color w:val="787674"/>
                <w:lang w:eastAsia="en-GB"/>
              </w:rPr>
              <w:t>50/50 Section</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Up to £13,500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5.50%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2.75%</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2</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£13,501 to £21,000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5.80%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2.90%</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3</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£21,001 to £34,000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6.50%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3.25%</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4</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£34,001 to £43,000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6.80%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3.40%</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5</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£43,001 to £60,000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8.50%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4.25%</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6</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£60,001 to £85,000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9.90%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4.95%</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7</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£85,001 to £100,000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10.50%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5.25%</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8</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£100,001 to £150,000</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11.40%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5.70%</w:t>
            </w:r>
          </w:p>
        </w:tc>
      </w:tr>
      <w:tr w:rsidR="001A4ECF" w:rsidRPr="00033FF4" w:rsidTr="00C35F02">
        <w:trPr>
          <w:trHeight w:val="28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9</w:t>
            </w:r>
          </w:p>
        </w:tc>
        <w:tc>
          <w:tcPr>
            <w:tcW w:w="3254"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£150,001 or more</w:t>
            </w:r>
          </w:p>
        </w:tc>
        <w:tc>
          <w:tcPr>
            <w:tcW w:w="2977" w:type="dxa"/>
            <w:tcBorders>
              <w:top w:val="nil"/>
              <w:left w:val="nil"/>
              <w:bottom w:val="single" w:sz="4" w:space="0" w:color="auto"/>
              <w:right w:val="single" w:sz="4" w:space="0" w:color="auto"/>
            </w:tcBorders>
            <w:shd w:val="clear" w:color="auto" w:fill="auto"/>
            <w:vAlign w:val="center"/>
            <w:hideMark/>
          </w:tcPr>
          <w:p w:rsidR="001A4ECF" w:rsidRPr="00033FF4" w:rsidRDefault="001A4ECF" w:rsidP="00C35F02">
            <w:pPr>
              <w:jc w:val="center"/>
              <w:rPr>
                <w:rFonts w:cs="Arial"/>
                <w:color w:val="787674"/>
                <w:lang w:eastAsia="en-GB"/>
              </w:rPr>
            </w:pPr>
            <w:r w:rsidRPr="00033FF4">
              <w:rPr>
                <w:rFonts w:cs="Arial"/>
                <w:color w:val="787674"/>
                <w:lang w:eastAsia="en-GB"/>
              </w:rPr>
              <w:t>12.50%</w:t>
            </w:r>
          </w:p>
        </w:tc>
        <w:tc>
          <w:tcPr>
            <w:tcW w:w="2977" w:type="dxa"/>
            <w:tcBorders>
              <w:top w:val="nil"/>
              <w:left w:val="nil"/>
              <w:bottom w:val="single" w:sz="4" w:space="0" w:color="auto"/>
              <w:right w:val="single" w:sz="4" w:space="0" w:color="auto"/>
            </w:tcBorders>
            <w:vAlign w:val="center"/>
          </w:tcPr>
          <w:p w:rsidR="001A4ECF" w:rsidRPr="00033FF4" w:rsidRDefault="001A4ECF" w:rsidP="00C35F02">
            <w:pPr>
              <w:jc w:val="center"/>
              <w:rPr>
                <w:rFonts w:cs="Arial"/>
                <w:color w:val="787674"/>
                <w:lang w:eastAsia="en-GB"/>
              </w:rPr>
            </w:pPr>
            <w:r w:rsidRPr="00033FF4">
              <w:rPr>
                <w:rFonts w:cs="Arial"/>
                <w:color w:val="787674"/>
                <w:lang w:eastAsia="en-GB"/>
              </w:rPr>
              <w:t>6.25%</w:t>
            </w:r>
          </w:p>
        </w:tc>
      </w:tr>
    </w:tbl>
    <w:p w:rsidR="00921CCF" w:rsidRPr="00033FF4" w:rsidRDefault="00921CCF" w:rsidP="001A4ECF">
      <w:pPr>
        <w:rPr>
          <w:color w:val="787674"/>
        </w:rPr>
      </w:pPr>
    </w:p>
    <w:p w:rsidR="00403F29" w:rsidRPr="00033FF4" w:rsidRDefault="00403F29" w:rsidP="001A4ECF">
      <w:pPr>
        <w:rPr>
          <w:b/>
          <w:color w:val="787674"/>
        </w:rPr>
      </w:pPr>
    </w:p>
    <w:p w:rsidR="00403F29" w:rsidRPr="00033FF4" w:rsidRDefault="00403F29" w:rsidP="001A4ECF">
      <w:pPr>
        <w:rPr>
          <w:b/>
          <w:color w:val="787674"/>
        </w:rPr>
      </w:pPr>
    </w:p>
    <w:p w:rsidR="00403F29" w:rsidRPr="00033FF4" w:rsidRDefault="00403F29" w:rsidP="001A4ECF">
      <w:pPr>
        <w:rPr>
          <w:b/>
          <w:color w:val="787674"/>
        </w:rPr>
      </w:pPr>
    </w:p>
    <w:p w:rsidR="00403F29" w:rsidRPr="00033FF4" w:rsidRDefault="001743F4" w:rsidP="001A4ECF">
      <w:pPr>
        <w:rPr>
          <w:color w:val="787674"/>
        </w:rPr>
      </w:pPr>
      <w:r w:rsidRPr="00033FF4">
        <w:rPr>
          <w:b/>
          <w:color w:val="787674"/>
        </w:rPr>
        <w:t>Range</w:t>
      </w:r>
      <w:r w:rsidRPr="00033FF4">
        <w:rPr>
          <w:color w:val="787674"/>
        </w:rPr>
        <w:t xml:space="preserve"> </w:t>
      </w:r>
    </w:p>
    <w:p w:rsidR="00637634" w:rsidRPr="00033FF4" w:rsidRDefault="00637634" w:rsidP="001A4ECF">
      <w:pPr>
        <w:rPr>
          <w:color w:val="787674"/>
        </w:rPr>
      </w:pPr>
    </w:p>
    <w:p w:rsidR="001A4ECF" w:rsidRPr="00033FF4" w:rsidRDefault="001A4ECF" w:rsidP="001A4ECF">
      <w:pPr>
        <w:rPr>
          <w:color w:val="787674"/>
        </w:rPr>
      </w:pPr>
      <w:r w:rsidRPr="00033FF4">
        <w:rPr>
          <w:color w:val="787674"/>
        </w:rPr>
        <w:t>Capita, in its role as third party administrator, will notify scheme employers</w:t>
      </w:r>
      <w:r w:rsidR="00645DEA" w:rsidRPr="00033FF4">
        <w:rPr>
          <w:color w:val="787674"/>
        </w:rPr>
        <w:t xml:space="preserve"> before the 1</w:t>
      </w:r>
      <w:r w:rsidR="00645DEA" w:rsidRPr="00033FF4">
        <w:rPr>
          <w:color w:val="787674"/>
          <w:vertAlign w:val="superscript"/>
        </w:rPr>
        <w:t>st</w:t>
      </w:r>
      <w:r w:rsidR="00645DEA" w:rsidRPr="00033FF4">
        <w:rPr>
          <w:color w:val="787674"/>
        </w:rPr>
        <w:t xml:space="preserve"> of April</w:t>
      </w:r>
      <w:r w:rsidRPr="00033FF4">
        <w:rPr>
          <w:color w:val="787674"/>
        </w:rPr>
        <w:t xml:space="preserve"> each year of the revised ranges </w:t>
      </w:r>
      <w:r w:rsidR="004F5071" w:rsidRPr="00033FF4">
        <w:rPr>
          <w:color w:val="787674"/>
        </w:rPr>
        <w:t>which are increased (where the increase is greater than zero) by the Pensions (Increase) Act 1971 on the 1</w:t>
      </w:r>
      <w:r w:rsidR="001A70B0" w:rsidRPr="00033FF4">
        <w:rPr>
          <w:color w:val="787674"/>
          <w:vertAlign w:val="superscript"/>
        </w:rPr>
        <w:t>st</w:t>
      </w:r>
      <w:r w:rsidR="004F5071" w:rsidRPr="00033FF4">
        <w:rPr>
          <w:color w:val="787674"/>
        </w:rPr>
        <w:t xml:space="preserve"> day of each April.  </w:t>
      </w:r>
    </w:p>
    <w:p w:rsidR="00921CCF" w:rsidRPr="00033FF4" w:rsidRDefault="00921CCF" w:rsidP="001A4ECF">
      <w:pPr>
        <w:rPr>
          <w:color w:val="787674"/>
        </w:rPr>
      </w:pPr>
    </w:p>
    <w:p w:rsidR="00484859" w:rsidRPr="00033FF4" w:rsidRDefault="006F72BF" w:rsidP="001A4ECF">
      <w:pPr>
        <w:rPr>
          <w:b/>
          <w:color w:val="787674"/>
        </w:rPr>
      </w:pPr>
      <w:r>
        <w:rPr>
          <w:b/>
          <w:color w:val="787674"/>
        </w:rPr>
        <w:t>M</w:t>
      </w:r>
      <w:r w:rsidR="00413DC7" w:rsidRPr="00033FF4">
        <w:rPr>
          <w:b/>
          <w:color w:val="787674"/>
        </w:rPr>
        <w:t xml:space="preserve">ain </w:t>
      </w:r>
      <w:r w:rsidR="00B417D2">
        <w:rPr>
          <w:b/>
          <w:color w:val="787674"/>
        </w:rPr>
        <w:t xml:space="preserve">(100/100) </w:t>
      </w:r>
      <w:r w:rsidR="00413DC7" w:rsidRPr="00033FF4">
        <w:rPr>
          <w:b/>
          <w:color w:val="787674"/>
        </w:rPr>
        <w:t>section</w:t>
      </w:r>
    </w:p>
    <w:p w:rsidR="00637634" w:rsidRPr="00033FF4" w:rsidRDefault="00637634" w:rsidP="001A4ECF">
      <w:pPr>
        <w:rPr>
          <w:b/>
          <w:color w:val="787674"/>
        </w:rPr>
      </w:pPr>
    </w:p>
    <w:p w:rsidR="003F0D83" w:rsidRPr="00033FF4" w:rsidRDefault="003F0D83" w:rsidP="001A4ECF">
      <w:pPr>
        <w:rPr>
          <w:color w:val="787674"/>
        </w:rPr>
      </w:pPr>
      <w:r w:rsidRPr="00033FF4">
        <w:rPr>
          <w:color w:val="787674"/>
        </w:rPr>
        <w:t xml:space="preserve">This is the </w:t>
      </w:r>
      <w:r w:rsidR="006F72BF">
        <w:rPr>
          <w:color w:val="787674"/>
        </w:rPr>
        <w:t>M</w:t>
      </w:r>
      <w:r w:rsidR="00861D62" w:rsidRPr="00033FF4">
        <w:rPr>
          <w:color w:val="787674"/>
        </w:rPr>
        <w:t xml:space="preserve">ain </w:t>
      </w:r>
      <w:r w:rsidR="00CA6B11" w:rsidRPr="00033FF4">
        <w:rPr>
          <w:color w:val="787674"/>
        </w:rPr>
        <w:t xml:space="preserve">section </w:t>
      </w:r>
      <w:r w:rsidR="00861D62" w:rsidRPr="00033FF4">
        <w:rPr>
          <w:color w:val="787674"/>
        </w:rPr>
        <w:t>of the LGPS</w:t>
      </w:r>
      <w:r w:rsidRPr="00033FF4">
        <w:rPr>
          <w:color w:val="787674"/>
        </w:rPr>
        <w:t xml:space="preserve"> where</w:t>
      </w:r>
      <w:r w:rsidR="00861D62" w:rsidRPr="00033FF4">
        <w:rPr>
          <w:color w:val="787674"/>
        </w:rPr>
        <w:t xml:space="preserve"> members pay the </w:t>
      </w:r>
      <w:r w:rsidR="001743F4" w:rsidRPr="00033FF4">
        <w:rPr>
          <w:color w:val="787674"/>
        </w:rPr>
        <w:t xml:space="preserve">appropriate </w:t>
      </w:r>
      <w:r w:rsidR="00861D62" w:rsidRPr="00033FF4">
        <w:rPr>
          <w:color w:val="787674"/>
        </w:rPr>
        <w:t xml:space="preserve">contribution rate </w:t>
      </w:r>
      <w:r w:rsidR="00CA6B11" w:rsidRPr="00033FF4">
        <w:rPr>
          <w:color w:val="787674"/>
        </w:rPr>
        <w:t xml:space="preserve">shown in the </w:t>
      </w:r>
      <w:r w:rsidR="00861D62" w:rsidRPr="00033FF4">
        <w:rPr>
          <w:color w:val="787674"/>
        </w:rPr>
        <w:t xml:space="preserve">above </w:t>
      </w:r>
      <w:r w:rsidR="00CA6B11" w:rsidRPr="00033FF4">
        <w:rPr>
          <w:color w:val="787674"/>
        </w:rPr>
        <w:t>table</w:t>
      </w:r>
      <w:r w:rsidRPr="00033FF4">
        <w:rPr>
          <w:color w:val="787674"/>
        </w:rPr>
        <w:t>,</w:t>
      </w:r>
      <w:r w:rsidR="00CA6B11" w:rsidRPr="00033FF4">
        <w:rPr>
          <w:color w:val="787674"/>
        </w:rPr>
        <w:t xml:space="preserve"> </w:t>
      </w:r>
      <w:r w:rsidR="00861D62" w:rsidRPr="00033FF4">
        <w:rPr>
          <w:color w:val="787674"/>
        </w:rPr>
        <w:t xml:space="preserve">based on </w:t>
      </w:r>
      <w:r w:rsidR="00CA6B11" w:rsidRPr="00033FF4">
        <w:rPr>
          <w:color w:val="787674"/>
        </w:rPr>
        <w:t xml:space="preserve">the </w:t>
      </w:r>
      <w:r w:rsidRPr="00033FF4">
        <w:rPr>
          <w:color w:val="787674"/>
        </w:rPr>
        <w:t xml:space="preserve">assessed </w:t>
      </w:r>
      <w:r w:rsidR="00CA6B11" w:rsidRPr="00033FF4">
        <w:rPr>
          <w:color w:val="787674"/>
        </w:rPr>
        <w:t>pensionable pay</w:t>
      </w:r>
      <w:r w:rsidRPr="00033FF4">
        <w:rPr>
          <w:color w:val="787674"/>
        </w:rPr>
        <w:t>,</w:t>
      </w:r>
      <w:r w:rsidR="00CA6B11" w:rsidRPr="00033FF4">
        <w:rPr>
          <w:color w:val="787674"/>
        </w:rPr>
        <w:t xml:space="preserve"> paid</w:t>
      </w:r>
      <w:r w:rsidRPr="00033FF4">
        <w:rPr>
          <w:color w:val="787674"/>
        </w:rPr>
        <w:t xml:space="preserve"> to the member on the relevant date. Whilst in this section the member</w:t>
      </w:r>
      <w:r w:rsidR="00861D62" w:rsidRPr="00033FF4">
        <w:rPr>
          <w:color w:val="787674"/>
        </w:rPr>
        <w:t xml:space="preserve"> </w:t>
      </w:r>
      <w:r w:rsidR="00CA6B11" w:rsidRPr="00033FF4">
        <w:rPr>
          <w:color w:val="787674"/>
        </w:rPr>
        <w:t>build</w:t>
      </w:r>
      <w:r w:rsidRPr="00033FF4">
        <w:rPr>
          <w:color w:val="787674"/>
        </w:rPr>
        <w:t>s</w:t>
      </w:r>
      <w:r w:rsidR="00CA6B11" w:rsidRPr="00033FF4">
        <w:rPr>
          <w:color w:val="787674"/>
        </w:rPr>
        <w:t xml:space="preserve"> up annual CARE </w:t>
      </w:r>
      <w:r w:rsidR="00861D62" w:rsidRPr="00033FF4">
        <w:rPr>
          <w:color w:val="787674"/>
        </w:rPr>
        <w:t>pension at</w:t>
      </w:r>
      <w:r w:rsidRPr="00033FF4">
        <w:rPr>
          <w:color w:val="787674"/>
        </w:rPr>
        <w:t xml:space="preserve"> a rate of</w:t>
      </w:r>
      <w:r w:rsidR="00861D62" w:rsidRPr="00033FF4">
        <w:rPr>
          <w:color w:val="787674"/>
        </w:rPr>
        <w:t xml:space="preserve"> 1/49</w:t>
      </w:r>
      <w:r w:rsidR="00363BB4" w:rsidRPr="00033FF4">
        <w:rPr>
          <w:color w:val="787674"/>
          <w:vertAlign w:val="superscript"/>
        </w:rPr>
        <w:t>th</w:t>
      </w:r>
      <w:r w:rsidR="00861D62" w:rsidRPr="00033FF4">
        <w:rPr>
          <w:color w:val="787674"/>
        </w:rPr>
        <w:t xml:space="preserve"> </w:t>
      </w:r>
      <w:r w:rsidR="00925883" w:rsidRPr="00033FF4">
        <w:rPr>
          <w:color w:val="787674"/>
        </w:rPr>
        <w:t xml:space="preserve">of </w:t>
      </w:r>
      <w:r w:rsidRPr="00033FF4">
        <w:rPr>
          <w:color w:val="787674"/>
        </w:rPr>
        <w:t>pensionable pay paid</w:t>
      </w:r>
      <w:r w:rsidR="009822C2" w:rsidRPr="00033FF4">
        <w:rPr>
          <w:color w:val="787674"/>
        </w:rPr>
        <w:t>.</w:t>
      </w:r>
      <w:r w:rsidRPr="00033FF4">
        <w:rPr>
          <w:color w:val="787674"/>
        </w:rPr>
        <w:t xml:space="preserve"> </w:t>
      </w:r>
    </w:p>
    <w:p w:rsidR="009822C2" w:rsidRPr="00033FF4" w:rsidRDefault="009822C2" w:rsidP="001A4ECF">
      <w:pPr>
        <w:rPr>
          <w:color w:val="787674"/>
        </w:rPr>
      </w:pPr>
    </w:p>
    <w:p w:rsidR="00484859" w:rsidRPr="00033FF4" w:rsidRDefault="001A4ECF" w:rsidP="001A4ECF">
      <w:pPr>
        <w:rPr>
          <w:b/>
          <w:color w:val="787674"/>
        </w:rPr>
      </w:pPr>
      <w:r w:rsidRPr="00033FF4">
        <w:rPr>
          <w:b/>
          <w:color w:val="787674"/>
        </w:rPr>
        <w:t>50/50 Section</w:t>
      </w:r>
    </w:p>
    <w:p w:rsidR="00637634" w:rsidRPr="00033FF4" w:rsidRDefault="00637634" w:rsidP="001A4ECF">
      <w:pPr>
        <w:rPr>
          <w:b/>
          <w:color w:val="787674"/>
        </w:rPr>
      </w:pPr>
    </w:p>
    <w:p w:rsidR="001743F4" w:rsidRPr="00033FF4" w:rsidRDefault="00EE5DD5" w:rsidP="001A4ECF">
      <w:pPr>
        <w:rPr>
          <w:color w:val="787674"/>
        </w:rPr>
      </w:pPr>
      <w:r>
        <w:rPr>
          <w:color w:val="787674"/>
        </w:rPr>
        <w:t>T</w:t>
      </w:r>
      <w:r w:rsidR="001A4ECF" w:rsidRPr="00033FF4">
        <w:rPr>
          <w:color w:val="787674"/>
        </w:rPr>
        <w:t>he 50/50 Section</w:t>
      </w:r>
      <w:r w:rsidR="001743F4" w:rsidRPr="00033FF4">
        <w:rPr>
          <w:color w:val="787674"/>
        </w:rPr>
        <w:t xml:space="preserve"> that</w:t>
      </w:r>
      <w:r w:rsidR="001A4ECF" w:rsidRPr="00033FF4">
        <w:rPr>
          <w:color w:val="787674"/>
        </w:rPr>
        <w:t xml:space="preserve"> allows a member to elect to pay half the contributions for half the benefits</w:t>
      </w:r>
      <w:r w:rsidR="006F72BF">
        <w:rPr>
          <w:color w:val="787674"/>
        </w:rPr>
        <w:t>:</w:t>
      </w:r>
      <w:r w:rsidR="001A4ECF" w:rsidRPr="00033FF4">
        <w:rPr>
          <w:color w:val="787674"/>
        </w:rPr>
        <w:t xml:space="preserve"> </w:t>
      </w:r>
      <w:r w:rsidR="006F72BF">
        <w:rPr>
          <w:color w:val="787674"/>
        </w:rPr>
        <w:t>i.e.</w:t>
      </w:r>
      <w:r w:rsidR="001A4ECF" w:rsidRPr="00033FF4">
        <w:rPr>
          <w:color w:val="787674"/>
        </w:rPr>
        <w:t>1/98</w:t>
      </w:r>
      <w:r w:rsidR="001A4ECF" w:rsidRPr="00033FF4">
        <w:rPr>
          <w:color w:val="787674"/>
          <w:vertAlign w:val="superscript"/>
        </w:rPr>
        <w:t>th</w:t>
      </w:r>
      <w:r w:rsidR="001A4ECF" w:rsidRPr="00033FF4">
        <w:rPr>
          <w:color w:val="787674"/>
        </w:rPr>
        <w:t xml:space="preserve"> </w:t>
      </w:r>
      <w:r w:rsidR="001743F4" w:rsidRPr="00033FF4">
        <w:rPr>
          <w:color w:val="787674"/>
        </w:rPr>
        <w:t>of pensionable pay paid rather than</w:t>
      </w:r>
      <w:r w:rsidR="001A4ECF" w:rsidRPr="00033FF4">
        <w:rPr>
          <w:color w:val="787674"/>
        </w:rPr>
        <w:t xml:space="preserve"> 1/49</w:t>
      </w:r>
      <w:r w:rsidR="001A4ECF" w:rsidRPr="00033FF4">
        <w:rPr>
          <w:color w:val="787674"/>
          <w:vertAlign w:val="superscript"/>
        </w:rPr>
        <w:t>th</w:t>
      </w:r>
      <w:r w:rsidR="001743F4" w:rsidRPr="00033FF4">
        <w:rPr>
          <w:color w:val="787674"/>
          <w:vertAlign w:val="superscript"/>
        </w:rPr>
        <w:t xml:space="preserve"> </w:t>
      </w:r>
      <w:r w:rsidR="001743F4" w:rsidRPr="00033FF4">
        <w:rPr>
          <w:color w:val="787674"/>
        </w:rPr>
        <w:t xml:space="preserve">and members pay the appropriate contribution rate </w:t>
      </w:r>
      <w:r w:rsidR="00B417D2">
        <w:rPr>
          <w:color w:val="787674"/>
        </w:rPr>
        <w:t>for the 50/50 Section shown in the previous table (column 4)</w:t>
      </w:r>
      <w:r w:rsidR="006F72BF">
        <w:rPr>
          <w:color w:val="787674"/>
        </w:rPr>
        <w:t>.</w:t>
      </w:r>
      <w:r w:rsidR="00B417D2" w:rsidRPr="00033FF4" w:rsidDel="00B417D2">
        <w:rPr>
          <w:color w:val="787674"/>
        </w:rPr>
        <w:t xml:space="preserve"> </w:t>
      </w:r>
    </w:p>
    <w:p w:rsidR="001743F4" w:rsidRPr="00033FF4" w:rsidRDefault="006D1862" w:rsidP="001A4ECF">
      <w:pPr>
        <w:rPr>
          <w:color w:val="787674"/>
        </w:rPr>
      </w:pPr>
      <w:r w:rsidRPr="00033FF4">
        <w:rPr>
          <w:color w:val="787674"/>
        </w:rPr>
        <w:t xml:space="preserve">Where a member opts into the 50/50 </w:t>
      </w:r>
      <w:r w:rsidR="006F72BF">
        <w:rPr>
          <w:color w:val="787674"/>
        </w:rPr>
        <w:t>S</w:t>
      </w:r>
      <w:r w:rsidRPr="00033FF4">
        <w:rPr>
          <w:color w:val="787674"/>
        </w:rPr>
        <w:t xml:space="preserve">ection, the option should </w:t>
      </w:r>
      <w:r w:rsidR="001743F4" w:rsidRPr="00033FF4">
        <w:rPr>
          <w:color w:val="787674"/>
        </w:rPr>
        <w:t>commence</w:t>
      </w:r>
      <w:r w:rsidRPr="00033FF4">
        <w:rPr>
          <w:color w:val="787674"/>
        </w:rPr>
        <w:t xml:space="preserve"> from</w:t>
      </w:r>
      <w:r w:rsidR="001743F4" w:rsidRPr="00033FF4">
        <w:rPr>
          <w:color w:val="787674"/>
        </w:rPr>
        <w:t xml:space="preserve"> either the start of the: -</w:t>
      </w:r>
    </w:p>
    <w:p w:rsidR="00403F29" w:rsidRPr="00033FF4" w:rsidRDefault="00403F29" w:rsidP="001A4ECF">
      <w:pPr>
        <w:rPr>
          <w:color w:val="787674"/>
        </w:rPr>
      </w:pPr>
    </w:p>
    <w:p w:rsidR="008F44F2" w:rsidRPr="00033FF4" w:rsidRDefault="001743F4" w:rsidP="00D43043">
      <w:pPr>
        <w:pStyle w:val="ListParagraph"/>
        <w:numPr>
          <w:ilvl w:val="0"/>
          <w:numId w:val="24"/>
        </w:numPr>
        <w:rPr>
          <w:color w:val="787674"/>
        </w:rPr>
      </w:pPr>
      <w:r w:rsidRPr="00033FF4">
        <w:rPr>
          <w:color w:val="787674"/>
        </w:rPr>
        <w:t>P</w:t>
      </w:r>
      <w:r w:rsidR="006D1862" w:rsidRPr="00033FF4">
        <w:rPr>
          <w:color w:val="787674"/>
        </w:rPr>
        <w:t xml:space="preserve">ay period </w:t>
      </w:r>
      <w:r w:rsidRPr="00033FF4">
        <w:rPr>
          <w:color w:val="787674"/>
        </w:rPr>
        <w:t xml:space="preserve">in which the election was </w:t>
      </w:r>
      <w:r w:rsidR="006D1862" w:rsidRPr="00033FF4">
        <w:rPr>
          <w:color w:val="787674"/>
        </w:rPr>
        <w:t>received if the payroll has not been run</w:t>
      </w:r>
      <w:r w:rsidR="009140DA" w:rsidRPr="00033FF4">
        <w:rPr>
          <w:color w:val="787674"/>
        </w:rPr>
        <w:t>/shut down</w:t>
      </w:r>
      <w:r w:rsidR="006D1862" w:rsidRPr="00033FF4">
        <w:rPr>
          <w:color w:val="787674"/>
        </w:rPr>
        <w:t xml:space="preserve">, or </w:t>
      </w:r>
    </w:p>
    <w:p w:rsidR="00403F29" w:rsidRPr="00033FF4" w:rsidRDefault="00403F29" w:rsidP="00403F29">
      <w:pPr>
        <w:pStyle w:val="ListParagraph"/>
        <w:ind w:left="765"/>
        <w:rPr>
          <w:color w:val="787674"/>
        </w:rPr>
      </w:pPr>
    </w:p>
    <w:p w:rsidR="008F44F2" w:rsidRPr="00033FF4" w:rsidRDefault="001743F4" w:rsidP="00D43043">
      <w:pPr>
        <w:pStyle w:val="ListParagraph"/>
        <w:numPr>
          <w:ilvl w:val="0"/>
          <w:numId w:val="24"/>
        </w:numPr>
        <w:rPr>
          <w:color w:val="787674"/>
        </w:rPr>
      </w:pPr>
      <w:r w:rsidRPr="00033FF4">
        <w:rPr>
          <w:color w:val="787674"/>
        </w:rPr>
        <w:t>N</w:t>
      </w:r>
      <w:r w:rsidR="006D1862" w:rsidRPr="00033FF4">
        <w:rPr>
          <w:color w:val="787674"/>
        </w:rPr>
        <w:t>ext pay period where the payroll cut off date has passed.</w:t>
      </w:r>
      <w:r w:rsidR="001A4ECF" w:rsidRPr="00033FF4">
        <w:rPr>
          <w:color w:val="787674"/>
        </w:rPr>
        <w:t xml:space="preserve">   </w:t>
      </w:r>
    </w:p>
    <w:p w:rsidR="00403F29" w:rsidRPr="00033FF4" w:rsidRDefault="00403F29" w:rsidP="00403F29">
      <w:pPr>
        <w:pStyle w:val="ListParagraph"/>
        <w:rPr>
          <w:color w:val="787674"/>
        </w:rPr>
      </w:pPr>
    </w:p>
    <w:p w:rsidR="001A4ECF" w:rsidRPr="00033FF4" w:rsidRDefault="001A4ECF" w:rsidP="001743F4">
      <w:pPr>
        <w:rPr>
          <w:color w:val="787674"/>
        </w:rPr>
      </w:pPr>
      <w:r w:rsidRPr="00033FF4">
        <w:rPr>
          <w:color w:val="787674"/>
        </w:rPr>
        <w:t xml:space="preserve">Whilst the member is paying reduced contributions the employer continues to pay their normal rate of </w:t>
      </w:r>
      <w:r w:rsidR="001743F4" w:rsidRPr="00033FF4">
        <w:rPr>
          <w:color w:val="787674"/>
        </w:rPr>
        <w:t xml:space="preserve">employer </w:t>
      </w:r>
      <w:r w:rsidRPr="00033FF4">
        <w:rPr>
          <w:color w:val="787674"/>
        </w:rPr>
        <w:t xml:space="preserve">contributions.  The member will be re-enrolled in the main scheme at their re-enrolment date although they may immediately opt back into the 50/50 Section.  A member may move between the </w:t>
      </w:r>
      <w:r w:rsidR="006F72BF">
        <w:rPr>
          <w:color w:val="787674"/>
        </w:rPr>
        <w:t>Main</w:t>
      </w:r>
      <w:r w:rsidR="001743F4" w:rsidRPr="00033FF4">
        <w:rPr>
          <w:color w:val="787674"/>
        </w:rPr>
        <w:t xml:space="preserve"> section</w:t>
      </w:r>
      <w:r w:rsidRPr="00033FF4">
        <w:rPr>
          <w:color w:val="787674"/>
        </w:rPr>
        <w:t xml:space="preserve"> and the 50/50 Section as many times as they like</w:t>
      </w:r>
      <w:r w:rsidR="00317771" w:rsidRPr="00033FF4">
        <w:rPr>
          <w:color w:val="787674"/>
        </w:rPr>
        <w:t xml:space="preserve"> (see </w:t>
      </w:r>
      <w:hyperlink w:anchor="Point_66" w:history="1">
        <w:r w:rsidR="00E660AD" w:rsidRPr="00170EAA">
          <w:rPr>
            <w:rStyle w:val="Hyperlink"/>
          </w:rPr>
          <w:t xml:space="preserve">point </w:t>
        </w:r>
        <w:r w:rsidR="00E660AD">
          <w:rPr>
            <w:rStyle w:val="Hyperlink"/>
          </w:rPr>
          <w:t>59</w:t>
        </w:r>
      </w:hyperlink>
      <w:r w:rsidR="00E660AD" w:rsidRPr="00033FF4">
        <w:rPr>
          <w:color w:val="787674"/>
        </w:rPr>
        <w:t xml:space="preserve"> </w:t>
      </w:r>
      <w:r w:rsidR="00317771" w:rsidRPr="00033FF4">
        <w:rPr>
          <w:color w:val="787674"/>
        </w:rPr>
        <w:t>for further information)</w:t>
      </w:r>
      <w:r w:rsidRPr="00033FF4">
        <w:rPr>
          <w:color w:val="787674"/>
        </w:rPr>
        <w:t>.</w:t>
      </w:r>
      <w:r w:rsidR="001743F4" w:rsidRPr="00033FF4">
        <w:rPr>
          <w:color w:val="787674"/>
        </w:rPr>
        <w:t xml:space="preserve"> </w:t>
      </w:r>
    </w:p>
    <w:p w:rsidR="001A4ECF" w:rsidRPr="00033FF4" w:rsidRDefault="001A4ECF" w:rsidP="001A4ECF">
      <w:pPr>
        <w:rPr>
          <w:color w:val="787674"/>
        </w:rPr>
      </w:pPr>
    </w:p>
    <w:p w:rsidR="000A30DC" w:rsidRDefault="001A4ECF" w:rsidP="001531E9">
      <w:pPr>
        <w:pStyle w:val="ListParagraph"/>
        <w:numPr>
          <w:ilvl w:val="0"/>
          <w:numId w:val="106"/>
        </w:numPr>
        <w:ind w:left="426"/>
        <w:rPr>
          <w:rFonts w:cs="Arial"/>
          <w:b/>
          <w:i/>
          <w:color w:val="787674"/>
          <w:u w:val="single"/>
        </w:rPr>
      </w:pPr>
      <w:bookmarkStart w:id="7" w:name="Point_3"/>
      <w:r w:rsidRPr="00033FF4">
        <w:rPr>
          <w:rFonts w:cs="Arial"/>
          <w:b/>
          <w:i/>
          <w:color w:val="787674"/>
          <w:u w:val="single"/>
        </w:rPr>
        <w:t xml:space="preserve">Assessed </w:t>
      </w:r>
      <w:r w:rsidR="000305C7" w:rsidRPr="00033FF4">
        <w:rPr>
          <w:rFonts w:cs="Arial"/>
          <w:b/>
          <w:i/>
          <w:color w:val="787674"/>
          <w:u w:val="single"/>
        </w:rPr>
        <w:t>pensionable pay</w:t>
      </w:r>
      <w:r w:rsidR="00E11884" w:rsidRPr="00033FF4">
        <w:rPr>
          <w:rFonts w:cs="Arial"/>
          <w:b/>
          <w:i/>
          <w:color w:val="787674"/>
          <w:u w:val="single"/>
        </w:rPr>
        <w:t xml:space="preserve"> </w:t>
      </w:r>
      <w:r w:rsidR="00200FB0" w:rsidRPr="00033FF4">
        <w:rPr>
          <w:rFonts w:cs="Arial"/>
          <w:b/>
          <w:i/>
          <w:color w:val="787674"/>
          <w:u w:val="single"/>
        </w:rPr>
        <w:t xml:space="preserve">and </w:t>
      </w:r>
      <w:r w:rsidR="000305C7" w:rsidRPr="00033FF4">
        <w:rPr>
          <w:rFonts w:cs="Arial"/>
          <w:b/>
          <w:i/>
          <w:color w:val="787674"/>
          <w:u w:val="single"/>
        </w:rPr>
        <w:t>contribution bandings</w:t>
      </w:r>
    </w:p>
    <w:bookmarkEnd w:id="7"/>
    <w:p w:rsidR="00E11884" w:rsidRPr="00033FF4" w:rsidRDefault="00E11884" w:rsidP="001A4ECF">
      <w:pPr>
        <w:rPr>
          <w:rFonts w:cs="Arial"/>
          <w:color w:val="787674"/>
        </w:rPr>
      </w:pPr>
    </w:p>
    <w:p w:rsidR="002D5D54" w:rsidRPr="00033FF4" w:rsidRDefault="00FE13F8" w:rsidP="001A4ECF">
      <w:pPr>
        <w:rPr>
          <w:rFonts w:cs="Arial"/>
          <w:color w:val="787674"/>
        </w:rPr>
      </w:pPr>
      <w:r w:rsidRPr="00033FF4">
        <w:rPr>
          <w:rFonts w:cs="Arial"/>
          <w:color w:val="787674"/>
        </w:rPr>
        <w:t>From 1 April 2014 a</w:t>
      </w:r>
      <w:r w:rsidR="00E11884" w:rsidRPr="00033FF4">
        <w:rPr>
          <w:rFonts w:cs="Arial"/>
          <w:color w:val="787674"/>
        </w:rPr>
        <w:t xml:space="preserve">ssessed pensionable pay is derived from the </w:t>
      </w:r>
      <w:r w:rsidR="004C3791">
        <w:rPr>
          <w:rFonts w:cs="Arial"/>
          <w:color w:val="787674"/>
        </w:rPr>
        <w:t xml:space="preserve">actual </w:t>
      </w:r>
      <w:r w:rsidR="00E11884" w:rsidRPr="00033FF4">
        <w:rPr>
          <w:rFonts w:cs="Arial"/>
          <w:color w:val="787674"/>
        </w:rPr>
        <w:t xml:space="preserve">pensionable pay paid to the member </w:t>
      </w:r>
      <w:r w:rsidR="00B65F46" w:rsidRPr="00033FF4">
        <w:rPr>
          <w:rFonts w:cs="Arial"/>
          <w:color w:val="787674"/>
        </w:rPr>
        <w:t xml:space="preserve">in respect of a single employment </w:t>
      </w:r>
      <w:r w:rsidR="00E11884" w:rsidRPr="00033FF4">
        <w:rPr>
          <w:rFonts w:cs="Arial"/>
          <w:color w:val="787674"/>
        </w:rPr>
        <w:t>on the relevant date</w:t>
      </w:r>
      <w:r w:rsidR="00E660AD">
        <w:rPr>
          <w:rFonts w:cs="Arial"/>
          <w:color w:val="787674"/>
        </w:rPr>
        <w:t xml:space="preserve"> (</w:t>
      </w:r>
      <w:r w:rsidR="004C3791">
        <w:rPr>
          <w:rFonts w:cs="Arial"/>
          <w:color w:val="787674"/>
        </w:rPr>
        <w:t>not</w:t>
      </w:r>
      <w:r w:rsidR="00E11884" w:rsidRPr="00033FF4">
        <w:rPr>
          <w:rFonts w:cs="Arial"/>
          <w:color w:val="787674"/>
        </w:rPr>
        <w:t xml:space="preserve"> uplift</w:t>
      </w:r>
      <w:r w:rsidR="004C3791">
        <w:rPr>
          <w:rFonts w:cs="Arial"/>
          <w:color w:val="787674"/>
        </w:rPr>
        <w:t>ed</w:t>
      </w:r>
      <w:r w:rsidR="00E11884" w:rsidRPr="00033FF4">
        <w:rPr>
          <w:rFonts w:cs="Arial"/>
          <w:color w:val="787674"/>
        </w:rPr>
        <w:t xml:space="preserve"> </w:t>
      </w:r>
      <w:r w:rsidR="004C3791">
        <w:rPr>
          <w:rFonts w:cs="Arial"/>
          <w:color w:val="787674"/>
        </w:rPr>
        <w:t xml:space="preserve">to the full time equivalent for </w:t>
      </w:r>
      <w:r w:rsidR="00E11884" w:rsidRPr="00033FF4">
        <w:rPr>
          <w:rFonts w:cs="Arial"/>
          <w:color w:val="787674"/>
        </w:rPr>
        <w:t>member</w:t>
      </w:r>
      <w:r w:rsidR="004C3791">
        <w:rPr>
          <w:rFonts w:cs="Arial"/>
          <w:color w:val="787674"/>
        </w:rPr>
        <w:t>s’</w:t>
      </w:r>
      <w:r w:rsidR="00E11884" w:rsidRPr="00033FF4">
        <w:rPr>
          <w:rFonts w:cs="Arial"/>
          <w:color w:val="787674"/>
        </w:rPr>
        <w:t xml:space="preserve"> employed part</w:t>
      </w:r>
      <w:r w:rsidR="004C3791">
        <w:rPr>
          <w:rFonts w:cs="Arial"/>
          <w:color w:val="787674"/>
        </w:rPr>
        <w:t xml:space="preserve">-time or </w:t>
      </w:r>
      <w:r w:rsidR="00E11884" w:rsidRPr="00033FF4">
        <w:rPr>
          <w:rFonts w:cs="Arial"/>
          <w:color w:val="787674"/>
        </w:rPr>
        <w:t xml:space="preserve">variable time. </w:t>
      </w:r>
      <w:r w:rsidR="007E024C" w:rsidRPr="00033FF4">
        <w:rPr>
          <w:rFonts w:cs="Arial"/>
          <w:color w:val="787674"/>
        </w:rPr>
        <w:t xml:space="preserve">  </w:t>
      </w:r>
    </w:p>
    <w:p w:rsidR="002D5D54" w:rsidRPr="00033FF4" w:rsidRDefault="002D5D54" w:rsidP="001A4ECF">
      <w:pPr>
        <w:rPr>
          <w:rFonts w:cs="Arial"/>
          <w:color w:val="787674"/>
        </w:rPr>
      </w:pPr>
    </w:p>
    <w:p w:rsidR="003E30EA" w:rsidRPr="00033FF4" w:rsidRDefault="00E11884" w:rsidP="001A4ECF">
      <w:pPr>
        <w:rPr>
          <w:rFonts w:cs="Arial"/>
          <w:color w:val="787674"/>
        </w:rPr>
      </w:pPr>
      <w:r w:rsidRPr="00033FF4">
        <w:rPr>
          <w:color w:val="787674"/>
        </w:rPr>
        <w:t xml:space="preserve">The Scheme employer </w:t>
      </w:r>
      <w:r w:rsidR="002D5D54" w:rsidRPr="00033FF4">
        <w:rPr>
          <w:color w:val="787674"/>
        </w:rPr>
        <w:t>must identify</w:t>
      </w:r>
      <w:r w:rsidRPr="00033FF4">
        <w:rPr>
          <w:color w:val="787674"/>
        </w:rPr>
        <w:t xml:space="preserve"> </w:t>
      </w:r>
      <w:r w:rsidR="002D5D54" w:rsidRPr="00033FF4">
        <w:rPr>
          <w:color w:val="787674"/>
        </w:rPr>
        <w:t>which</w:t>
      </w:r>
      <w:r w:rsidRPr="00033FF4">
        <w:rPr>
          <w:color w:val="787674"/>
        </w:rPr>
        <w:t xml:space="preserve"> elements of a member’s </w:t>
      </w:r>
      <w:r w:rsidR="002D5D54" w:rsidRPr="00033FF4">
        <w:rPr>
          <w:color w:val="787674"/>
        </w:rPr>
        <w:t xml:space="preserve">pensionable </w:t>
      </w:r>
      <w:r w:rsidRPr="00033FF4">
        <w:rPr>
          <w:color w:val="787674"/>
        </w:rPr>
        <w:t xml:space="preserve">pay it will use to determine which contribution band the member will be placed </w:t>
      </w:r>
      <w:r w:rsidR="004C3791">
        <w:rPr>
          <w:color w:val="787674"/>
        </w:rPr>
        <w:t xml:space="preserve">into </w:t>
      </w:r>
      <w:r w:rsidRPr="00033FF4">
        <w:rPr>
          <w:color w:val="787674"/>
        </w:rPr>
        <w:t xml:space="preserve">on the relevant date. </w:t>
      </w:r>
      <w:r w:rsidR="002D5D54" w:rsidRPr="00033FF4">
        <w:rPr>
          <w:color w:val="787674"/>
        </w:rPr>
        <w:t>This is entirely discretionary</w:t>
      </w:r>
      <w:r w:rsidR="004C3791">
        <w:rPr>
          <w:color w:val="787674"/>
        </w:rPr>
        <w:t>.</w:t>
      </w:r>
      <w:r w:rsidR="00176057" w:rsidRPr="00033FF4">
        <w:rPr>
          <w:color w:val="787674"/>
        </w:rPr>
        <w:t xml:space="preserve"> </w:t>
      </w:r>
      <w:r w:rsidR="004C3791">
        <w:rPr>
          <w:color w:val="787674"/>
        </w:rPr>
        <w:t>R</w:t>
      </w:r>
      <w:r w:rsidR="00176057" w:rsidRPr="00033FF4">
        <w:rPr>
          <w:color w:val="787674"/>
        </w:rPr>
        <w:t>eductions in pensionable pay due to sickness, child related leave, reserve forces service leave or other absence from work are to be disregarded when determining the appropriate contribution rate.</w:t>
      </w:r>
      <w:r w:rsidR="00176057" w:rsidRPr="00033FF4">
        <w:rPr>
          <w:rFonts w:cs="Arial"/>
          <w:color w:val="787674"/>
        </w:rPr>
        <w:t xml:space="preserve"> </w:t>
      </w:r>
      <w:r w:rsidR="004C3791">
        <w:rPr>
          <w:color w:val="787674"/>
        </w:rPr>
        <w:t xml:space="preserve">Member </w:t>
      </w:r>
      <w:r w:rsidR="004C3791" w:rsidRPr="00033FF4">
        <w:rPr>
          <w:color w:val="787674"/>
        </w:rPr>
        <w:t>contributions are paid on the entire pensionable pay paid</w:t>
      </w:r>
      <w:r w:rsidR="004C3791">
        <w:rPr>
          <w:color w:val="787674"/>
        </w:rPr>
        <w:t xml:space="preserve"> irrespective of the pensionable pay used to assess the contribution band</w:t>
      </w:r>
      <w:r w:rsidR="004C3791" w:rsidRPr="00033FF4">
        <w:rPr>
          <w:color w:val="787674"/>
        </w:rPr>
        <w:t>.</w:t>
      </w:r>
    </w:p>
    <w:p w:rsidR="003E30EA" w:rsidRPr="00033FF4" w:rsidRDefault="003E30EA" w:rsidP="001A4ECF">
      <w:pPr>
        <w:rPr>
          <w:rFonts w:cs="Arial"/>
          <w:color w:val="787674"/>
        </w:rPr>
      </w:pPr>
    </w:p>
    <w:p w:rsidR="001A2707" w:rsidRDefault="003E30EA" w:rsidP="001A4ECF">
      <w:pPr>
        <w:rPr>
          <w:rFonts w:cs="Arial"/>
          <w:color w:val="787674"/>
        </w:rPr>
      </w:pPr>
      <w:r w:rsidRPr="00033FF4">
        <w:rPr>
          <w:rFonts w:cs="Arial"/>
          <w:color w:val="787674"/>
        </w:rPr>
        <w:t>For the purpose of the assessment</w:t>
      </w:r>
      <w:r w:rsidR="001A2707">
        <w:rPr>
          <w:rFonts w:cs="Arial"/>
          <w:color w:val="787674"/>
        </w:rPr>
        <w:t>,</w:t>
      </w:r>
      <w:r w:rsidRPr="00033FF4">
        <w:rPr>
          <w:rFonts w:cs="Arial"/>
          <w:color w:val="787674"/>
        </w:rPr>
        <w:t xml:space="preserve"> </w:t>
      </w:r>
      <w:r w:rsidR="002D5D54" w:rsidRPr="00033FF4">
        <w:rPr>
          <w:rFonts w:cs="Arial"/>
          <w:color w:val="787674"/>
        </w:rPr>
        <w:t>where elements of the member’s pensionable pay are disregarded</w:t>
      </w:r>
      <w:r w:rsidR="007E024C" w:rsidRPr="00033FF4">
        <w:rPr>
          <w:rFonts w:cs="Arial"/>
          <w:color w:val="787674"/>
        </w:rPr>
        <w:t xml:space="preserve"> (e.g. irregular payments which may artificially spike the member’s overall assessed pensionable pay on a relevant date)</w:t>
      </w:r>
      <w:r w:rsidRPr="00033FF4">
        <w:rPr>
          <w:rFonts w:cs="Arial"/>
          <w:color w:val="787674"/>
        </w:rPr>
        <w:t>, the Scheme employer must ensure that this will not have a detrimental effect</w:t>
      </w:r>
      <w:r w:rsidR="002D5D54" w:rsidRPr="00033FF4">
        <w:rPr>
          <w:rFonts w:cs="Arial"/>
          <w:color w:val="787674"/>
        </w:rPr>
        <w:t xml:space="preserve"> </w:t>
      </w:r>
      <w:r w:rsidRPr="00033FF4">
        <w:rPr>
          <w:rFonts w:cs="Arial"/>
          <w:color w:val="787674"/>
        </w:rPr>
        <w:t>on the overall contributions paid by the member</w:t>
      </w:r>
      <w:r w:rsidR="00382BEF">
        <w:rPr>
          <w:rFonts w:cs="Arial"/>
          <w:color w:val="787674"/>
        </w:rPr>
        <w:t>s</w:t>
      </w:r>
      <w:r w:rsidR="009140DA" w:rsidRPr="00033FF4">
        <w:rPr>
          <w:rFonts w:cs="Arial"/>
          <w:color w:val="787674"/>
        </w:rPr>
        <w:t xml:space="preserve"> during their active membership</w:t>
      </w:r>
      <w:r w:rsidRPr="00033FF4">
        <w:rPr>
          <w:rFonts w:cs="Arial"/>
          <w:color w:val="787674"/>
        </w:rPr>
        <w:t xml:space="preserve"> to fund </w:t>
      </w:r>
      <w:r w:rsidR="00B65F46" w:rsidRPr="00033FF4">
        <w:rPr>
          <w:rFonts w:cs="Arial"/>
          <w:color w:val="787674"/>
        </w:rPr>
        <w:t>their</w:t>
      </w:r>
      <w:r w:rsidRPr="00033FF4">
        <w:rPr>
          <w:rFonts w:cs="Arial"/>
          <w:color w:val="787674"/>
        </w:rPr>
        <w:t xml:space="preserve"> benefits. Where members have fluctuating earnings throughout the year, thus making an annual assessment difficult, </w:t>
      </w:r>
      <w:r w:rsidR="001A2707">
        <w:rPr>
          <w:rFonts w:cs="Arial"/>
          <w:color w:val="787674"/>
        </w:rPr>
        <w:t>possible</w:t>
      </w:r>
      <w:r w:rsidR="001A2707" w:rsidRPr="00033FF4">
        <w:rPr>
          <w:rFonts w:cs="Arial"/>
          <w:color w:val="787674"/>
        </w:rPr>
        <w:t xml:space="preserve"> </w:t>
      </w:r>
      <w:r w:rsidR="00FE13F8" w:rsidRPr="00033FF4">
        <w:rPr>
          <w:rFonts w:cs="Arial"/>
          <w:color w:val="787674"/>
        </w:rPr>
        <w:t>solution</w:t>
      </w:r>
      <w:r w:rsidR="001A2707">
        <w:rPr>
          <w:rFonts w:cs="Arial"/>
          <w:color w:val="787674"/>
        </w:rPr>
        <w:t>s</w:t>
      </w:r>
      <w:r w:rsidR="00FE13F8" w:rsidRPr="00033FF4">
        <w:rPr>
          <w:rFonts w:cs="Arial"/>
          <w:color w:val="787674"/>
        </w:rPr>
        <w:t xml:space="preserve"> </w:t>
      </w:r>
      <w:r w:rsidRPr="00033FF4">
        <w:rPr>
          <w:rFonts w:cs="Arial"/>
          <w:color w:val="787674"/>
        </w:rPr>
        <w:t>would be</w:t>
      </w:r>
      <w:r w:rsidR="001A2707">
        <w:rPr>
          <w:rFonts w:cs="Arial"/>
          <w:color w:val="787674"/>
        </w:rPr>
        <w:t>:</w:t>
      </w:r>
    </w:p>
    <w:p w:rsidR="00382BEF" w:rsidRDefault="00382BEF" w:rsidP="001A4ECF">
      <w:pPr>
        <w:rPr>
          <w:rFonts w:cs="Arial"/>
          <w:color w:val="787674"/>
        </w:rPr>
      </w:pPr>
    </w:p>
    <w:p w:rsidR="000A30DC" w:rsidRDefault="001A2707" w:rsidP="001531E9">
      <w:pPr>
        <w:pStyle w:val="ListParagraph"/>
        <w:numPr>
          <w:ilvl w:val="0"/>
          <w:numId w:val="122"/>
        </w:numPr>
        <w:rPr>
          <w:rFonts w:cs="Arial"/>
          <w:color w:val="787674"/>
        </w:rPr>
      </w:pPr>
      <w:r>
        <w:rPr>
          <w:rFonts w:cs="Arial"/>
          <w:color w:val="787674"/>
        </w:rPr>
        <w:t>Assess each pay period based on pensionable pay paid</w:t>
      </w:r>
    </w:p>
    <w:p w:rsidR="000A30DC" w:rsidRDefault="001A2707" w:rsidP="001531E9">
      <w:pPr>
        <w:pStyle w:val="ListParagraph"/>
        <w:numPr>
          <w:ilvl w:val="1"/>
          <w:numId w:val="122"/>
        </w:numPr>
        <w:rPr>
          <w:rFonts w:cs="Arial"/>
          <w:color w:val="787674"/>
        </w:rPr>
      </w:pPr>
      <w:r>
        <w:rPr>
          <w:rFonts w:cs="Arial"/>
          <w:color w:val="787674"/>
        </w:rPr>
        <w:t>In current month</w:t>
      </w:r>
    </w:p>
    <w:p w:rsidR="000A30DC" w:rsidRDefault="001A2707" w:rsidP="001531E9">
      <w:pPr>
        <w:pStyle w:val="ListParagraph"/>
        <w:numPr>
          <w:ilvl w:val="1"/>
          <w:numId w:val="122"/>
        </w:numPr>
        <w:rPr>
          <w:rFonts w:cs="Arial"/>
          <w:color w:val="787674"/>
        </w:rPr>
      </w:pPr>
      <w:r>
        <w:rPr>
          <w:rFonts w:cs="Arial"/>
          <w:color w:val="787674"/>
        </w:rPr>
        <w:t>In previous month</w:t>
      </w:r>
    </w:p>
    <w:p w:rsidR="000A30DC" w:rsidRDefault="001A2707" w:rsidP="001531E9">
      <w:pPr>
        <w:pStyle w:val="ListParagraph"/>
        <w:numPr>
          <w:ilvl w:val="1"/>
          <w:numId w:val="122"/>
        </w:numPr>
        <w:rPr>
          <w:rFonts w:cs="Arial"/>
          <w:color w:val="787674"/>
        </w:rPr>
      </w:pPr>
      <w:r>
        <w:rPr>
          <w:rFonts w:cs="Arial"/>
          <w:color w:val="787674"/>
        </w:rPr>
        <w:t>In previous 12 months</w:t>
      </w:r>
    </w:p>
    <w:p w:rsidR="00382BEF" w:rsidRDefault="00382BEF" w:rsidP="00382BEF">
      <w:pPr>
        <w:pStyle w:val="ListParagraph"/>
        <w:ind w:left="1485"/>
        <w:rPr>
          <w:rFonts w:cs="Arial"/>
          <w:color w:val="787674"/>
        </w:rPr>
      </w:pPr>
    </w:p>
    <w:p w:rsidR="000A30DC" w:rsidRDefault="001A2707" w:rsidP="001531E9">
      <w:pPr>
        <w:pStyle w:val="ListParagraph"/>
        <w:numPr>
          <w:ilvl w:val="0"/>
          <w:numId w:val="122"/>
        </w:numPr>
        <w:rPr>
          <w:rFonts w:cs="Arial"/>
          <w:color w:val="787674"/>
        </w:rPr>
      </w:pPr>
      <w:r>
        <w:rPr>
          <w:rFonts w:cs="Arial"/>
          <w:color w:val="787674"/>
        </w:rPr>
        <w:t xml:space="preserve">Assess quarterly based on pensionable pay paid </w:t>
      </w:r>
    </w:p>
    <w:p w:rsidR="000A30DC" w:rsidRDefault="001A2707" w:rsidP="001531E9">
      <w:pPr>
        <w:pStyle w:val="ListParagraph"/>
        <w:numPr>
          <w:ilvl w:val="1"/>
          <w:numId w:val="122"/>
        </w:numPr>
        <w:rPr>
          <w:rFonts w:cs="Arial"/>
          <w:color w:val="787674"/>
        </w:rPr>
      </w:pPr>
      <w:r>
        <w:rPr>
          <w:rFonts w:cs="Arial"/>
          <w:color w:val="787674"/>
        </w:rPr>
        <w:t>In previous quarter</w:t>
      </w:r>
    </w:p>
    <w:p w:rsidR="000A30DC" w:rsidRDefault="001A2707" w:rsidP="001531E9">
      <w:pPr>
        <w:pStyle w:val="ListParagraph"/>
        <w:numPr>
          <w:ilvl w:val="1"/>
          <w:numId w:val="122"/>
        </w:numPr>
        <w:rPr>
          <w:rFonts w:cs="Arial"/>
          <w:color w:val="787674"/>
        </w:rPr>
      </w:pPr>
      <w:r>
        <w:rPr>
          <w:rFonts w:cs="Arial"/>
          <w:color w:val="787674"/>
        </w:rPr>
        <w:t>In previous 12 months</w:t>
      </w:r>
    </w:p>
    <w:p w:rsidR="00382BEF" w:rsidRDefault="00382BEF" w:rsidP="00382BEF">
      <w:pPr>
        <w:pStyle w:val="ListParagraph"/>
        <w:ind w:left="1485"/>
        <w:rPr>
          <w:rFonts w:cs="Arial"/>
          <w:color w:val="787674"/>
        </w:rPr>
      </w:pPr>
    </w:p>
    <w:p w:rsidR="000A30DC" w:rsidRDefault="001A2707" w:rsidP="001531E9">
      <w:pPr>
        <w:pStyle w:val="ListParagraph"/>
        <w:numPr>
          <w:ilvl w:val="0"/>
          <w:numId w:val="122"/>
        </w:numPr>
        <w:rPr>
          <w:rFonts w:cs="Arial"/>
          <w:color w:val="787674"/>
        </w:rPr>
      </w:pPr>
      <w:r>
        <w:rPr>
          <w:rFonts w:cs="Arial"/>
          <w:color w:val="787674"/>
        </w:rPr>
        <w:t>Assess annually</w:t>
      </w:r>
    </w:p>
    <w:p w:rsidR="000A30DC" w:rsidRDefault="002D5D54" w:rsidP="001531E9">
      <w:pPr>
        <w:pStyle w:val="ListParagraph"/>
        <w:numPr>
          <w:ilvl w:val="0"/>
          <w:numId w:val="106"/>
        </w:numPr>
        <w:ind w:left="426"/>
        <w:rPr>
          <w:b/>
          <w:i/>
          <w:color w:val="787674"/>
          <w:u w:val="single"/>
        </w:rPr>
      </w:pPr>
      <w:bookmarkStart w:id="8" w:name="Point_4"/>
      <w:r w:rsidRPr="00033FF4">
        <w:rPr>
          <w:b/>
          <w:i/>
          <w:color w:val="787674"/>
          <w:u w:val="single"/>
        </w:rPr>
        <w:lastRenderedPageBreak/>
        <w:t>Relevant dates</w:t>
      </w:r>
      <w:r w:rsidR="00176057" w:rsidRPr="00033FF4">
        <w:rPr>
          <w:b/>
          <w:i/>
          <w:color w:val="787674"/>
          <w:u w:val="single"/>
        </w:rPr>
        <w:t>/periods</w:t>
      </w:r>
      <w:r w:rsidRPr="00033FF4">
        <w:rPr>
          <w:b/>
          <w:i/>
          <w:color w:val="787674"/>
          <w:u w:val="single"/>
        </w:rPr>
        <w:t xml:space="preserve"> for assessment of contribution </w:t>
      </w:r>
      <w:r w:rsidR="00FE13F8" w:rsidRPr="00033FF4">
        <w:rPr>
          <w:b/>
          <w:i/>
          <w:color w:val="787674"/>
          <w:u w:val="single"/>
        </w:rPr>
        <w:t>band</w:t>
      </w:r>
      <w:r w:rsidR="00D964F8" w:rsidRPr="00033FF4">
        <w:rPr>
          <w:b/>
          <w:i/>
          <w:color w:val="787674"/>
          <w:u w:val="single"/>
        </w:rPr>
        <w:t>s</w:t>
      </w:r>
    </w:p>
    <w:bookmarkEnd w:id="8"/>
    <w:p w:rsidR="002D5D54" w:rsidRPr="00033FF4" w:rsidRDefault="002D5D54" w:rsidP="002D5D54">
      <w:pPr>
        <w:pStyle w:val="ListParagraph"/>
        <w:ind w:left="360"/>
        <w:rPr>
          <w:b/>
          <w:i/>
          <w:color w:val="787674"/>
          <w:u w:val="single"/>
        </w:rPr>
      </w:pPr>
    </w:p>
    <w:p w:rsidR="00B65F46" w:rsidRPr="00033FF4" w:rsidRDefault="00B65F46" w:rsidP="00FE13F8">
      <w:pPr>
        <w:rPr>
          <w:color w:val="787674"/>
        </w:rPr>
      </w:pPr>
      <w:r w:rsidRPr="00033FF4">
        <w:rPr>
          <w:color w:val="787674"/>
        </w:rPr>
        <w:t>Below is a list of the relevant dates upon which an employer must/may assess the contribution band into which the member is placed</w:t>
      </w:r>
      <w:r w:rsidR="00382BEF">
        <w:rPr>
          <w:color w:val="787674"/>
        </w:rPr>
        <w:t>. F</w:t>
      </w:r>
      <w:r w:rsidR="00176057" w:rsidRPr="00033FF4">
        <w:rPr>
          <w:color w:val="787674"/>
        </w:rPr>
        <w:t>rom 1 April 2014 a Scheme employer may assess the band into which a member is placed on a more frequent basis than was previously available.</w:t>
      </w:r>
    </w:p>
    <w:p w:rsidR="00B65F46" w:rsidRPr="00033FF4" w:rsidRDefault="00B65F46" w:rsidP="00FE13F8">
      <w:pPr>
        <w:rPr>
          <w:color w:val="787674"/>
        </w:rPr>
      </w:pPr>
      <w:r w:rsidRPr="00033FF4">
        <w:rPr>
          <w:color w:val="787674"/>
        </w:rPr>
        <w:t xml:space="preserve"> </w:t>
      </w:r>
    </w:p>
    <w:tbl>
      <w:tblPr>
        <w:tblStyle w:val="TableGrid"/>
        <w:tblW w:w="5000" w:type="pct"/>
        <w:tblLook w:val="04A0"/>
      </w:tblPr>
      <w:tblGrid>
        <w:gridCol w:w="1686"/>
        <w:gridCol w:w="1839"/>
        <w:gridCol w:w="2083"/>
        <w:gridCol w:w="2345"/>
        <w:gridCol w:w="2235"/>
      </w:tblGrid>
      <w:tr w:rsidR="00B65F46" w:rsidRPr="00033FF4" w:rsidTr="00C71707">
        <w:tc>
          <w:tcPr>
            <w:tcW w:w="827" w:type="pct"/>
          </w:tcPr>
          <w:p w:rsidR="00B65F46" w:rsidRPr="00033FF4" w:rsidRDefault="00B65F46" w:rsidP="00B65F46">
            <w:pPr>
              <w:jc w:val="center"/>
              <w:rPr>
                <w:b/>
                <w:color w:val="787674"/>
              </w:rPr>
            </w:pPr>
            <w:r w:rsidRPr="00033FF4">
              <w:rPr>
                <w:b/>
                <w:color w:val="787674"/>
              </w:rPr>
              <w:t>Relevant period/date for assessment</w:t>
            </w:r>
          </w:p>
        </w:tc>
        <w:tc>
          <w:tcPr>
            <w:tcW w:w="902" w:type="pct"/>
          </w:tcPr>
          <w:p w:rsidR="00B65F46" w:rsidRPr="00033FF4" w:rsidRDefault="004F5071" w:rsidP="00B65F46">
            <w:pPr>
              <w:jc w:val="center"/>
              <w:rPr>
                <w:b/>
                <w:color w:val="787674"/>
              </w:rPr>
            </w:pPr>
            <w:r w:rsidRPr="00033FF4">
              <w:rPr>
                <w:b/>
                <w:color w:val="787674"/>
              </w:rPr>
              <w:t>Contribution rate applicable from?</w:t>
            </w:r>
          </w:p>
        </w:tc>
        <w:tc>
          <w:tcPr>
            <w:tcW w:w="1022" w:type="pct"/>
          </w:tcPr>
          <w:p w:rsidR="00B65F46" w:rsidRPr="00033FF4" w:rsidRDefault="00176057" w:rsidP="00382BEF">
            <w:pPr>
              <w:jc w:val="center"/>
              <w:rPr>
                <w:b/>
                <w:color w:val="787674"/>
              </w:rPr>
            </w:pPr>
            <w:r w:rsidRPr="00033FF4">
              <w:rPr>
                <w:b/>
                <w:color w:val="787674"/>
              </w:rPr>
              <w:t>Mandatory or Employer Discretion</w:t>
            </w:r>
          </w:p>
        </w:tc>
        <w:tc>
          <w:tcPr>
            <w:tcW w:w="1151" w:type="pct"/>
          </w:tcPr>
          <w:p w:rsidR="00B65F46" w:rsidRPr="00033FF4" w:rsidRDefault="00176057" w:rsidP="00FE13F8">
            <w:pPr>
              <w:rPr>
                <w:b/>
                <w:color w:val="787674"/>
              </w:rPr>
            </w:pPr>
            <w:r w:rsidRPr="00033FF4">
              <w:rPr>
                <w:b/>
                <w:color w:val="787674"/>
              </w:rPr>
              <w:t>Pensionable pay</w:t>
            </w:r>
          </w:p>
        </w:tc>
        <w:tc>
          <w:tcPr>
            <w:tcW w:w="1097" w:type="pct"/>
          </w:tcPr>
          <w:p w:rsidR="00B65F46" w:rsidRPr="00033FF4" w:rsidRDefault="00B65F46" w:rsidP="00FE13F8">
            <w:pPr>
              <w:rPr>
                <w:b/>
                <w:color w:val="787674"/>
              </w:rPr>
            </w:pPr>
            <w:r w:rsidRPr="00033FF4">
              <w:rPr>
                <w:b/>
                <w:color w:val="787674"/>
              </w:rPr>
              <w:t>Applicable to which members?</w:t>
            </w:r>
          </w:p>
        </w:tc>
      </w:tr>
      <w:tr w:rsidR="00B65F46" w:rsidRPr="00033FF4" w:rsidTr="00C71707">
        <w:tc>
          <w:tcPr>
            <w:tcW w:w="827" w:type="pct"/>
          </w:tcPr>
          <w:p w:rsidR="00B65F46" w:rsidRPr="00033FF4" w:rsidRDefault="00B65F46" w:rsidP="00382BEF">
            <w:pPr>
              <w:jc w:val="center"/>
              <w:rPr>
                <w:color w:val="787674"/>
              </w:rPr>
            </w:pPr>
            <w:r w:rsidRPr="00033FF4">
              <w:rPr>
                <w:color w:val="787674"/>
              </w:rPr>
              <w:t xml:space="preserve">Pay period </w:t>
            </w:r>
            <w:r w:rsidR="00382BEF">
              <w:rPr>
                <w:color w:val="787674"/>
              </w:rPr>
              <w:t>in</w:t>
            </w:r>
            <w:r w:rsidRPr="00033FF4">
              <w:rPr>
                <w:color w:val="787674"/>
              </w:rPr>
              <w:t xml:space="preserve"> which 1 April 2014 falls</w:t>
            </w:r>
          </w:p>
        </w:tc>
        <w:tc>
          <w:tcPr>
            <w:tcW w:w="902" w:type="pct"/>
          </w:tcPr>
          <w:p w:rsidR="00B65F46" w:rsidRPr="00033FF4" w:rsidRDefault="004F5071" w:rsidP="00B65F46">
            <w:pPr>
              <w:jc w:val="center"/>
              <w:rPr>
                <w:color w:val="787674"/>
              </w:rPr>
            </w:pPr>
            <w:r w:rsidRPr="00033FF4">
              <w:rPr>
                <w:color w:val="787674"/>
              </w:rPr>
              <w:t>1 April 2014</w:t>
            </w:r>
          </w:p>
        </w:tc>
        <w:tc>
          <w:tcPr>
            <w:tcW w:w="1022" w:type="pct"/>
          </w:tcPr>
          <w:p w:rsidR="00B65F46" w:rsidRPr="00033FF4" w:rsidRDefault="00176057" w:rsidP="00176057">
            <w:pPr>
              <w:jc w:val="center"/>
              <w:rPr>
                <w:color w:val="787674"/>
              </w:rPr>
            </w:pPr>
            <w:r w:rsidRPr="00033FF4">
              <w:rPr>
                <w:color w:val="787674"/>
              </w:rPr>
              <w:t>Mandatory</w:t>
            </w:r>
          </w:p>
        </w:tc>
        <w:tc>
          <w:tcPr>
            <w:tcW w:w="1151" w:type="pct"/>
          </w:tcPr>
          <w:p w:rsidR="00B65F46" w:rsidRPr="00033FF4" w:rsidRDefault="004F5071" w:rsidP="0028108B">
            <w:pPr>
              <w:rPr>
                <w:color w:val="787674"/>
              </w:rPr>
            </w:pPr>
            <w:r w:rsidRPr="00033FF4">
              <w:rPr>
                <w:color w:val="787674"/>
              </w:rPr>
              <w:t>P</w:t>
            </w:r>
            <w:r w:rsidR="00B65F46" w:rsidRPr="00033FF4">
              <w:rPr>
                <w:color w:val="787674"/>
              </w:rPr>
              <w:t xml:space="preserve">ensionable pay paid to the member during the relevant period </w:t>
            </w:r>
            <w:r w:rsidRPr="00033FF4">
              <w:rPr>
                <w:color w:val="787674"/>
              </w:rPr>
              <w:t>pro rata up to annual amount</w:t>
            </w:r>
          </w:p>
        </w:tc>
        <w:tc>
          <w:tcPr>
            <w:tcW w:w="1097" w:type="pct"/>
          </w:tcPr>
          <w:p w:rsidR="0028108B" w:rsidRPr="00033FF4" w:rsidRDefault="00B65F46" w:rsidP="00382BEF">
            <w:pPr>
              <w:rPr>
                <w:color w:val="787674"/>
              </w:rPr>
            </w:pPr>
            <w:r w:rsidRPr="00033FF4">
              <w:rPr>
                <w:color w:val="787674"/>
              </w:rPr>
              <w:t>All members who were in the scheme on 31 March 2014 and remained in the scheme on 1 April 2014</w:t>
            </w:r>
          </w:p>
        </w:tc>
      </w:tr>
      <w:tr w:rsidR="00B65F46" w:rsidRPr="00033FF4" w:rsidTr="00C71707">
        <w:tc>
          <w:tcPr>
            <w:tcW w:w="827" w:type="pct"/>
          </w:tcPr>
          <w:p w:rsidR="00B65F46" w:rsidRPr="00033FF4" w:rsidRDefault="004F5071" w:rsidP="00382BEF">
            <w:pPr>
              <w:jc w:val="center"/>
              <w:rPr>
                <w:color w:val="787674"/>
              </w:rPr>
            </w:pPr>
            <w:r w:rsidRPr="00033FF4">
              <w:rPr>
                <w:color w:val="787674"/>
              </w:rPr>
              <w:t xml:space="preserve">Upon </w:t>
            </w:r>
            <w:r w:rsidR="00382BEF">
              <w:rPr>
                <w:color w:val="787674"/>
              </w:rPr>
              <w:t>commencing employment</w:t>
            </w:r>
          </w:p>
        </w:tc>
        <w:tc>
          <w:tcPr>
            <w:tcW w:w="902" w:type="pct"/>
          </w:tcPr>
          <w:p w:rsidR="00B65F46" w:rsidRPr="00033FF4" w:rsidRDefault="004F5071" w:rsidP="00B65F46">
            <w:pPr>
              <w:jc w:val="center"/>
              <w:rPr>
                <w:color w:val="787674"/>
              </w:rPr>
            </w:pPr>
            <w:r w:rsidRPr="00033FF4">
              <w:rPr>
                <w:color w:val="787674"/>
              </w:rPr>
              <w:t>Date of joining the scheme</w:t>
            </w:r>
          </w:p>
        </w:tc>
        <w:tc>
          <w:tcPr>
            <w:tcW w:w="1022" w:type="pct"/>
          </w:tcPr>
          <w:p w:rsidR="00B65F46" w:rsidRPr="00033FF4" w:rsidRDefault="00176057" w:rsidP="00B65F46">
            <w:pPr>
              <w:jc w:val="center"/>
              <w:rPr>
                <w:color w:val="787674"/>
              </w:rPr>
            </w:pPr>
            <w:r w:rsidRPr="00033FF4">
              <w:rPr>
                <w:color w:val="787674"/>
              </w:rPr>
              <w:t>Mandatory</w:t>
            </w:r>
          </w:p>
        </w:tc>
        <w:tc>
          <w:tcPr>
            <w:tcW w:w="1151" w:type="pct"/>
          </w:tcPr>
          <w:p w:rsidR="0028108B" w:rsidRPr="00033FF4" w:rsidRDefault="004F5071" w:rsidP="00382BEF">
            <w:pPr>
              <w:rPr>
                <w:color w:val="787674"/>
              </w:rPr>
            </w:pPr>
            <w:r w:rsidRPr="00033FF4">
              <w:rPr>
                <w:color w:val="787674"/>
              </w:rPr>
              <w:t>Annual pensionable pay the member is due to receive at the commencement of employmen</w:t>
            </w:r>
            <w:r w:rsidR="0028108B" w:rsidRPr="00033FF4">
              <w:rPr>
                <w:color w:val="787674"/>
              </w:rPr>
              <w:t>t</w:t>
            </w:r>
          </w:p>
        </w:tc>
        <w:tc>
          <w:tcPr>
            <w:tcW w:w="1097" w:type="pct"/>
          </w:tcPr>
          <w:p w:rsidR="00B65F46" w:rsidRPr="00033FF4" w:rsidRDefault="004F5071" w:rsidP="00FE13F8">
            <w:pPr>
              <w:rPr>
                <w:color w:val="787674"/>
              </w:rPr>
            </w:pPr>
            <w:r w:rsidRPr="00033FF4">
              <w:rPr>
                <w:color w:val="787674"/>
              </w:rPr>
              <w:t>New employee</w:t>
            </w:r>
          </w:p>
        </w:tc>
      </w:tr>
      <w:tr w:rsidR="00B65F46" w:rsidRPr="00033FF4" w:rsidTr="00C71707">
        <w:tc>
          <w:tcPr>
            <w:tcW w:w="827" w:type="pct"/>
          </w:tcPr>
          <w:p w:rsidR="00B65F46" w:rsidRPr="00033FF4" w:rsidRDefault="004F5071" w:rsidP="004F5071">
            <w:pPr>
              <w:jc w:val="center"/>
              <w:rPr>
                <w:color w:val="787674"/>
              </w:rPr>
            </w:pPr>
            <w:r w:rsidRPr="00033FF4">
              <w:rPr>
                <w:color w:val="787674"/>
              </w:rPr>
              <w:t>Pay period during which the employee joins the scheme</w:t>
            </w:r>
          </w:p>
        </w:tc>
        <w:tc>
          <w:tcPr>
            <w:tcW w:w="902" w:type="pct"/>
          </w:tcPr>
          <w:p w:rsidR="00B65F46" w:rsidRPr="00033FF4" w:rsidRDefault="004F5071" w:rsidP="00B65F46">
            <w:pPr>
              <w:jc w:val="center"/>
              <w:rPr>
                <w:color w:val="787674"/>
              </w:rPr>
            </w:pPr>
            <w:r w:rsidRPr="00033FF4">
              <w:rPr>
                <w:color w:val="787674"/>
              </w:rPr>
              <w:t>Date of joining the scheme</w:t>
            </w:r>
          </w:p>
        </w:tc>
        <w:tc>
          <w:tcPr>
            <w:tcW w:w="1022" w:type="pct"/>
          </w:tcPr>
          <w:p w:rsidR="00B65F46" w:rsidRPr="00033FF4" w:rsidRDefault="00176057" w:rsidP="00B65F46">
            <w:pPr>
              <w:jc w:val="center"/>
              <w:rPr>
                <w:color w:val="787674"/>
              </w:rPr>
            </w:pPr>
            <w:r w:rsidRPr="00033FF4">
              <w:rPr>
                <w:color w:val="787674"/>
              </w:rPr>
              <w:t>Mandatory</w:t>
            </w:r>
          </w:p>
        </w:tc>
        <w:tc>
          <w:tcPr>
            <w:tcW w:w="1151" w:type="pct"/>
          </w:tcPr>
          <w:p w:rsidR="0028108B" w:rsidRPr="00033FF4" w:rsidRDefault="004F5071" w:rsidP="00382BEF">
            <w:pPr>
              <w:rPr>
                <w:color w:val="787674"/>
              </w:rPr>
            </w:pPr>
            <w:r w:rsidRPr="00033FF4">
              <w:rPr>
                <w:color w:val="787674"/>
              </w:rPr>
              <w:t>Pensionable pay paid to the member during the relevant period pro rata up to annual amount</w:t>
            </w:r>
          </w:p>
        </w:tc>
        <w:tc>
          <w:tcPr>
            <w:tcW w:w="1097" w:type="pct"/>
          </w:tcPr>
          <w:p w:rsidR="00B65F46" w:rsidRPr="00033FF4" w:rsidRDefault="004F5071" w:rsidP="0028108B">
            <w:pPr>
              <w:rPr>
                <w:color w:val="787674"/>
              </w:rPr>
            </w:pPr>
            <w:r w:rsidRPr="00033FF4">
              <w:rPr>
                <w:color w:val="787674"/>
              </w:rPr>
              <w:t>Employee who opts into the scheme</w:t>
            </w:r>
          </w:p>
        </w:tc>
      </w:tr>
      <w:tr w:rsidR="00176057" w:rsidRPr="00033FF4" w:rsidTr="00C71707">
        <w:tc>
          <w:tcPr>
            <w:tcW w:w="827" w:type="pct"/>
          </w:tcPr>
          <w:p w:rsidR="00176057" w:rsidRPr="00033FF4" w:rsidRDefault="00176057" w:rsidP="00382BEF">
            <w:pPr>
              <w:jc w:val="center"/>
              <w:rPr>
                <w:color w:val="787674"/>
              </w:rPr>
            </w:pPr>
            <w:r w:rsidRPr="00033FF4">
              <w:rPr>
                <w:color w:val="787674"/>
              </w:rPr>
              <w:t xml:space="preserve">Pay period during which 1 April 2015 falls and </w:t>
            </w:r>
            <w:r w:rsidR="00382BEF">
              <w:rPr>
                <w:color w:val="787674"/>
              </w:rPr>
              <w:t>each</w:t>
            </w:r>
            <w:r w:rsidRPr="00033FF4">
              <w:rPr>
                <w:color w:val="787674"/>
              </w:rPr>
              <w:t xml:space="preserve"> 1 April thereafter</w:t>
            </w:r>
          </w:p>
        </w:tc>
        <w:tc>
          <w:tcPr>
            <w:tcW w:w="902" w:type="pct"/>
          </w:tcPr>
          <w:p w:rsidR="00176057" w:rsidRPr="00033FF4" w:rsidRDefault="001A2707" w:rsidP="001A2707">
            <w:pPr>
              <w:jc w:val="center"/>
              <w:rPr>
                <w:color w:val="787674"/>
              </w:rPr>
            </w:pPr>
            <w:r>
              <w:rPr>
                <w:color w:val="787674"/>
              </w:rPr>
              <w:t>Relevant 1 April</w:t>
            </w:r>
          </w:p>
        </w:tc>
        <w:tc>
          <w:tcPr>
            <w:tcW w:w="1022" w:type="pct"/>
          </w:tcPr>
          <w:p w:rsidR="00176057" w:rsidRPr="00033FF4" w:rsidRDefault="001A2707" w:rsidP="00176057">
            <w:pPr>
              <w:jc w:val="center"/>
              <w:rPr>
                <w:color w:val="787674"/>
              </w:rPr>
            </w:pPr>
            <w:r>
              <w:rPr>
                <w:color w:val="787674"/>
              </w:rPr>
              <w:t>Mandatory</w:t>
            </w:r>
          </w:p>
        </w:tc>
        <w:tc>
          <w:tcPr>
            <w:tcW w:w="1151" w:type="pct"/>
          </w:tcPr>
          <w:p w:rsidR="00176057" w:rsidRPr="00033FF4" w:rsidRDefault="00176057" w:rsidP="0028108B">
            <w:pPr>
              <w:rPr>
                <w:color w:val="787674"/>
              </w:rPr>
            </w:pPr>
            <w:r w:rsidRPr="00033FF4">
              <w:rPr>
                <w:color w:val="787674"/>
              </w:rPr>
              <w:t>Pensionable pay paid to the member during the relevant period pro rata up to annual amount</w:t>
            </w:r>
          </w:p>
        </w:tc>
        <w:tc>
          <w:tcPr>
            <w:tcW w:w="1097" w:type="pct"/>
          </w:tcPr>
          <w:p w:rsidR="0028108B" w:rsidRPr="00033FF4" w:rsidRDefault="00176057" w:rsidP="00382BEF">
            <w:pPr>
              <w:rPr>
                <w:color w:val="787674"/>
              </w:rPr>
            </w:pPr>
            <w:r w:rsidRPr="00033FF4">
              <w:rPr>
                <w:color w:val="787674"/>
              </w:rPr>
              <w:t>All members who were in the scheme on 1 April 2015 and 1 April thereafter</w:t>
            </w:r>
          </w:p>
        </w:tc>
      </w:tr>
      <w:tr w:rsidR="00176057" w:rsidRPr="00033FF4" w:rsidTr="00C71707">
        <w:tc>
          <w:tcPr>
            <w:tcW w:w="827" w:type="pct"/>
          </w:tcPr>
          <w:p w:rsidR="00176057" w:rsidRPr="00033FF4" w:rsidRDefault="00176057" w:rsidP="00176057">
            <w:pPr>
              <w:jc w:val="center"/>
              <w:rPr>
                <w:color w:val="787674"/>
              </w:rPr>
            </w:pPr>
            <w:r w:rsidRPr="00033FF4">
              <w:rPr>
                <w:color w:val="787674"/>
              </w:rPr>
              <w:t>Discretionary</w:t>
            </w:r>
          </w:p>
        </w:tc>
        <w:tc>
          <w:tcPr>
            <w:tcW w:w="902" w:type="pct"/>
          </w:tcPr>
          <w:p w:rsidR="00176057" w:rsidRPr="00033FF4" w:rsidRDefault="00176057" w:rsidP="00176057">
            <w:pPr>
              <w:jc w:val="center"/>
              <w:rPr>
                <w:color w:val="787674"/>
              </w:rPr>
            </w:pPr>
            <w:r w:rsidRPr="00033FF4">
              <w:rPr>
                <w:color w:val="787674"/>
              </w:rPr>
              <w:t>Discretionary</w:t>
            </w:r>
          </w:p>
        </w:tc>
        <w:tc>
          <w:tcPr>
            <w:tcW w:w="1022" w:type="pct"/>
          </w:tcPr>
          <w:p w:rsidR="00176057" w:rsidRPr="00033FF4" w:rsidRDefault="00176057" w:rsidP="00176057">
            <w:pPr>
              <w:jc w:val="center"/>
              <w:rPr>
                <w:color w:val="787674"/>
              </w:rPr>
            </w:pPr>
            <w:r w:rsidRPr="00033FF4">
              <w:rPr>
                <w:color w:val="787674"/>
              </w:rPr>
              <w:t>Discretionary</w:t>
            </w:r>
          </w:p>
        </w:tc>
        <w:tc>
          <w:tcPr>
            <w:tcW w:w="1151" w:type="pct"/>
          </w:tcPr>
          <w:p w:rsidR="00176057" w:rsidRPr="00033FF4" w:rsidRDefault="00176057" w:rsidP="00FE13F8">
            <w:pPr>
              <w:rPr>
                <w:color w:val="787674"/>
              </w:rPr>
            </w:pPr>
            <w:r w:rsidRPr="00033FF4">
              <w:rPr>
                <w:color w:val="787674"/>
              </w:rPr>
              <w:t>Discretionary</w:t>
            </w:r>
          </w:p>
        </w:tc>
        <w:tc>
          <w:tcPr>
            <w:tcW w:w="1097" w:type="pct"/>
          </w:tcPr>
          <w:p w:rsidR="0028108B" w:rsidRPr="00033FF4" w:rsidRDefault="00176057" w:rsidP="00382BEF">
            <w:pPr>
              <w:rPr>
                <w:color w:val="787674"/>
              </w:rPr>
            </w:pPr>
            <w:r w:rsidRPr="00033FF4">
              <w:rPr>
                <w:color w:val="787674"/>
              </w:rPr>
              <w:t>Members who change their employment during the course of the financial year</w:t>
            </w:r>
          </w:p>
        </w:tc>
      </w:tr>
      <w:tr w:rsidR="00176057" w:rsidRPr="00033FF4" w:rsidTr="00C71707">
        <w:tc>
          <w:tcPr>
            <w:tcW w:w="827" w:type="pct"/>
          </w:tcPr>
          <w:p w:rsidR="00176057" w:rsidRPr="00033FF4" w:rsidRDefault="00176057" w:rsidP="00176057">
            <w:pPr>
              <w:jc w:val="center"/>
              <w:rPr>
                <w:color w:val="787674"/>
              </w:rPr>
            </w:pPr>
            <w:r w:rsidRPr="00033FF4">
              <w:rPr>
                <w:color w:val="787674"/>
              </w:rPr>
              <w:t>Discretionary</w:t>
            </w:r>
          </w:p>
        </w:tc>
        <w:tc>
          <w:tcPr>
            <w:tcW w:w="902" w:type="pct"/>
          </w:tcPr>
          <w:p w:rsidR="00176057" w:rsidRPr="00033FF4" w:rsidRDefault="00176057" w:rsidP="00176057">
            <w:pPr>
              <w:jc w:val="center"/>
              <w:rPr>
                <w:color w:val="787674"/>
              </w:rPr>
            </w:pPr>
            <w:r w:rsidRPr="00033FF4">
              <w:rPr>
                <w:color w:val="787674"/>
              </w:rPr>
              <w:t>Discretionary</w:t>
            </w:r>
          </w:p>
        </w:tc>
        <w:tc>
          <w:tcPr>
            <w:tcW w:w="1022" w:type="pct"/>
          </w:tcPr>
          <w:p w:rsidR="00176057" w:rsidRPr="00033FF4" w:rsidRDefault="00176057" w:rsidP="00176057">
            <w:pPr>
              <w:jc w:val="center"/>
              <w:rPr>
                <w:color w:val="787674"/>
              </w:rPr>
            </w:pPr>
            <w:r w:rsidRPr="00033FF4">
              <w:rPr>
                <w:color w:val="787674"/>
              </w:rPr>
              <w:t>Discretionary</w:t>
            </w:r>
          </w:p>
        </w:tc>
        <w:tc>
          <w:tcPr>
            <w:tcW w:w="1151" w:type="pct"/>
          </w:tcPr>
          <w:p w:rsidR="00176057" w:rsidRPr="00033FF4" w:rsidRDefault="00176057" w:rsidP="00FE13F8">
            <w:pPr>
              <w:rPr>
                <w:color w:val="787674"/>
              </w:rPr>
            </w:pPr>
            <w:r w:rsidRPr="00033FF4">
              <w:rPr>
                <w:color w:val="787674"/>
              </w:rPr>
              <w:t>Discretionary</w:t>
            </w:r>
          </w:p>
        </w:tc>
        <w:tc>
          <w:tcPr>
            <w:tcW w:w="1097" w:type="pct"/>
          </w:tcPr>
          <w:p w:rsidR="0028108B" w:rsidRPr="00033FF4" w:rsidRDefault="00176057" w:rsidP="00382BEF">
            <w:pPr>
              <w:rPr>
                <w:color w:val="787674"/>
              </w:rPr>
            </w:pPr>
            <w:r w:rsidRPr="00033FF4">
              <w:rPr>
                <w:color w:val="787674"/>
              </w:rPr>
              <w:t xml:space="preserve">Members who </w:t>
            </w:r>
            <w:r w:rsidR="00991223" w:rsidRPr="00033FF4">
              <w:rPr>
                <w:color w:val="787674"/>
              </w:rPr>
              <w:t xml:space="preserve">incur a material </w:t>
            </w:r>
            <w:r w:rsidRPr="00033FF4">
              <w:rPr>
                <w:color w:val="787674"/>
              </w:rPr>
              <w:t xml:space="preserve">change </w:t>
            </w:r>
            <w:r w:rsidR="00991223" w:rsidRPr="00033FF4">
              <w:rPr>
                <w:color w:val="787674"/>
              </w:rPr>
              <w:t xml:space="preserve">which affects the </w:t>
            </w:r>
            <w:r w:rsidR="006554E6" w:rsidRPr="00033FF4">
              <w:rPr>
                <w:color w:val="787674"/>
              </w:rPr>
              <w:t>member’s</w:t>
            </w:r>
            <w:r w:rsidR="00991223" w:rsidRPr="00033FF4">
              <w:rPr>
                <w:color w:val="787674"/>
              </w:rPr>
              <w:t xml:space="preserve"> pensionable pay </w:t>
            </w:r>
            <w:r w:rsidRPr="00033FF4">
              <w:rPr>
                <w:color w:val="787674"/>
              </w:rPr>
              <w:t>during the course of the financial year</w:t>
            </w:r>
          </w:p>
        </w:tc>
      </w:tr>
    </w:tbl>
    <w:p w:rsidR="002D5D54" w:rsidRPr="00033FF4" w:rsidRDefault="002D5D54" w:rsidP="00FE13F8">
      <w:pPr>
        <w:rPr>
          <w:color w:val="787674"/>
        </w:rPr>
      </w:pPr>
    </w:p>
    <w:p w:rsidR="000A30DC" w:rsidRDefault="00A10D1C" w:rsidP="001531E9">
      <w:pPr>
        <w:pStyle w:val="ListParagraph"/>
        <w:numPr>
          <w:ilvl w:val="0"/>
          <w:numId w:val="106"/>
        </w:numPr>
        <w:ind w:left="426"/>
        <w:rPr>
          <w:b/>
          <w:i/>
          <w:color w:val="787674"/>
          <w:u w:val="single"/>
        </w:rPr>
      </w:pPr>
      <w:bookmarkStart w:id="9" w:name="Point_5"/>
      <w:r w:rsidRPr="00033FF4">
        <w:rPr>
          <w:b/>
          <w:i/>
          <w:color w:val="787674"/>
          <w:u w:val="single"/>
        </w:rPr>
        <w:t>Scheme employer notification of contribution rate to member</w:t>
      </w:r>
    </w:p>
    <w:p w:rsidR="00A10D1C" w:rsidRPr="00033FF4" w:rsidRDefault="00A10D1C" w:rsidP="00A10D1C">
      <w:pPr>
        <w:pStyle w:val="ListParagraph"/>
        <w:ind w:left="1080"/>
        <w:rPr>
          <w:b/>
          <w:i/>
          <w:color w:val="787674"/>
          <w:u w:val="single"/>
        </w:rPr>
      </w:pPr>
    </w:p>
    <w:bookmarkEnd w:id="9"/>
    <w:p w:rsidR="00A10D1C" w:rsidRPr="00033FF4" w:rsidRDefault="00A10D1C" w:rsidP="00A10D1C">
      <w:pPr>
        <w:pStyle w:val="Normal0"/>
        <w:numPr>
          <w:ilvl w:val="0"/>
          <w:numId w:val="0"/>
        </w:numPr>
        <w:rPr>
          <w:color w:val="787674"/>
          <w:lang w:eastAsia="en-GB"/>
        </w:rPr>
      </w:pPr>
      <w:r w:rsidRPr="00033FF4">
        <w:rPr>
          <w:color w:val="787674"/>
          <w:lang w:eastAsia="en-GB"/>
        </w:rPr>
        <w:t>Having determined an appropriate contribution rate (whether individually or by an automated process on payroll), the Scheme employer must (as soon as is reasonably practicable) notify the employee: -</w:t>
      </w:r>
    </w:p>
    <w:p w:rsidR="00A10D1C" w:rsidRPr="00033FF4" w:rsidRDefault="00A10D1C" w:rsidP="001531E9">
      <w:pPr>
        <w:pStyle w:val="Normal0"/>
        <w:numPr>
          <w:ilvl w:val="0"/>
          <w:numId w:val="118"/>
        </w:numPr>
        <w:rPr>
          <w:color w:val="787674"/>
          <w:lang w:eastAsia="en-GB"/>
        </w:rPr>
      </w:pPr>
      <w:r w:rsidRPr="00033FF4">
        <w:rPr>
          <w:color w:val="787674"/>
          <w:lang w:eastAsia="en-GB"/>
        </w:rPr>
        <w:t xml:space="preserve">Of the contribution rate to be deducted from the employee’s pensionable pay, and </w:t>
      </w:r>
    </w:p>
    <w:p w:rsidR="00A10D1C" w:rsidRPr="00033FF4" w:rsidRDefault="00A10D1C" w:rsidP="001531E9">
      <w:pPr>
        <w:pStyle w:val="Normal0"/>
        <w:numPr>
          <w:ilvl w:val="0"/>
          <w:numId w:val="118"/>
        </w:numPr>
        <w:rPr>
          <w:color w:val="787674"/>
          <w:lang w:eastAsia="en-GB"/>
        </w:rPr>
      </w:pPr>
      <w:r w:rsidRPr="00033FF4">
        <w:rPr>
          <w:color w:val="787674"/>
          <w:lang w:eastAsia="en-GB"/>
        </w:rPr>
        <w:t xml:space="preserve">the date from which the rate is payable, and </w:t>
      </w:r>
    </w:p>
    <w:p w:rsidR="00382BEF" w:rsidRDefault="00A10D1C" w:rsidP="001531E9">
      <w:pPr>
        <w:pStyle w:val="Normal0"/>
        <w:numPr>
          <w:ilvl w:val="0"/>
          <w:numId w:val="118"/>
        </w:numPr>
        <w:rPr>
          <w:color w:val="787674"/>
          <w:lang w:eastAsia="en-GB"/>
        </w:rPr>
      </w:pPr>
      <w:r w:rsidRPr="00033FF4">
        <w:rPr>
          <w:color w:val="787674"/>
          <w:lang w:eastAsia="en-GB"/>
        </w:rPr>
        <w:t xml:space="preserve">the notification must contain a conspicuous statement </w:t>
      </w:r>
      <w:r w:rsidR="00382BEF">
        <w:rPr>
          <w:color w:val="787674"/>
          <w:lang w:eastAsia="en-GB"/>
        </w:rPr>
        <w:t>detailing:</w:t>
      </w:r>
      <w:r w:rsidRPr="00033FF4">
        <w:rPr>
          <w:color w:val="787674"/>
          <w:lang w:eastAsia="en-GB"/>
        </w:rPr>
        <w:t xml:space="preserve"> </w:t>
      </w:r>
    </w:p>
    <w:p w:rsidR="00A10D1C" w:rsidRPr="00033FF4" w:rsidRDefault="00A10D1C" w:rsidP="001531E9">
      <w:pPr>
        <w:pStyle w:val="Normal0"/>
        <w:numPr>
          <w:ilvl w:val="1"/>
          <w:numId w:val="118"/>
        </w:numPr>
        <w:rPr>
          <w:color w:val="787674"/>
          <w:lang w:eastAsia="en-GB"/>
        </w:rPr>
      </w:pPr>
      <w:r w:rsidRPr="00033FF4">
        <w:rPr>
          <w:color w:val="787674"/>
          <w:lang w:eastAsia="en-GB"/>
        </w:rPr>
        <w:t>the address from which further information about the decision may be obtained, and</w:t>
      </w:r>
    </w:p>
    <w:p w:rsidR="00A10D1C" w:rsidRPr="00033FF4" w:rsidRDefault="00A10D1C" w:rsidP="001531E9">
      <w:pPr>
        <w:pStyle w:val="Normal0"/>
        <w:numPr>
          <w:ilvl w:val="1"/>
          <w:numId w:val="118"/>
        </w:numPr>
        <w:rPr>
          <w:color w:val="787674"/>
          <w:lang w:eastAsia="en-GB"/>
        </w:rPr>
      </w:pPr>
      <w:r w:rsidRPr="00033FF4">
        <w:rPr>
          <w:color w:val="787674"/>
          <w:lang w:eastAsia="en-GB"/>
        </w:rPr>
        <w:lastRenderedPageBreak/>
        <w:t>the right to appeal to an adjudicator against the decision (which must be lodged within 6 months of being notified of the initial decision, or such longer period as the adjudicator may allow), and</w:t>
      </w:r>
    </w:p>
    <w:p w:rsidR="00A10D1C" w:rsidRPr="00033FF4" w:rsidRDefault="00A10D1C" w:rsidP="001531E9">
      <w:pPr>
        <w:pStyle w:val="Normal0"/>
        <w:numPr>
          <w:ilvl w:val="1"/>
          <w:numId w:val="118"/>
        </w:numPr>
        <w:rPr>
          <w:color w:val="787674"/>
          <w:lang w:eastAsia="en-GB"/>
        </w:rPr>
      </w:pPr>
      <w:r w:rsidRPr="00033FF4">
        <w:rPr>
          <w:color w:val="787674"/>
          <w:lang w:eastAsia="en-GB"/>
        </w:rPr>
        <w:t>the job title and address of the adjudicator (i.e. the person the employer has appointed to consider appeals), and</w:t>
      </w:r>
    </w:p>
    <w:p w:rsidR="00A10D1C" w:rsidRPr="00033FF4" w:rsidRDefault="0099435D" w:rsidP="001531E9">
      <w:pPr>
        <w:pStyle w:val="Normal0"/>
        <w:numPr>
          <w:ilvl w:val="1"/>
          <w:numId w:val="118"/>
        </w:numPr>
        <w:rPr>
          <w:color w:val="787674"/>
          <w:lang w:eastAsia="en-GB"/>
        </w:rPr>
      </w:pPr>
      <w:proofErr w:type="gramStart"/>
      <w:r>
        <w:rPr>
          <w:color w:val="787674"/>
          <w:lang w:eastAsia="en-GB"/>
        </w:rPr>
        <w:t>if</w:t>
      </w:r>
      <w:proofErr w:type="gramEnd"/>
      <w:r>
        <w:rPr>
          <w:color w:val="787674"/>
          <w:lang w:eastAsia="en-GB"/>
        </w:rPr>
        <w:t xml:space="preserve"> unhappy with the adjudicator’s decision, the right to ask the EAPF</w:t>
      </w:r>
      <w:r w:rsidR="00A10D1C" w:rsidRPr="00033FF4">
        <w:rPr>
          <w:color w:val="787674"/>
          <w:lang w:eastAsia="en-GB"/>
        </w:rPr>
        <w:t xml:space="preserve"> to undertake a further review of the decision</w:t>
      </w:r>
      <w:r>
        <w:rPr>
          <w:color w:val="787674"/>
          <w:lang w:eastAsia="en-GB"/>
        </w:rPr>
        <w:t xml:space="preserve"> (within 6 months of the original decision)</w:t>
      </w:r>
      <w:r w:rsidR="00A10D1C" w:rsidRPr="00033FF4">
        <w:rPr>
          <w:color w:val="787674"/>
          <w:lang w:eastAsia="en-GB"/>
        </w:rPr>
        <w:t>.</w:t>
      </w:r>
    </w:p>
    <w:p w:rsidR="000A30DC" w:rsidRDefault="00991736" w:rsidP="001531E9">
      <w:pPr>
        <w:pStyle w:val="ListParagraph"/>
        <w:numPr>
          <w:ilvl w:val="0"/>
          <w:numId w:val="106"/>
        </w:numPr>
        <w:ind w:left="426"/>
        <w:rPr>
          <w:b/>
          <w:i/>
          <w:color w:val="787674"/>
          <w:u w:val="single"/>
        </w:rPr>
      </w:pPr>
      <w:bookmarkStart w:id="10" w:name="Point_6"/>
      <w:r w:rsidRPr="00033FF4">
        <w:rPr>
          <w:b/>
          <w:i/>
          <w:color w:val="787674"/>
          <w:u w:val="single"/>
        </w:rPr>
        <w:t>Scheme e</w:t>
      </w:r>
      <w:r w:rsidR="00991223" w:rsidRPr="00033FF4">
        <w:rPr>
          <w:b/>
          <w:i/>
          <w:color w:val="787674"/>
          <w:u w:val="single"/>
        </w:rPr>
        <w:t xml:space="preserve">mployer </w:t>
      </w:r>
      <w:r w:rsidR="0028108B" w:rsidRPr="00033FF4">
        <w:rPr>
          <w:b/>
          <w:i/>
          <w:color w:val="787674"/>
          <w:u w:val="single"/>
        </w:rPr>
        <w:t>c</w:t>
      </w:r>
      <w:r w:rsidR="00991223" w:rsidRPr="00033FF4">
        <w:rPr>
          <w:b/>
          <w:i/>
          <w:color w:val="787674"/>
          <w:u w:val="single"/>
        </w:rPr>
        <w:t xml:space="preserve">ontributions </w:t>
      </w:r>
      <w:r w:rsidR="0028108B" w:rsidRPr="00033FF4">
        <w:rPr>
          <w:b/>
          <w:i/>
          <w:color w:val="787674"/>
          <w:u w:val="single"/>
        </w:rPr>
        <w:t>p</w:t>
      </w:r>
      <w:r w:rsidR="00991223" w:rsidRPr="00033FF4">
        <w:rPr>
          <w:b/>
          <w:i/>
          <w:color w:val="787674"/>
          <w:u w:val="single"/>
        </w:rPr>
        <w:t>olicy</w:t>
      </w:r>
    </w:p>
    <w:bookmarkEnd w:id="10"/>
    <w:p w:rsidR="00991223" w:rsidRPr="00033FF4" w:rsidRDefault="00991223" w:rsidP="001A4ECF">
      <w:pPr>
        <w:rPr>
          <w:b/>
          <w:color w:val="787674"/>
          <w:u w:val="single"/>
        </w:rPr>
      </w:pPr>
    </w:p>
    <w:p w:rsidR="00991223" w:rsidRPr="00033FF4" w:rsidRDefault="00816B77" w:rsidP="00991223">
      <w:pPr>
        <w:rPr>
          <w:rFonts w:cs="Arial"/>
          <w:color w:val="787674"/>
        </w:rPr>
      </w:pPr>
      <w:r>
        <w:rPr>
          <w:rFonts w:cs="Arial"/>
          <w:color w:val="787674"/>
        </w:rPr>
        <w:t xml:space="preserve">It is recommended that each </w:t>
      </w:r>
      <w:r w:rsidR="00991223" w:rsidRPr="00033FF4">
        <w:rPr>
          <w:rFonts w:cs="Arial"/>
          <w:color w:val="787674"/>
        </w:rPr>
        <w:t xml:space="preserve">Scheme employer should set out </w:t>
      </w:r>
      <w:r>
        <w:rPr>
          <w:rFonts w:cs="Arial"/>
          <w:color w:val="787674"/>
        </w:rPr>
        <w:t xml:space="preserve">a </w:t>
      </w:r>
      <w:r w:rsidR="00991223" w:rsidRPr="00033FF4">
        <w:rPr>
          <w:rFonts w:cs="Arial"/>
          <w:color w:val="787674"/>
        </w:rPr>
        <w:t>published contributions policy</w:t>
      </w:r>
      <w:r>
        <w:rPr>
          <w:rFonts w:cs="Arial"/>
          <w:color w:val="787674"/>
        </w:rPr>
        <w:t xml:space="preserve"> to show how the employer</w:t>
      </w:r>
      <w:r w:rsidR="00991223" w:rsidRPr="00033FF4">
        <w:rPr>
          <w:rFonts w:cs="Arial"/>
          <w:color w:val="787674"/>
        </w:rPr>
        <w:t>: -</w:t>
      </w:r>
    </w:p>
    <w:p w:rsidR="00991223" w:rsidRPr="00033FF4" w:rsidRDefault="00991223" w:rsidP="00991223">
      <w:pPr>
        <w:rPr>
          <w:rFonts w:cs="Arial"/>
          <w:color w:val="787674"/>
        </w:rPr>
      </w:pPr>
    </w:p>
    <w:p w:rsidR="00991223" w:rsidRPr="00033FF4" w:rsidRDefault="00991223" w:rsidP="001531E9">
      <w:pPr>
        <w:pStyle w:val="ListParagraph"/>
        <w:numPr>
          <w:ilvl w:val="1"/>
          <w:numId w:val="106"/>
        </w:numPr>
        <w:ind w:left="851" w:hanging="425"/>
        <w:rPr>
          <w:rFonts w:cs="Arial"/>
          <w:color w:val="787674"/>
        </w:rPr>
      </w:pPr>
      <w:proofErr w:type="gramStart"/>
      <w:r w:rsidRPr="00033FF4">
        <w:rPr>
          <w:rFonts w:cs="Arial"/>
          <w:color w:val="787674"/>
        </w:rPr>
        <w:t>calculates</w:t>
      </w:r>
      <w:proofErr w:type="gramEnd"/>
      <w:r w:rsidRPr="00033FF4">
        <w:rPr>
          <w:rFonts w:cs="Arial"/>
          <w:color w:val="787674"/>
        </w:rPr>
        <w:t xml:space="preserve"> assessed pensionable pay and the reasons as to why it has made this determination</w:t>
      </w:r>
      <w:r w:rsidR="005441F0" w:rsidRPr="00033FF4">
        <w:rPr>
          <w:rFonts w:cs="Arial"/>
          <w:color w:val="787674"/>
        </w:rPr>
        <w:t>?</w:t>
      </w:r>
      <w:r w:rsidRPr="00033FF4">
        <w:rPr>
          <w:rFonts w:cs="Arial"/>
          <w:color w:val="787674"/>
        </w:rPr>
        <w:t xml:space="preserve"> </w:t>
      </w:r>
    </w:p>
    <w:p w:rsidR="00991223" w:rsidRPr="00033FF4" w:rsidRDefault="00991223" w:rsidP="00747816">
      <w:pPr>
        <w:ind w:left="851" w:hanging="425"/>
        <w:rPr>
          <w:rFonts w:cs="Arial"/>
          <w:color w:val="787674"/>
        </w:rPr>
      </w:pPr>
    </w:p>
    <w:p w:rsidR="00991223" w:rsidRPr="00033FF4" w:rsidRDefault="00991223" w:rsidP="001531E9">
      <w:pPr>
        <w:pStyle w:val="ListParagraph"/>
        <w:numPr>
          <w:ilvl w:val="1"/>
          <w:numId w:val="106"/>
        </w:numPr>
        <w:ind w:left="851" w:hanging="425"/>
        <w:rPr>
          <w:rFonts w:cs="Arial"/>
          <w:color w:val="787674"/>
        </w:rPr>
      </w:pPr>
      <w:proofErr w:type="gramStart"/>
      <w:r w:rsidRPr="00033FF4">
        <w:rPr>
          <w:rFonts w:cs="Arial"/>
          <w:color w:val="787674"/>
        </w:rPr>
        <w:t>determines</w:t>
      </w:r>
      <w:proofErr w:type="gramEnd"/>
      <w:r w:rsidRPr="00033FF4">
        <w:rPr>
          <w:rFonts w:cs="Arial"/>
          <w:color w:val="787674"/>
        </w:rPr>
        <w:t xml:space="preserve"> the frequency by which it will assess the bands into which a member is placed and the reasons as to why it has made this determination</w:t>
      </w:r>
      <w:r w:rsidR="005441F0" w:rsidRPr="00033FF4">
        <w:rPr>
          <w:rFonts w:cs="Arial"/>
          <w:color w:val="787674"/>
        </w:rPr>
        <w:t>?</w:t>
      </w:r>
      <w:r w:rsidRPr="00033FF4">
        <w:rPr>
          <w:rFonts w:cs="Arial"/>
          <w:color w:val="787674"/>
        </w:rPr>
        <w:t xml:space="preserve"> In determining such policy a Scheme employer needs to factor in all of the implications, such as: -</w:t>
      </w:r>
    </w:p>
    <w:p w:rsidR="0028108B" w:rsidRPr="00033FF4" w:rsidRDefault="0028108B" w:rsidP="0028108B">
      <w:pPr>
        <w:pStyle w:val="ListParagraph"/>
        <w:rPr>
          <w:rFonts w:cs="Arial"/>
          <w:color w:val="787674"/>
        </w:rPr>
      </w:pPr>
    </w:p>
    <w:p w:rsidR="008F44F2" w:rsidRPr="00033FF4" w:rsidRDefault="00991223" w:rsidP="00816B77">
      <w:pPr>
        <w:pStyle w:val="ListParagraph"/>
        <w:numPr>
          <w:ilvl w:val="0"/>
          <w:numId w:val="25"/>
        </w:numPr>
        <w:ind w:left="1145" w:hanging="425"/>
        <w:rPr>
          <w:rFonts w:cs="Arial"/>
          <w:color w:val="787674"/>
        </w:rPr>
      </w:pPr>
      <w:r w:rsidRPr="00033FF4">
        <w:rPr>
          <w:rFonts w:cs="Arial"/>
          <w:color w:val="787674"/>
        </w:rPr>
        <w:t>Effect on amounts of contributions recovered against the cost to recover those contributions and subsequent effect on ongoing employer contribution rate.</w:t>
      </w:r>
    </w:p>
    <w:p w:rsidR="00403F29" w:rsidRPr="00033FF4" w:rsidRDefault="00403F29" w:rsidP="00816B77">
      <w:pPr>
        <w:pStyle w:val="ListParagraph"/>
        <w:ind w:left="1145" w:hanging="425"/>
        <w:rPr>
          <w:rFonts w:cs="Arial"/>
          <w:color w:val="787674"/>
        </w:rPr>
      </w:pPr>
    </w:p>
    <w:p w:rsidR="008F44F2" w:rsidRPr="00033FF4" w:rsidRDefault="00991223" w:rsidP="00816B77">
      <w:pPr>
        <w:pStyle w:val="ListParagraph"/>
        <w:numPr>
          <w:ilvl w:val="0"/>
          <w:numId w:val="25"/>
        </w:numPr>
        <w:ind w:left="1145" w:hanging="425"/>
        <w:rPr>
          <w:rFonts w:cs="Arial"/>
          <w:color w:val="787674"/>
        </w:rPr>
      </w:pPr>
      <w:r w:rsidRPr="00033FF4">
        <w:rPr>
          <w:rFonts w:cs="Arial"/>
          <w:color w:val="787674"/>
        </w:rPr>
        <w:t xml:space="preserve">Whether the policy is fair and equal to all members? </w:t>
      </w:r>
    </w:p>
    <w:p w:rsidR="00403F29" w:rsidRPr="00033FF4" w:rsidRDefault="00403F29" w:rsidP="00816B77">
      <w:pPr>
        <w:pStyle w:val="ListParagraph"/>
        <w:ind w:left="1145" w:hanging="425"/>
        <w:rPr>
          <w:rFonts w:cs="Arial"/>
          <w:color w:val="787674"/>
        </w:rPr>
      </w:pPr>
    </w:p>
    <w:p w:rsidR="008F44F2" w:rsidRPr="00033FF4" w:rsidRDefault="0099435D" w:rsidP="00816B77">
      <w:pPr>
        <w:pStyle w:val="ListParagraph"/>
        <w:numPr>
          <w:ilvl w:val="0"/>
          <w:numId w:val="25"/>
        </w:numPr>
        <w:ind w:left="1145" w:hanging="425"/>
        <w:rPr>
          <w:rFonts w:cs="Arial"/>
          <w:color w:val="787674"/>
        </w:rPr>
      </w:pPr>
      <w:r>
        <w:rPr>
          <w:rFonts w:cs="Arial"/>
          <w:color w:val="787674"/>
        </w:rPr>
        <w:t>Is</w:t>
      </w:r>
      <w:r w:rsidR="00991223" w:rsidRPr="00033FF4">
        <w:rPr>
          <w:rFonts w:cs="Arial"/>
          <w:color w:val="787674"/>
        </w:rPr>
        <w:t xml:space="preserve"> the policy</w:t>
      </w:r>
      <w:r>
        <w:rPr>
          <w:rFonts w:cs="Arial"/>
          <w:color w:val="787674"/>
        </w:rPr>
        <w:t xml:space="preserve"> justifiable </w:t>
      </w:r>
      <w:r w:rsidR="00991223" w:rsidRPr="00033FF4">
        <w:rPr>
          <w:rFonts w:cs="Arial"/>
          <w:color w:val="787674"/>
        </w:rPr>
        <w:t>if legally challenged?</w:t>
      </w:r>
    </w:p>
    <w:p w:rsidR="00991223" w:rsidRPr="00033FF4" w:rsidRDefault="00991223" w:rsidP="00747816">
      <w:pPr>
        <w:ind w:left="851" w:hanging="425"/>
        <w:rPr>
          <w:b/>
          <w:color w:val="787674"/>
          <w:u w:val="single"/>
        </w:rPr>
      </w:pPr>
    </w:p>
    <w:p w:rsidR="00991223" w:rsidRPr="00033FF4" w:rsidRDefault="0099435D" w:rsidP="001531E9">
      <w:pPr>
        <w:pStyle w:val="ListParagraph"/>
        <w:numPr>
          <w:ilvl w:val="1"/>
          <w:numId w:val="106"/>
        </w:numPr>
        <w:ind w:left="851" w:hanging="425"/>
        <w:rPr>
          <w:color w:val="787674"/>
        </w:rPr>
      </w:pPr>
      <w:proofErr w:type="gramStart"/>
      <w:r>
        <w:rPr>
          <w:color w:val="787674"/>
        </w:rPr>
        <w:t>will</w:t>
      </w:r>
      <w:proofErr w:type="gramEnd"/>
      <w:r w:rsidR="00991223" w:rsidRPr="00033FF4">
        <w:rPr>
          <w:color w:val="787674"/>
        </w:rPr>
        <w:t xml:space="preserve"> communicate </w:t>
      </w:r>
      <w:r w:rsidR="009140DA" w:rsidRPr="00033FF4">
        <w:rPr>
          <w:color w:val="787674"/>
        </w:rPr>
        <w:t xml:space="preserve">any </w:t>
      </w:r>
      <w:r w:rsidR="00991223" w:rsidRPr="00033FF4">
        <w:rPr>
          <w:color w:val="787674"/>
        </w:rPr>
        <w:t>changes in contribution rates to its scheme members</w:t>
      </w:r>
      <w:r w:rsidR="00403F29" w:rsidRPr="00033FF4">
        <w:rPr>
          <w:color w:val="787674"/>
        </w:rPr>
        <w:t xml:space="preserve"> (non-discretionary)</w:t>
      </w:r>
      <w:r w:rsidR="00991223" w:rsidRPr="00033FF4">
        <w:rPr>
          <w:color w:val="787674"/>
        </w:rPr>
        <w:t>?</w:t>
      </w:r>
    </w:p>
    <w:p w:rsidR="00403F29" w:rsidRPr="00033FF4" w:rsidRDefault="00403F29" w:rsidP="00747816">
      <w:pPr>
        <w:pStyle w:val="ListParagraph"/>
        <w:ind w:left="851" w:hanging="425"/>
        <w:rPr>
          <w:color w:val="787674"/>
        </w:rPr>
      </w:pPr>
    </w:p>
    <w:p w:rsidR="008F44F2" w:rsidRPr="00033FF4" w:rsidRDefault="00991223" w:rsidP="00816B77">
      <w:pPr>
        <w:pStyle w:val="ListParagraph"/>
        <w:numPr>
          <w:ilvl w:val="0"/>
          <w:numId w:val="26"/>
        </w:numPr>
        <w:ind w:left="1134" w:hanging="425"/>
        <w:rPr>
          <w:color w:val="787674"/>
        </w:rPr>
      </w:pPr>
      <w:r w:rsidRPr="00033FF4">
        <w:rPr>
          <w:color w:val="787674"/>
        </w:rPr>
        <w:t>Where there is a change to a member</w:t>
      </w:r>
      <w:r w:rsidR="0028108B" w:rsidRPr="00033FF4">
        <w:rPr>
          <w:color w:val="787674"/>
        </w:rPr>
        <w:t>’</w:t>
      </w:r>
      <w:r w:rsidRPr="00033FF4">
        <w:rPr>
          <w:color w:val="787674"/>
        </w:rPr>
        <w:t>s contribution rate or a new member joins the Scheme the Scheme employer must notify the member of the contribution rate to be applied and the date from which i</w:t>
      </w:r>
      <w:r w:rsidR="0028108B" w:rsidRPr="00033FF4">
        <w:rPr>
          <w:color w:val="787674"/>
        </w:rPr>
        <w:t>t</w:t>
      </w:r>
      <w:r w:rsidRPr="00033FF4">
        <w:rPr>
          <w:color w:val="787674"/>
        </w:rPr>
        <w:t xml:space="preserve"> will be applied in advance of the change.</w:t>
      </w:r>
    </w:p>
    <w:p w:rsidR="00816B77" w:rsidRDefault="00816B77" w:rsidP="001A4ECF">
      <w:pPr>
        <w:rPr>
          <w:b/>
          <w:color w:val="787674"/>
          <w:u w:val="single"/>
        </w:rPr>
      </w:pPr>
    </w:p>
    <w:p w:rsidR="007A03D2" w:rsidRPr="00033FF4" w:rsidRDefault="007A03D2" w:rsidP="001531E9">
      <w:pPr>
        <w:pStyle w:val="ListParagraph"/>
        <w:numPr>
          <w:ilvl w:val="0"/>
          <w:numId w:val="106"/>
        </w:numPr>
        <w:ind w:left="426"/>
        <w:rPr>
          <w:b/>
          <w:i/>
          <w:color w:val="787674"/>
          <w:u w:val="single"/>
        </w:rPr>
      </w:pPr>
      <w:bookmarkStart w:id="11" w:name="Point_7"/>
      <w:r w:rsidRPr="00033FF4">
        <w:rPr>
          <w:b/>
          <w:i/>
          <w:color w:val="787674"/>
          <w:u w:val="single"/>
        </w:rPr>
        <w:t>Information to accompany monthly contribution return</w:t>
      </w:r>
    </w:p>
    <w:bookmarkEnd w:id="11"/>
    <w:p w:rsidR="007A03D2" w:rsidRPr="00033FF4" w:rsidRDefault="007A03D2" w:rsidP="007A03D2">
      <w:pPr>
        <w:rPr>
          <w:rFonts w:cs="Arial"/>
          <w:color w:val="787674"/>
        </w:rPr>
      </w:pPr>
      <w:r w:rsidRPr="00033FF4">
        <w:rPr>
          <w:rFonts w:cs="Arial"/>
          <w:color w:val="787674"/>
        </w:rPr>
        <w:t xml:space="preserve">  </w:t>
      </w:r>
    </w:p>
    <w:p w:rsidR="007A03D2" w:rsidRPr="00033FF4" w:rsidRDefault="007A03D2" w:rsidP="007A03D2">
      <w:pPr>
        <w:rPr>
          <w:rFonts w:cs="Arial"/>
          <w:color w:val="787674"/>
        </w:rPr>
      </w:pPr>
      <w:r w:rsidRPr="00033FF4">
        <w:rPr>
          <w:rFonts w:cs="Arial"/>
          <w:color w:val="787674"/>
        </w:rPr>
        <w:t xml:space="preserve">Member and </w:t>
      </w:r>
      <w:r w:rsidR="000305C7" w:rsidRPr="00033FF4">
        <w:rPr>
          <w:rFonts w:cs="Arial"/>
          <w:color w:val="787674"/>
        </w:rPr>
        <w:t>Scheme employer</w:t>
      </w:r>
      <w:r w:rsidRPr="00033FF4">
        <w:rPr>
          <w:rFonts w:cs="Arial"/>
          <w:color w:val="787674"/>
        </w:rPr>
        <w:t xml:space="preserve"> contributions arising from deductions: -</w:t>
      </w:r>
    </w:p>
    <w:p w:rsidR="007A03D2" w:rsidRPr="00033FF4" w:rsidRDefault="007A03D2" w:rsidP="007A03D2">
      <w:pPr>
        <w:rPr>
          <w:rFonts w:cs="Arial"/>
          <w:color w:val="787674"/>
        </w:rPr>
      </w:pPr>
    </w:p>
    <w:p w:rsidR="007A03D2" w:rsidRPr="00033FF4" w:rsidRDefault="007A03D2" w:rsidP="007A03D2">
      <w:pPr>
        <w:rPr>
          <w:rFonts w:cs="Arial"/>
          <w:color w:val="787674"/>
        </w:rPr>
      </w:pPr>
      <w:r w:rsidRPr="00033FF4">
        <w:rPr>
          <w:rFonts w:cs="Arial"/>
          <w:color w:val="787674"/>
        </w:rPr>
        <w:t xml:space="preserve"> </w:t>
      </w:r>
      <w:r w:rsidRPr="00033FF4">
        <w:rPr>
          <w:rFonts w:cs="Arial"/>
          <w:b/>
          <w:color w:val="787674"/>
        </w:rPr>
        <w:t>2014 Scheme</w:t>
      </w:r>
      <w:r w:rsidRPr="00033FF4">
        <w:rPr>
          <w:rFonts w:cs="Arial"/>
          <w:color w:val="787674"/>
        </w:rPr>
        <w:t>: -</w:t>
      </w:r>
    </w:p>
    <w:p w:rsidR="007A03D2" w:rsidRPr="00033FF4" w:rsidRDefault="007A03D2" w:rsidP="007A03D2">
      <w:pPr>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9 – </w:t>
      </w:r>
      <w:r w:rsidR="0028108B" w:rsidRPr="00033FF4">
        <w:rPr>
          <w:rFonts w:cs="Arial"/>
          <w:color w:val="787674"/>
        </w:rPr>
        <w:t>contributions</w:t>
      </w:r>
      <w:r w:rsidRPr="00033FF4">
        <w:rPr>
          <w:rFonts w:cs="Arial"/>
          <w:color w:val="787674"/>
        </w:rPr>
        <w:t xml:space="preserve"> (</w:t>
      </w:r>
      <w:r w:rsidR="006F72BF">
        <w:rPr>
          <w:rFonts w:cs="Arial"/>
          <w:color w:val="787674"/>
        </w:rPr>
        <w:t>M</w:t>
      </w:r>
      <w:r w:rsidR="00413DC7" w:rsidRPr="00033FF4">
        <w:rPr>
          <w:rFonts w:cs="Arial"/>
          <w:color w:val="787674"/>
        </w:rPr>
        <w:t>ain section</w:t>
      </w:r>
      <w:r w:rsidRPr="00033FF4">
        <w:rPr>
          <w:rFonts w:cs="Arial"/>
          <w:color w:val="787674"/>
        </w:rPr>
        <w:t>)</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10 – Temporary </w:t>
      </w:r>
      <w:r w:rsidR="0099435D">
        <w:rPr>
          <w:rFonts w:cs="Arial"/>
          <w:color w:val="787674"/>
        </w:rPr>
        <w:t>r</w:t>
      </w:r>
      <w:r w:rsidRPr="00033FF4">
        <w:rPr>
          <w:rFonts w:cs="Arial"/>
          <w:color w:val="787674"/>
        </w:rPr>
        <w:t xml:space="preserve">eduction in </w:t>
      </w:r>
      <w:r w:rsidR="0028108B" w:rsidRPr="00033FF4">
        <w:rPr>
          <w:rFonts w:cs="Arial"/>
          <w:color w:val="787674"/>
        </w:rPr>
        <w:t>contributions</w:t>
      </w:r>
      <w:r w:rsidRPr="00033FF4">
        <w:rPr>
          <w:rFonts w:cs="Arial"/>
          <w:color w:val="787674"/>
        </w:rPr>
        <w:t xml:space="preserve"> (</w:t>
      </w:r>
      <w:r w:rsidR="006F72BF">
        <w:rPr>
          <w:rFonts w:cs="Arial"/>
          <w:color w:val="787674"/>
        </w:rPr>
        <w:t>50/50 S</w:t>
      </w:r>
      <w:r w:rsidRPr="00033FF4">
        <w:rPr>
          <w:rFonts w:cs="Arial"/>
          <w:color w:val="787674"/>
        </w:rPr>
        <w:t>ection)</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11 – </w:t>
      </w:r>
      <w:r w:rsidR="0028108B" w:rsidRPr="00033FF4">
        <w:rPr>
          <w:rFonts w:cs="Arial"/>
          <w:color w:val="787674"/>
        </w:rPr>
        <w:t>contributions</w:t>
      </w:r>
      <w:r w:rsidRPr="00033FF4">
        <w:rPr>
          <w:rFonts w:cs="Arial"/>
          <w:color w:val="787674"/>
        </w:rPr>
        <w:t xml:space="preserve"> during </w:t>
      </w:r>
      <w:r w:rsidR="0099435D">
        <w:rPr>
          <w:rFonts w:cs="Arial"/>
          <w:color w:val="787674"/>
        </w:rPr>
        <w:t>authorised a</w:t>
      </w:r>
      <w:r w:rsidRPr="00033FF4">
        <w:rPr>
          <w:rFonts w:cs="Arial"/>
          <w:color w:val="787674"/>
        </w:rPr>
        <w:t xml:space="preserve">bsence from work </w:t>
      </w:r>
      <w:r w:rsidR="0099435D">
        <w:rPr>
          <w:rFonts w:cs="Arial"/>
          <w:color w:val="787674"/>
        </w:rPr>
        <w:t>(including trade disputes)</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12 – </w:t>
      </w:r>
      <w:r w:rsidR="0028108B" w:rsidRPr="00033FF4">
        <w:rPr>
          <w:rFonts w:cs="Arial"/>
          <w:color w:val="787674"/>
        </w:rPr>
        <w:t>contributions</w:t>
      </w:r>
      <w:r w:rsidRPr="00033FF4">
        <w:rPr>
          <w:rFonts w:cs="Arial"/>
          <w:color w:val="787674"/>
        </w:rPr>
        <w:t xml:space="preserve"> during Child Related Leave</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13 – </w:t>
      </w:r>
      <w:r w:rsidR="0028108B" w:rsidRPr="00033FF4">
        <w:rPr>
          <w:rFonts w:cs="Arial"/>
          <w:color w:val="787674"/>
        </w:rPr>
        <w:t>contributions</w:t>
      </w:r>
      <w:r w:rsidRPr="00033FF4">
        <w:rPr>
          <w:rFonts w:cs="Arial"/>
          <w:color w:val="787674"/>
        </w:rPr>
        <w:t xml:space="preserve"> during Reserve Forces Leave</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14 – </w:t>
      </w:r>
      <w:r w:rsidR="0028108B" w:rsidRPr="00033FF4">
        <w:rPr>
          <w:rFonts w:cs="Arial"/>
          <w:color w:val="787674"/>
        </w:rPr>
        <w:t>contributions</w:t>
      </w:r>
      <w:r w:rsidRPr="00033FF4">
        <w:rPr>
          <w:rFonts w:cs="Arial"/>
          <w:color w:val="787674"/>
        </w:rPr>
        <w:t xml:space="preserve"> during illness etc</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5"/>
        </w:numPr>
        <w:rPr>
          <w:rFonts w:cs="Arial"/>
          <w:color w:val="787674"/>
        </w:rPr>
      </w:pPr>
      <w:r w:rsidRPr="00033FF4">
        <w:rPr>
          <w:rFonts w:cs="Arial"/>
          <w:color w:val="787674"/>
        </w:rPr>
        <w:t xml:space="preserve">2013 Regulation 16 – </w:t>
      </w:r>
      <w:r w:rsidR="005C0ABC" w:rsidRPr="00033FF4">
        <w:rPr>
          <w:rFonts w:cs="Arial"/>
          <w:color w:val="787674"/>
        </w:rPr>
        <w:t>additional pension</w:t>
      </w:r>
      <w:r w:rsidRPr="00033FF4">
        <w:rPr>
          <w:rFonts w:cs="Arial"/>
          <w:color w:val="787674"/>
        </w:rPr>
        <w:t xml:space="preserve"> </w:t>
      </w:r>
      <w:r w:rsidR="0028108B" w:rsidRPr="00033FF4">
        <w:rPr>
          <w:rFonts w:cs="Arial"/>
          <w:color w:val="787674"/>
        </w:rPr>
        <w:t>contributions</w:t>
      </w:r>
      <w:r w:rsidRPr="00033FF4">
        <w:rPr>
          <w:rFonts w:cs="Arial"/>
          <w:color w:val="787674"/>
        </w:rPr>
        <w:t xml:space="preserve"> (APCs) and </w:t>
      </w:r>
      <w:r w:rsidR="005C0ABC" w:rsidRPr="00033FF4">
        <w:rPr>
          <w:rFonts w:cs="Arial"/>
          <w:color w:val="787674"/>
        </w:rPr>
        <w:t>shared cost</w:t>
      </w:r>
      <w:r w:rsidRPr="00033FF4">
        <w:rPr>
          <w:rFonts w:cs="Arial"/>
          <w:color w:val="787674"/>
        </w:rPr>
        <w:t xml:space="preserve"> </w:t>
      </w:r>
      <w:r w:rsidR="005C0ABC" w:rsidRPr="00033FF4">
        <w:rPr>
          <w:rFonts w:cs="Arial"/>
          <w:color w:val="787674"/>
        </w:rPr>
        <w:t>additional pension</w:t>
      </w:r>
      <w:r w:rsidRPr="00033FF4">
        <w:rPr>
          <w:rFonts w:cs="Arial"/>
          <w:color w:val="787674"/>
        </w:rPr>
        <w:t xml:space="preserve"> </w:t>
      </w:r>
      <w:r w:rsidR="0028108B" w:rsidRPr="00033FF4">
        <w:rPr>
          <w:rFonts w:cs="Arial"/>
          <w:color w:val="787674"/>
        </w:rPr>
        <w:t>contributions</w:t>
      </w:r>
      <w:r w:rsidRPr="00033FF4">
        <w:rPr>
          <w:rFonts w:cs="Arial"/>
          <w:color w:val="787674"/>
        </w:rPr>
        <w:t xml:space="preserve"> (SCAPCs)</w:t>
      </w:r>
    </w:p>
    <w:p w:rsidR="007A03D2" w:rsidRPr="00033FF4" w:rsidRDefault="007A03D2" w:rsidP="007A03D2">
      <w:pPr>
        <w:rPr>
          <w:rFonts w:cs="Arial"/>
          <w:color w:val="787674"/>
        </w:rPr>
      </w:pPr>
    </w:p>
    <w:p w:rsidR="007A03D2" w:rsidRPr="00033FF4" w:rsidRDefault="007A03D2" w:rsidP="007A03D2">
      <w:pPr>
        <w:rPr>
          <w:rFonts w:cs="Arial"/>
          <w:color w:val="787674"/>
        </w:rPr>
      </w:pPr>
      <w:r w:rsidRPr="00033FF4">
        <w:rPr>
          <w:rFonts w:cs="Arial"/>
          <w:b/>
          <w:color w:val="787674"/>
        </w:rPr>
        <w:t>Earlier Schemes</w:t>
      </w:r>
      <w:r w:rsidRPr="00033FF4">
        <w:rPr>
          <w:rFonts w:cs="Arial"/>
          <w:color w:val="787674"/>
        </w:rPr>
        <w:t>: -</w:t>
      </w:r>
    </w:p>
    <w:p w:rsidR="007A03D2" w:rsidRPr="00033FF4" w:rsidRDefault="007A03D2" w:rsidP="007A03D2">
      <w:pPr>
        <w:rPr>
          <w:rFonts w:cs="Arial"/>
          <w:color w:val="787674"/>
        </w:rPr>
      </w:pPr>
    </w:p>
    <w:p w:rsidR="007A03D2" w:rsidRPr="00033FF4" w:rsidRDefault="007A03D2" w:rsidP="00D43043">
      <w:pPr>
        <w:pStyle w:val="ListParagraph"/>
        <w:numPr>
          <w:ilvl w:val="0"/>
          <w:numId w:val="36"/>
        </w:numPr>
        <w:rPr>
          <w:rFonts w:cs="Arial"/>
          <w:color w:val="787674"/>
        </w:rPr>
      </w:pPr>
      <w:r w:rsidRPr="00033FF4">
        <w:rPr>
          <w:rFonts w:cs="Arial"/>
          <w:color w:val="787674"/>
        </w:rPr>
        <w:t xml:space="preserve">Benefit Regulation 14 – Election in Respect of </w:t>
      </w:r>
      <w:r w:rsidR="005C0ABC" w:rsidRPr="00033FF4">
        <w:rPr>
          <w:rFonts w:cs="Arial"/>
          <w:color w:val="787674"/>
        </w:rPr>
        <w:t>additional pension</w:t>
      </w:r>
      <w:r w:rsidRPr="00033FF4">
        <w:rPr>
          <w:rFonts w:cs="Arial"/>
          <w:color w:val="787674"/>
        </w:rPr>
        <w:t xml:space="preserve"> (ARC)</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6"/>
        </w:numPr>
        <w:rPr>
          <w:rFonts w:cs="Arial"/>
          <w:color w:val="787674"/>
        </w:rPr>
      </w:pPr>
      <w:r w:rsidRPr="00033FF4">
        <w:rPr>
          <w:rFonts w:cs="Arial"/>
          <w:color w:val="787674"/>
        </w:rPr>
        <w:t xml:space="preserve">Benefit Regulation 15 – Election in Respect of </w:t>
      </w:r>
      <w:r w:rsidR="000B51DB" w:rsidRPr="00033FF4">
        <w:rPr>
          <w:rFonts w:cs="Arial"/>
          <w:color w:val="787674"/>
        </w:rPr>
        <w:t xml:space="preserve">additional survivor benefits </w:t>
      </w:r>
      <w:r w:rsidRPr="00033FF4">
        <w:rPr>
          <w:rFonts w:cs="Arial"/>
          <w:color w:val="787674"/>
        </w:rPr>
        <w:t>(ASBCs)</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6"/>
        </w:numPr>
        <w:rPr>
          <w:rFonts w:cs="Arial"/>
          <w:color w:val="787674"/>
        </w:rPr>
      </w:pPr>
      <w:r w:rsidRPr="00033FF4">
        <w:rPr>
          <w:rFonts w:cs="Arial"/>
          <w:color w:val="787674"/>
        </w:rPr>
        <w:t xml:space="preserve">1997 Regulation 55 and equivalent Earlier Schemes Regulations – Payments to Increase Total Membership (Added Years) </w:t>
      </w:r>
    </w:p>
    <w:p w:rsidR="007A03D2" w:rsidRPr="00033FF4" w:rsidRDefault="007A03D2" w:rsidP="007A03D2">
      <w:pPr>
        <w:rPr>
          <w:rFonts w:cs="Arial"/>
          <w:color w:val="787674"/>
        </w:rPr>
      </w:pPr>
    </w:p>
    <w:p w:rsidR="007A03D2" w:rsidRPr="00033FF4" w:rsidRDefault="007A03D2" w:rsidP="007A03D2">
      <w:pPr>
        <w:rPr>
          <w:rFonts w:cs="Arial"/>
          <w:color w:val="787674"/>
        </w:rPr>
      </w:pPr>
      <w:proofErr w:type="gramStart"/>
      <w:r w:rsidRPr="00033FF4">
        <w:rPr>
          <w:rFonts w:cs="Arial"/>
          <w:color w:val="787674"/>
        </w:rPr>
        <w:t>should</w:t>
      </w:r>
      <w:proofErr w:type="gramEnd"/>
      <w:r w:rsidRPr="00033FF4">
        <w:rPr>
          <w:rFonts w:cs="Arial"/>
          <w:color w:val="787674"/>
        </w:rPr>
        <w:t xml:space="preserve"> be paid into the </w:t>
      </w:r>
      <w:r w:rsidR="0028108B" w:rsidRPr="00033FF4">
        <w:rPr>
          <w:rFonts w:cs="Arial"/>
          <w:color w:val="787674"/>
        </w:rPr>
        <w:t>p</w:t>
      </w:r>
      <w:r w:rsidRPr="00033FF4">
        <w:rPr>
          <w:rFonts w:cs="Arial"/>
          <w:color w:val="787674"/>
        </w:rPr>
        <w:t xml:space="preserve">ension </w:t>
      </w:r>
      <w:r w:rsidR="0028108B" w:rsidRPr="00033FF4">
        <w:rPr>
          <w:rFonts w:cs="Arial"/>
          <w:color w:val="787674"/>
        </w:rPr>
        <w:t>f</w:t>
      </w:r>
      <w:r w:rsidRPr="00033FF4">
        <w:rPr>
          <w:rFonts w:cs="Arial"/>
          <w:color w:val="787674"/>
        </w:rPr>
        <w:t>und by the 19</w:t>
      </w:r>
      <w:r w:rsidRPr="00033FF4">
        <w:rPr>
          <w:rFonts w:cs="Arial"/>
          <w:color w:val="787674"/>
          <w:vertAlign w:val="superscript"/>
        </w:rPr>
        <w:t>th</w:t>
      </w:r>
      <w:r w:rsidRPr="00033FF4">
        <w:rPr>
          <w:rFonts w:cs="Arial"/>
          <w:color w:val="787674"/>
        </w:rPr>
        <w:t xml:space="preserve"> of the month following deduction</w:t>
      </w:r>
      <w:r w:rsidR="0028108B" w:rsidRPr="00033FF4">
        <w:rPr>
          <w:rFonts w:cs="Arial"/>
          <w:color w:val="787674"/>
        </w:rPr>
        <w:t>.</w:t>
      </w:r>
      <w:r w:rsidRPr="00033FF4">
        <w:rPr>
          <w:rFonts w:cs="Arial"/>
          <w:color w:val="787674"/>
        </w:rPr>
        <w:t xml:space="preserve"> Additional</w:t>
      </w:r>
      <w:r w:rsidR="0028108B" w:rsidRPr="00033FF4">
        <w:rPr>
          <w:rFonts w:cs="Arial"/>
          <w:color w:val="787674"/>
        </w:rPr>
        <w:t xml:space="preserve"> v</w:t>
      </w:r>
      <w:r w:rsidRPr="00033FF4">
        <w:rPr>
          <w:rFonts w:cs="Arial"/>
          <w:color w:val="787674"/>
        </w:rPr>
        <w:t xml:space="preserve">oluntary </w:t>
      </w:r>
      <w:r w:rsidR="0028108B" w:rsidRPr="00033FF4">
        <w:rPr>
          <w:rFonts w:cs="Arial"/>
          <w:color w:val="787674"/>
        </w:rPr>
        <w:t>c</w:t>
      </w:r>
      <w:r w:rsidRPr="00033FF4">
        <w:rPr>
          <w:rFonts w:cs="Arial"/>
          <w:color w:val="787674"/>
        </w:rPr>
        <w:t xml:space="preserve">ontributions (AVCs) or </w:t>
      </w:r>
      <w:r w:rsidR="005C0ABC" w:rsidRPr="00033FF4">
        <w:rPr>
          <w:rFonts w:cs="Arial"/>
          <w:color w:val="787674"/>
        </w:rPr>
        <w:t>shared cost</w:t>
      </w:r>
      <w:r w:rsidRPr="00033FF4">
        <w:rPr>
          <w:rFonts w:cs="Arial"/>
          <w:color w:val="787674"/>
        </w:rPr>
        <w:t xml:space="preserve"> </w:t>
      </w:r>
      <w:r w:rsidR="0028108B" w:rsidRPr="00033FF4">
        <w:rPr>
          <w:rFonts w:cs="Arial"/>
          <w:color w:val="787674"/>
        </w:rPr>
        <w:t>a</w:t>
      </w:r>
      <w:r w:rsidRPr="00033FF4">
        <w:rPr>
          <w:rFonts w:cs="Arial"/>
          <w:color w:val="787674"/>
        </w:rPr>
        <w:t xml:space="preserve">dditional </w:t>
      </w:r>
      <w:r w:rsidR="0028108B" w:rsidRPr="00033FF4">
        <w:rPr>
          <w:rFonts w:cs="Arial"/>
          <w:color w:val="787674"/>
        </w:rPr>
        <w:t>v</w:t>
      </w:r>
      <w:r w:rsidRPr="00033FF4">
        <w:rPr>
          <w:rFonts w:cs="Arial"/>
          <w:color w:val="787674"/>
        </w:rPr>
        <w:t xml:space="preserve">oluntary </w:t>
      </w:r>
      <w:r w:rsidR="0028108B" w:rsidRPr="00033FF4">
        <w:rPr>
          <w:rFonts w:cs="Arial"/>
          <w:color w:val="787674"/>
        </w:rPr>
        <w:t>c</w:t>
      </w:r>
      <w:r w:rsidRPr="00033FF4">
        <w:rPr>
          <w:rFonts w:cs="Arial"/>
          <w:color w:val="787674"/>
        </w:rPr>
        <w:t xml:space="preserve">ontributions (SCAVCs) should reach the provider </w:t>
      </w:r>
      <w:r w:rsidR="006F72BF">
        <w:rPr>
          <w:rFonts w:cs="Arial"/>
          <w:color w:val="787674"/>
        </w:rPr>
        <w:t xml:space="preserve">the day after deduction or </w:t>
      </w:r>
      <w:r w:rsidRPr="00033FF4">
        <w:rPr>
          <w:rFonts w:cs="Arial"/>
          <w:color w:val="787674"/>
        </w:rPr>
        <w:t>by no later than the 6</w:t>
      </w:r>
      <w:r w:rsidRPr="00033FF4">
        <w:rPr>
          <w:rFonts w:cs="Arial"/>
          <w:color w:val="787674"/>
          <w:vertAlign w:val="superscript"/>
        </w:rPr>
        <w:t>th</w:t>
      </w:r>
      <w:r w:rsidRPr="00033FF4">
        <w:rPr>
          <w:rFonts w:cs="Arial"/>
          <w:color w:val="787674"/>
        </w:rPr>
        <w:t xml:space="preserve"> of the month following deduction.</w:t>
      </w:r>
    </w:p>
    <w:p w:rsidR="007A03D2" w:rsidRPr="00033FF4" w:rsidRDefault="007A03D2" w:rsidP="007A03D2">
      <w:pPr>
        <w:rPr>
          <w:rFonts w:cs="Arial"/>
          <w:color w:val="787674"/>
        </w:rPr>
      </w:pPr>
    </w:p>
    <w:p w:rsidR="007A03D2" w:rsidRPr="00033FF4" w:rsidRDefault="007A03D2" w:rsidP="007A03D2">
      <w:pPr>
        <w:rPr>
          <w:rFonts w:cs="Arial"/>
          <w:color w:val="787674"/>
        </w:rPr>
      </w:pPr>
      <w:r w:rsidRPr="00033FF4">
        <w:rPr>
          <w:rFonts w:cs="Arial"/>
          <w:b/>
          <w:color w:val="787674"/>
        </w:rPr>
        <w:t>Each contribution return</w:t>
      </w:r>
      <w:r w:rsidR="00DD14CF" w:rsidRPr="00033FF4">
        <w:rPr>
          <w:rFonts w:cs="Arial"/>
          <w:b/>
          <w:color w:val="787674"/>
        </w:rPr>
        <w:t xml:space="preserve"> (monthly)</w:t>
      </w:r>
      <w:r w:rsidRPr="00033FF4">
        <w:rPr>
          <w:rFonts w:cs="Arial"/>
          <w:b/>
          <w:color w:val="787674"/>
        </w:rPr>
        <w:t xml:space="preserve"> should be accompanied by a statement showing</w:t>
      </w:r>
      <w:r w:rsidRPr="00033FF4">
        <w:rPr>
          <w:rFonts w:cs="Arial"/>
          <w:color w:val="787674"/>
        </w:rPr>
        <w:t>: -</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Name of the member.</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Contribution </w:t>
      </w:r>
      <w:r w:rsidR="0028108B" w:rsidRPr="00033FF4">
        <w:rPr>
          <w:rFonts w:cs="Arial"/>
          <w:color w:val="787674"/>
        </w:rPr>
        <w:t>b</w:t>
      </w:r>
      <w:r w:rsidRPr="00033FF4">
        <w:rPr>
          <w:rFonts w:cs="Arial"/>
          <w:color w:val="787674"/>
        </w:rPr>
        <w:t>and under which the member is paying contributions</w:t>
      </w:r>
      <w:r w:rsidR="00160B2F" w:rsidRPr="00033FF4">
        <w:rPr>
          <w:rFonts w:cs="Arial"/>
          <w:color w:val="787674"/>
        </w:rPr>
        <w:t xml:space="preserve"> via 2013 Regulation 9</w:t>
      </w:r>
      <w:r w:rsidRPr="00033FF4">
        <w:rPr>
          <w:rFonts w:cs="Arial"/>
          <w:color w:val="787674"/>
        </w:rPr>
        <w:t>.</w:t>
      </w:r>
    </w:p>
    <w:p w:rsidR="007A03D2" w:rsidRPr="00033FF4" w:rsidRDefault="007A03D2" w:rsidP="007A03D2">
      <w:pPr>
        <w:pStyle w:val="ListParagraph"/>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0305C7" w:rsidRPr="00033FF4">
        <w:rPr>
          <w:rFonts w:cs="Arial"/>
          <w:color w:val="787674"/>
        </w:rPr>
        <w:t>pensionable pay</w:t>
      </w:r>
      <w:r w:rsidR="0028108B" w:rsidRPr="00033FF4">
        <w:rPr>
          <w:rFonts w:cs="Arial"/>
          <w:color w:val="787674"/>
        </w:rPr>
        <w:t xml:space="preserve"> p</w:t>
      </w:r>
      <w:r w:rsidRPr="00033FF4">
        <w:rPr>
          <w:rFonts w:cs="Arial"/>
          <w:color w:val="787674"/>
        </w:rPr>
        <w:t xml:space="preserve">aid to the member during the period covered by the contribution return where contributions were deducted </w:t>
      </w:r>
      <w:r w:rsidR="00160B2F" w:rsidRPr="00033FF4">
        <w:rPr>
          <w:rFonts w:cs="Arial"/>
          <w:color w:val="787674"/>
        </w:rPr>
        <w:t>via</w:t>
      </w:r>
      <w:r w:rsidRPr="00033FF4">
        <w:rPr>
          <w:rFonts w:cs="Arial"/>
          <w:color w:val="787674"/>
        </w:rPr>
        <w:t xml:space="preserve"> 2013 Regulation 9 (</w:t>
      </w:r>
      <w:r w:rsidR="006F72BF">
        <w:rPr>
          <w:rFonts w:cs="Arial"/>
          <w:color w:val="787674"/>
        </w:rPr>
        <w:t>M</w:t>
      </w:r>
      <w:r w:rsidR="00413DC7" w:rsidRPr="00033FF4">
        <w:rPr>
          <w:rFonts w:cs="Arial"/>
          <w:color w:val="787674"/>
        </w:rPr>
        <w:t>ain section</w:t>
      </w:r>
      <w:r w:rsidRPr="00033FF4">
        <w:rPr>
          <w:rFonts w:cs="Arial"/>
          <w:color w:val="787674"/>
        </w:rPr>
        <w:t xml:space="preserve">), including any </w:t>
      </w:r>
      <w:r w:rsidR="0028108B" w:rsidRPr="00033FF4">
        <w:rPr>
          <w:rFonts w:cs="Arial"/>
          <w:color w:val="787674"/>
        </w:rPr>
        <w:t>a</w:t>
      </w:r>
      <w:r w:rsidRPr="00033FF4">
        <w:rPr>
          <w:rFonts w:cs="Arial"/>
          <w:color w:val="787674"/>
        </w:rPr>
        <w:t xml:space="preserve">ssumed </w:t>
      </w:r>
      <w:r w:rsidR="000305C7" w:rsidRPr="00033FF4">
        <w:rPr>
          <w:rFonts w:cs="Arial"/>
          <w:color w:val="787674"/>
        </w:rPr>
        <w:t>pensionable pay</w:t>
      </w:r>
      <w:r w:rsidRPr="00033FF4">
        <w:rPr>
          <w:rFonts w:cs="Arial"/>
          <w:color w:val="787674"/>
        </w:rPr>
        <w:t xml:space="preserve"> the member w</w:t>
      </w:r>
      <w:r w:rsidR="00871609">
        <w:rPr>
          <w:rFonts w:cs="Arial"/>
          <w:color w:val="787674"/>
        </w:rPr>
        <w:t>as</w:t>
      </w:r>
      <w:r w:rsidRPr="00033FF4">
        <w:rPr>
          <w:rFonts w:cs="Arial"/>
          <w:color w:val="787674"/>
        </w:rPr>
        <w:t xml:space="preserve"> treated as having received.</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member contributions deducted from the pensionable pay paid during the period covered by the contribution return where contributions were deducted </w:t>
      </w:r>
      <w:r w:rsidR="00160B2F" w:rsidRPr="00033FF4">
        <w:rPr>
          <w:rFonts w:cs="Arial"/>
          <w:color w:val="787674"/>
        </w:rPr>
        <w:t>via</w:t>
      </w:r>
      <w:r w:rsidRPr="00033FF4">
        <w:rPr>
          <w:rFonts w:cs="Arial"/>
          <w:color w:val="787674"/>
        </w:rPr>
        <w:t xml:space="preserve"> 2013 Regulation 9 (</w:t>
      </w:r>
      <w:r w:rsidR="006F72BF">
        <w:rPr>
          <w:rFonts w:cs="Arial"/>
          <w:color w:val="787674"/>
        </w:rPr>
        <w:t>M</w:t>
      </w:r>
      <w:r w:rsidR="00413DC7" w:rsidRPr="00033FF4">
        <w:rPr>
          <w:rFonts w:cs="Arial"/>
          <w:color w:val="787674"/>
        </w:rPr>
        <w:t>ain section</w:t>
      </w:r>
      <w:r w:rsidRPr="00033FF4">
        <w:rPr>
          <w:rFonts w:cs="Arial"/>
          <w:color w:val="787674"/>
        </w:rPr>
        <w:t>).</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0305C7" w:rsidRPr="00033FF4">
        <w:rPr>
          <w:rFonts w:cs="Arial"/>
          <w:color w:val="787674"/>
        </w:rPr>
        <w:t>pensionable pay</w:t>
      </w:r>
      <w:r w:rsidRPr="00033FF4">
        <w:rPr>
          <w:rFonts w:cs="Arial"/>
          <w:color w:val="787674"/>
        </w:rPr>
        <w:t xml:space="preserve"> </w:t>
      </w:r>
      <w:r w:rsidR="0028108B" w:rsidRPr="00033FF4">
        <w:rPr>
          <w:rFonts w:cs="Arial"/>
          <w:color w:val="787674"/>
        </w:rPr>
        <w:t>p</w:t>
      </w:r>
      <w:r w:rsidRPr="00033FF4">
        <w:rPr>
          <w:rFonts w:cs="Arial"/>
          <w:color w:val="787674"/>
        </w:rPr>
        <w:t xml:space="preserve">aid to the member during the period covered by the contribution return where contributions were deducted </w:t>
      </w:r>
      <w:r w:rsidR="00160B2F" w:rsidRPr="00033FF4">
        <w:rPr>
          <w:rFonts w:cs="Arial"/>
          <w:color w:val="787674"/>
        </w:rPr>
        <w:t>via</w:t>
      </w:r>
      <w:r w:rsidRPr="00033FF4">
        <w:rPr>
          <w:rFonts w:cs="Arial"/>
          <w:color w:val="787674"/>
        </w:rPr>
        <w:t xml:space="preserve"> 2013 Regulation 10 (50/50 </w:t>
      </w:r>
      <w:r w:rsidR="006F72BF">
        <w:rPr>
          <w:rFonts w:cs="Arial"/>
          <w:color w:val="787674"/>
        </w:rPr>
        <w:t>S</w:t>
      </w:r>
      <w:r w:rsidRPr="00033FF4">
        <w:rPr>
          <w:rFonts w:cs="Arial"/>
          <w:color w:val="787674"/>
        </w:rPr>
        <w:t xml:space="preserve">ection), including any </w:t>
      </w:r>
      <w:r w:rsidR="0028108B" w:rsidRPr="00033FF4">
        <w:rPr>
          <w:rFonts w:cs="Arial"/>
          <w:color w:val="787674"/>
        </w:rPr>
        <w:t>assumed</w:t>
      </w:r>
      <w:r w:rsidRPr="00033FF4">
        <w:rPr>
          <w:rFonts w:cs="Arial"/>
          <w:color w:val="787674"/>
        </w:rPr>
        <w:t xml:space="preserve"> </w:t>
      </w:r>
      <w:r w:rsidR="000305C7" w:rsidRPr="00033FF4">
        <w:rPr>
          <w:rFonts w:cs="Arial"/>
          <w:color w:val="787674"/>
        </w:rPr>
        <w:t>pensionable pay</w:t>
      </w:r>
      <w:r w:rsidRPr="00033FF4">
        <w:rPr>
          <w:rFonts w:cs="Arial"/>
          <w:color w:val="787674"/>
        </w:rPr>
        <w:t xml:space="preserve"> the member w</w:t>
      </w:r>
      <w:r w:rsidR="00871609">
        <w:rPr>
          <w:rFonts w:cs="Arial"/>
          <w:color w:val="787674"/>
        </w:rPr>
        <w:t>as</w:t>
      </w:r>
      <w:r w:rsidRPr="00033FF4">
        <w:rPr>
          <w:rFonts w:cs="Arial"/>
          <w:color w:val="787674"/>
        </w:rPr>
        <w:t xml:space="preserve"> treated as having received.</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member contributions deducted from the pensionable pay paid during the period covered by the contribution return where contributions were deducted </w:t>
      </w:r>
      <w:r w:rsidR="00160B2F" w:rsidRPr="00033FF4">
        <w:rPr>
          <w:rFonts w:cs="Arial"/>
          <w:color w:val="787674"/>
        </w:rPr>
        <w:t>via</w:t>
      </w:r>
      <w:r w:rsidRPr="00033FF4">
        <w:rPr>
          <w:rFonts w:cs="Arial"/>
          <w:color w:val="787674"/>
        </w:rPr>
        <w:t xml:space="preserve"> 2013 Regulation 10 (50/50 </w:t>
      </w:r>
      <w:r w:rsidR="006F72BF">
        <w:rPr>
          <w:rFonts w:cs="Arial"/>
          <w:color w:val="787674"/>
        </w:rPr>
        <w:t>S</w:t>
      </w:r>
      <w:r w:rsidRPr="00033FF4">
        <w:rPr>
          <w:rFonts w:cs="Arial"/>
          <w:color w:val="787674"/>
        </w:rPr>
        <w:t>ection).</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C93FE7" w:rsidRPr="00033FF4">
        <w:rPr>
          <w:rFonts w:cs="Arial"/>
          <w:color w:val="787674"/>
        </w:rPr>
        <w:t xml:space="preserve">Scheme </w:t>
      </w:r>
      <w:r w:rsidRPr="00033FF4">
        <w:rPr>
          <w:rFonts w:cs="Arial"/>
          <w:color w:val="787674"/>
        </w:rPr>
        <w:t xml:space="preserve">employer contributions deducted from the pensionable pay paid, including any </w:t>
      </w:r>
      <w:r w:rsidR="0028108B" w:rsidRPr="00033FF4">
        <w:rPr>
          <w:rFonts w:cs="Arial"/>
          <w:color w:val="787674"/>
        </w:rPr>
        <w:t>assumed</w:t>
      </w:r>
      <w:r w:rsidRPr="00033FF4">
        <w:rPr>
          <w:rFonts w:cs="Arial"/>
          <w:color w:val="787674"/>
        </w:rPr>
        <w:t xml:space="preserve"> </w:t>
      </w:r>
      <w:r w:rsidR="000305C7" w:rsidRPr="00033FF4">
        <w:rPr>
          <w:rFonts w:cs="Arial"/>
          <w:color w:val="787674"/>
        </w:rPr>
        <w:t>pensionable pay</w:t>
      </w:r>
      <w:r w:rsidRPr="00033FF4">
        <w:rPr>
          <w:rFonts w:cs="Arial"/>
          <w:color w:val="787674"/>
        </w:rPr>
        <w:t xml:space="preserve"> the member w</w:t>
      </w:r>
      <w:r w:rsidR="00871609">
        <w:rPr>
          <w:rFonts w:cs="Arial"/>
          <w:color w:val="787674"/>
        </w:rPr>
        <w:t>as</w:t>
      </w:r>
      <w:r w:rsidRPr="00033FF4">
        <w:rPr>
          <w:rFonts w:cs="Arial"/>
          <w:color w:val="787674"/>
        </w:rPr>
        <w:t xml:space="preserve"> treated as having received, during the period covered by the contribution return.</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5C0ABC" w:rsidRPr="00033FF4">
        <w:rPr>
          <w:rFonts w:cs="Arial"/>
          <w:color w:val="787674"/>
        </w:rPr>
        <w:t>additional pension</w:t>
      </w:r>
      <w:r w:rsidRPr="00033FF4">
        <w:rPr>
          <w:rFonts w:cs="Arial"/>
          <w:color w:val="787674"/>
        </w:rPr>
        <w:t xml:space="preserve"> </w:t>
      </w:r>
      <w:r w:rsidR="0028108B" w:rsidRPr="00033FF4">
        <w:rPr>
          <w:rFonts w:cs="Arial"/>
          <w:color w:val="787674"/>
        </w:rPr>
        <w:t>c</w:t>
      </w:r>
      <w:r w:rsidRPr="00033FF4">
        <w:rPr>
          <w:rFonts w:cs="Arial"/>
          <w:color w:val="787674"/>
        </w:rPr>
        <w:t>ontributions (APCs) made by the member via 2013 Regulation 16 during the period of the contribution return.</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5C0ABC" w:rsidRPr="00033FF4">
        <w:rPr>
          <w:rFonts w:cs="Arial"/>
          <w:color w:val="787674"/>
        </w:rPr>
        <w:t>shared cost</w:t>
      </w:r>
      <w:r w:rsidRPr="00033FF4">
        <w:rPr>
          <w:rFonts w:cs="Arial"/>
          <w:color w:val="787674"/>
        </w:rPr>
        <w:t xml:space="preserve"> </w:t>
      </w:r>
      <w:r w:rsidR="005C0ABC" w:rsidRPr="00033FF4">
        <w:rPr>
          <w:rFonts w:cs="Arial"/>
          <w:color w:val="787674"/>
        </w:rPr>
        <w:t>additional pension</w:t>
      </w:r>
      <w:r w:rsidRPr="00033FF4">
        <w:rPr>
          <w:rFonts w:cs="Arial"/>
          <w:color w:val="787674"/>
        </w:rPr>
        <w:t xml:space="preserve"> </w:t>
      </w:r>
      <w:r w:rsidR="0028108B" w:rsidRPr="00033FF4">
        <w:rPr>
          <w:rFonts w:cs="Arial"/>
          <w:color w:val="787674"/>
        </w:rPr>
        <w:t>contributions</w:t>
      </w:r>
      <w:r w:rsidRPr="00033FF4">
        <w:rPr>
          <w:rFonts w:cs="Arial"/>
          <w:color w:val="787674"/>
        </w:rPr>
        <w:t xml:space="preserve"> (SCAPCs) made by the </w:t>
      </w:r>
      <w:r w:rsidR="00C93FE7" w:rsidRPr="00033FF4">
        <w:rPr>
          <w:rFonts w:cs="Arial"/>
          <w:color w:val="787674"/>
        </w:rPr>
        <w:t xml:space="preserve">Scheme </w:t>
      </w:r>
      <w:r w:rsidRPr="00033FF4">
        <w:rPr>
          <w:rFonts w:cs="Arial"/>
          <w:color w:val="787674"/>
        </w:rPr>
        <w:t xml:space="preserve">employer via 2013 Regulation 16 during the period of the contribution return.   </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5C0ABC" w:rsidRPr="00033FF4">
        <w:rPr>
          <w:rFonts w:cs="Arial"/>
          <w:color w:val="787674"/>
        </w:rPr>
        <w:t>additional pension</w:t>
      </w:r>
      <w:r w:rsidRPr="00033FF4">
        <w:rPr>
          <w:rFonts w:cs="Arial"/>
          <w:color w:val="787674"/>
        </w:rPr>
        <w:t xml:space="preserve"> </w:t>
      </w:r>
      <w:r w:rsidR="0028108B" w:rsidRPr="00033FF4">
        <w:rPr>
          <w:rFonts w:cs="Arial"/>
          <w:color w:val="787674"/>
        </w:rPr>
        <w:t>contributions</w:t>
      </w:r>
      <w:r w:rsidRPr="00033FF4">
        <w:rPr>
          <w:rFonts w:cs="Arial"/>
          <w:color w:val="787674"/>
        </w:rPr>
        <w:t xml:space="preserve"> (ARCs) made by the member via Benefit Regulation 14 during the period of the contribution return.</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28108B" w:rsidRPr="00033FF4">
        <w:rPr>
          <w:rFonts w:cs="Arial"/>
          <w:color w:val="787674"/>
        </w:rPr>
        <w:t>a</w:t>
      </w:r>
      <w:r w:rsidRPr="00033FF4">
        <w:rPr>
          <w:rFonts w:cs="Arial"/>
          <w:color w:val="787674"/>
        </w:rPr>
        <w:t xml:space="preserve">dditional </w:t>
      </w:r>
      <w:r w:rsidR="0028108B" w:rsidRPr="00033FF4">
        <w:rPr>
          <w:rFonts w:cs="Arial"/>
          <w:color w:val="787674"/>
        </w:rPr>
        <w:t>s</w:t>
      </w:r>
      <w:r w:rsidRPr="00033FF4">
        <w:rPr>
          <w:rFonts w:cs="Arial"/>
          <w:color w:val="787674"/>
        </w:rPr>
        <w:t xml:space="preserve">urvivor </w:t>
      </w:r>
      <w:r w:rsidR="0028108B" w:rsidRPr="00033FF4">
        <w:rPr>
          <w:rFonts w:cs="Arial"/>
          <w:color w:val="787674"/>
        </w:rPr>
        <w:t>b</w:t>
      </w:r>
      <w:r w:rsidRPr="00033FF4">
        <w:rPr>
          <w:rFonts w:cs="Arial"/>
          <w:color w:val="787674"/>
        </w:rPr>
        <w:t xml:space="preserve">enefit </w:t>
      </w:r>
      <w:r w:rsidR="0028108B" w:rsidRPr="00033FF4">
        <w:rPr>
          <w:rFonts w:cs="Arial"/>
          <w:color w:val="787674"/>
        </w:rPr>
        <w:t>contributions</w:t>
      </w:r>
      <w:r w:rsidRPr="00033FF4">
        <w:rPr>
          <w:rFonts w:cs="Arial"/>
          <w:color w:val="787674"/>
        </w:rPr>
        <w:t xml:space="preserve"> (ASBCs) made by the member via Benefit Regulation 15 during the period of the contribution return.</w:t>
      </w:r>
    </w:p>
    <w:p w:rsidR="007A03D2" w:rsidRPr="00033FF4" w:rsidRDefault="007A03D2" w:rsidP="007A03D2">
      <w:pPr>
        <w:rPr>
          <w:rFonts w:cs="Arial"/>
          <w:color w:val="787674"/>
        </w:rPr>
      </w:pPr>
    </w:p>
    <w:p w:rsidR="007A03D2" w:rsidRPr="00033FF4" w:rsidRDefault="007A03D2" w:rsidP="00D43043">
      <w:pPr>
        <w:pStyle w:val="ListParagraph"/>
        <w:numPr>
          <w:ilvl w:val="0"/>
          <w:numId w:val="37"/>
        </w:numPr>
        <w:rPr>
          <w:rFonts w:cs="Arial"/>
          <w:color w:val="787674"/>
        </w:rPr>
      </w:pPr>
      <w:r w:rsidRPr="00033FF4">
        <w:rPr>
          <w:rFonts w:cs="Arial"/>
          <w:color w:val="787674"/>
        </w:rPr>
        <w:t xml:space="preserve">Total </w:t>
      </w:r>
      <w:r w:rsidR="0028108B" w:rsidRPr="00033FF4">
        <w:rPr>
          <w:rFonts w:cs="Arial"/>
          <w:color w:val="787674"/>
        </w:rPr>
        <w:t>a</w:t>
      </w:r>
      <w:r w:rsidRPr="00033FF4">
        <w:rPr>
          <w:rFonts w:cs="Arial"/>
          <w:color w:val="787674"/>
        </w:rPr>
        <w:t xml:space="preserve">dditional </w:t>
      </w:r>
      <w:r w:rsidR="0028108B" w:rsidRPr="00033FF4">
        <w:rPr>
          <w:rFonts w:cs="Arial"/>
          <w:color w:val="787674"/>
        </w:rPr>
        <w:t>m</w:t>
      </w:r>
      <w:r w:rsidRPr="00033FF4">
        <w:rPr>
          <w:rFonts w:cs="Arial"/>
          <w:color w:val="787674"/>
        </w:rPr>
        <w:t xml:space="preserve">embership </w:t>
      </w:r>
      <w:r w:rsidR="0028108B" w:rsidRPr="00033FF4">
        <w:rPr>
          <w:rFonts w:cs="Arial"/>
          <w:color w:val="787674"/>
        </w:rPr>
        <w:t>contributions</w:t>
      </w:r>
      <w:r w:rsidRPr="00033FF4">
        <w:rPr>
          <w:rFonts w:cs="Arial"/>
          <w:color w:val="787674"/>
        </w:rPr>
        <w:t xml:space="preserve"> (</w:t>
      </w:r>
      <w:r w:rsidR="0028108B" w:rsidRPr="00033FF4">
        <w:rPr>
          <w:rFonts w:cs="Arial"/>
          <w:color w:val="787674"/>
        </w:rPr>
        <w:t>a</w:t>
      </w:r>
      <w:r w:rsidRPr="00033FF4">
        <w:rPr>
          <w:rFonts w:cs="Arial"/>
          <w:color w:val="787674"/>
        </w:rPr>
        <w:t xml:space="preserve">dded </w:t>
      </w:r>
      <w:r w:rsidR="0028108B" w:rsidRPr="00033FF4">
        <w:rPr>
          <w:rFonts w:cs="Arial"/>
          <w:color w:val="787674"/>
        </w:rPr>
        <w:t>y</w:t>
      </w:r>
      <w:r w:rsidRPr="00033FF4">
        <w:rPr>
          <w:rFonts w:cs="Arial"/>
          <w:color w:val="787674"/>
        </w:rPr>
        <w:t xml:space="preserve">ears) made by the member via 1997 Regulation 55 and equivalent </w:t>
      </w:r>
      <w:r w:rsidR="0028108B" w:rsidRPr="00033FF4">
        <w:rPr>
          <w:rFonts w:cs="Arial"/>
          <w:color w:val="787674"/>
        </w:rPr>
        <w:t>e</w:t>
      </w:r>
      <w:r w:rsidRPr="00033FF4">
        <w:rPr>
          <w:rFonts w:cs="Arial"/>
          <w:color w:val="787674"/>
        </w:rPr>
        <w:t xml:space="preserve">arlier </w:t>
      </w:r>
      <w:r w:rsidR="0028108B" w:rsidRPr="00033FF4">
        <w:rPr>
          <w:rFonts w:cs="Arial"/>
          <w:color w:val="787674"/>
        </w:rPr>
        <w:t>s</w:t>
      </w:r>
      <w:r w:rsidRPr="00033FF4">
        <w:rPr>
          <w:rFonts w:cs="Arial"/>
          <w:color w:val="787674"/>
        </w:rPr>
        <w:t xml:space="preserve">chemes </w:t>
      </w:r>
      <w:r w:rsidR="0028108B" w:rsidRPr="00033FF4">
        <w:rPr>
          <w:rFonts w:cs="Arial"/>
          <w:color w:val="787674"/>
        </w:rPr>
        <w:t>r</w:t>
      </w:r>
      <w:r w:rsidRPr="00033FF4">
        <w:rPr>
          <w:rFonts w:cs="Arial"/>
          <w:color w:val="787674"/>
        </w:rPr>
        <w:t>egulations during the period of the contribution return.</w:t>
      </w:r>
    </w:p>
    <w:p w:rsidR="007A03D2" w:rsidRPr="00033FF4" w:rsidRDefault="007A03D2" w:rsidP="001A4ECF">
      <w:pPr>
        <w:rPr>
          <w:b/>
          <w:color w:val="787674"/>
          <w:u w:val="single"/>
        </w:rPr>
      </w:pPr>
    </w:p>
    <w:p w:rsidR="007A03D2" w:rsidRPr="00033FF4" w:rsidRDefault="007A03D2" w:rsidP="001A4ECF">
      <w:pPr>
        <w:rPr>
          <w:b/>
          <w:color w:val="787674"/>
        </w:rPr>
      </w:pPr>
      <w:r w:rsidRPr="00033FF4">
        <w:rPr>
          <w:b/>
          <w:color w:val="787674"/>
        </w:rPr>
        <w:t>Transitional</w:t>
      </w:r>
    </w:p>
    <w:p w:rsidR="007A03D2" w:rsidRPr="00033FF4" w:rsidRDefault="007A03D2" w:rsidP="007A03D2">
      <w:pPr>
        <w:ind w:left="720"/>
        <w:rPr>
          <w:color w:val="787674"/>
        </w:rPr>
      </w:pPr>
    </w:p>
    <w:p w:rsidR="007A03D2" w:rsidRPr="00033FF4" w:rsidRDefault="007A03D2" w:rsidP="00267098">
      <w:pPr>
        <w:rPr>
          <w:color w:val="787674"/>
        </w:rPr>
      </w:pPr>
      <w:r w:rsidRPr="00033FF4">
        <w:rPr>
          <w:color w:val="787674"/>
        </w:rPr>
        <w:t xml:space="preserve">Payments made to employees on and after 1 April </w:t>
      </w:r>
      <w:r w:rsidR="00871609">
        <w:rPr>
          <w:color w:val="787674"/>
        </w:rPr>
        <w:t xml:space="preserve">2014 </w:t>
      </w:r>
      <w:r w:rsidRPr="00033FF4">
        <w:rPr>
          <w:color w:val="787674"/>
        </w:rPr>
        <w:t>in respect of earnings prior to 1 April</w:t>
      </w:r>
      <w:r w:rsidR="00871609">
        <w:rPr>
          <w:color w:val="787674"/>
        </w:rPr>
        <w:t xml:space="preserve"> 2014</w:t>
      </w:r>
      <w:r w:rsidRPr="00033FF4">
        <w:rPr>
          <w:color w:val="787674"/>
        </w:rPr>
        <w:t>, the contribution return should show the following separ</w:t>
      </w:r>
      <w:r w:rsidR="00267098" w:rsidRPr="00033FF4">
        <w:rPr>
          <w:color w:val="787674"/>
        </w:rPr>
        <w:t>a</w:t>
      </w:r>
      <w:r w:rsidRPr="00033FF4">
        <w:rPr>
          <w:color w:val="787674"/>
        </w:rPr>
        <w:t>t</w:t>
      </w:r>
      <w:r w:rsidR="00267098" w:rsidRPr="00033FF4">
        <w:rPr>
          <w:color w:val="787674"/>
        </w:rPr>
        <w:t>e</w:t>
      </w:r>
      <w:r w:rsidRPr="00033FF4">
        <w:rPr>
          <w:color w:val="787674"/>
        </w:rPr>
        <w:t>ly: -</w:t>
      </w:r>
    </w:p>
    <w:p w:rsidR="007A03D2" w:rsidRPr="00033FF4" w:rsidRDefault="007A03D2" w:rsidP="007A03D2">
      <w:pPr>
        <w:ind w:left="720"/>
        <w:rPr>
          <w:color w:val="787674"/>
        </w:rPr>
      </w:pPr>
    </w:p>
    <w:p w:rsidR="00160B2F" w:rsidRPr="00033FF4" w:rsidRDefault="00160B2F" w:rsidP="00D43043">
      <w:pPr>
        <w:pStyle w:val="ListParagraph"/>
        <w:numPr>
          <w:ilvl w:val="0"/>
          <w:numId w:val="37"/>
        </w:numPr>
        <w:rPr>
          <w:rFonts w:cs="Arial"/>
          <w:color w:val="787674"/>
        </w:rPr>
      </w:pPr>
      <w:r w:rsidRPr="00033FF4">
        <w:rPr>
          <w:rFonts w:cs="Arial"/>
          <w:color w:val="787674"/>
        </w:rPr>
        <w:lastRenderedPageBreak/>
        <w:t xml:space="preserve">Contribution </w:t>
      </w:r>
      <w:r w:rsidR="0028108B" w:rsidRPr="00033FF4">
        <w:rPr>
          <w:rFonts w:cs="Arial"/>
          <w:color w:val="787674"/>
        </w:rPr>
        <w:t>b</w:t>
      </w:r>
      <w:r w:rsidRPr="00033FF4">
        <w:rPr>
          <w:rFonts w:cs="Arial"/>
          <w:color w:val="787674"/>
        </w:rPr>
        <w:t>and under which the member is paying contributions via Benefit Regulation 3 (</w:t>
      </w:r>
      <w:r w:rsidR="0028108B" w:rsidRPr="00033FF4">
        <w:rPr>
          <w:rFonts w:cs="Arial"/>
          <w:color w:val="787674"/>
        </w:rPr>
        <w:t>contributions</w:t>
      </w:r>
      <w:r w:rsidRPr="00033FF4">
        <w:rPr>
          <w:rFonts w:cs="Arial"/>
          <w:color w:val="787674"/>
        </w:rPr>
        <w:t xml:space="preserve"> payable by active members).</w:t>
      </w:r>
    </w:p>
    <w:p w:rsidR="00160B2F" w:rsidRPr="00033FF4" w:rsidRDefault="00160B2F" w:rsidP="00160B2F">
      <w:pPr>
        <w:pStyle w:val="ListParagraph"/>
        <w:rPr>
          <w:b/>
          <w:color w:val="787674"/>
          <w:u w:val="single"/>
        </w:rPr>
      </w:pPr>
    </w:p>
    <w:p w:rsidR="007A03D2" w:rsidRPr="00033FF4" w:rsidRDefault="007A03D2" w:rsidP="00D43043">
      <w:pPr>
        <w:pStyle w:val="ListParagraph"/>
        <w:numPr>
          <w:ilvl w:val="0"/>
          <w:numId w:val="37"/>
        </w:numPr>
        <w:rPr>
          <w:b/>
          <w:color w:val="787674"/>
          <w:u w:val="single"/>
        </w:rPr>
      </w:pPr>
      <w:r w:rsidRPr="00033FF4">
        <w:rPr>
          <w:rFonts w:cs="Arial"/>
          <w:color w:val="787674"/>
        </w:rPr>
        <w:t xml:space="preserve">Total </w:t>
      </w:r>
      <w:r w:rsidR="000305C7" w:rsidRPr="00033FF4">
        <w:rPr>
          <w:rFonts w:cs="Arial"/>
          <w:color w:val="787674"/>
        </w:rPr>
        <w:t>pensionable pay</w:t>
      </w:r>
      <w:r w:rsidRPr="00033FF4">
        <w:rPr>
          <w:rFonts w:cs="Arial"/>
          <w:color w:val="787674"/>
        </w:rPr>
        <w:t xml:space="preserve"> </w:t>
      </w:r>
      <w:r w:rsidR="0028108B" w:rsidRPr="00033FF4">
        <w:rPr>
          <w:rFonts w:cs="Arial"/>
          <w:color w:val="787674"/>
        </w:rPr>
        <w:t>e</w:t>
      </w:r>
      <w:r w:rsidRPr="00033FF4">
        <w:rPr>
          <w:rFonts w:cs="Arial"/>
          <w:color w:val="787674"/>
        </w:rPr>
        <w:t>arned by the member during the period covered by the contribution return where contributions were deducted under Benefit Regulation 3 (</w:t>
      </w:r>
      <w:r w:rsidR="0028108B" w:rsidRPr="00033FF4">
        <w:rPr>
          <w:rFonts w:cs="Arial"/>
          <w:color w:val="787674"/>
        </w:rPr>
        <w:t>contributions</w:t>
      </w:r>
      <w:r w:rsidRPr="00033FF4">
        <w:rPr>
          <w:rFonts w:cs="Arial"/>
          <w:color w:val="787674"/>
        </w:rPr>
        <w:t xml:space="preserve"> payable by active members).</w:t>
      </w:r>
    </w:p>
    <w:p w:rsidR="00267098" w:rsidRPr="00033FF4" w:rsidRDefault="00267098" w:rsidP="00267098">
      <w:pPr>
        <w:pStyle w:val="ListParagraph"/>
        <w:rPr>
          <w:b/>
          <w:color w:val="787674"/>
          <w:u w:val="single"/>
        </w:rPr>
      </w:pPr>
    </w:p>
    <w:p w:rsidR="00267098" w:rsidRPr="00033FF4" w:rsidRDefault="00267098" w:rsidP="00D43043">
      <w:pPr>
        <w:pStyle w:val="ListParagraph"/>
        <w:numPr>
          <w:ilvl w:val="0"/>
          <w:numId w:val="37"/>
        </w:numPr>
        <w:rPr>
          <w:b/>
          <w:color w:val="787674"/>
          <w:u w:val="single"/>
        </w:rPr>
      </w:pPr>
      <w:r w:rsidRPr="00033FF4">
        <w:rPr>
          <w:rFonts w:cs="Arial"/>
          <w:color w:val="787674"/>
        </w:rPr>
        <w:t>Total member contributions deducted from the pensionable pay earned during the period covered by the contribution return where contributions were deducted via Benefit Regulation 3 (</w:t>
      </w:r>
      <w:r w:rsidR="0028108B" w:rsidRPr="00033FF4">
        <w:rPr>
          <w:rFonts w:cs="Arial"/>
          <w:color w:val="787674"/>
        </w:rPr>
        <w:t>contributions</w:t>
      </w:r>
      <w:r w:rsidRPr="00033FF4">
        <w:rPr>
          <w:rFonts w:cs="Arial"/>
          <w:color w:val="787674"/>
        </w:rPr>
        <w:t xml:space="preserve"> payable by active members).</w:t>
      </w:r>
    </w:p>
    <w:p w:rsidR="00267098" w:rsidRPr="00033FF4" w:rsidRDefault="00267098" w:rsidP="00267098">
      <w:pPr>
        <w:pStyle w:val="ListParagraph"/>
        <w:rPr>
          <w:rFonts w:cs="Arial"/>
          <w:color w:val="787674"/>
        </w:rPr>
      </w:pPr>
    </w:p>
    <w:p w:rsidR="00267098" w:rsidRPr="00033FF4" w:rsidRDefault="00267098" w:rsidP="00D43043">
      <w:pPr>
        <w:pStyle w:val="ListParagraph"/>
        <w:numPr>
          <w:ilvl w:val="0"/>
          <w:numId w:val="37"/>
        </w:numPr>
        <w:rPr>
          <w:rFonts w:cs="Arial"/>
          <w:color w:val="787674"/>
        </w:rPr>
      </w:pPr>
      <w:r w:rsidRPr="00033FF4">
        <w:rPr>
          <w:rFonts w:cs="Arial"/>
          <w:color w:val="787674"/>
        </w:rPr>
        <w:t xml:space="preserve">Total </w:t>
      </w:r>
      <w:r w:rsidR="00C93FE7" w:rsidRPr="00033FF4">
        <w:rPr>
          <w:rFonts w:cs="Arial"/>
          <w:color w:val="787674"/>
        </w:rPr>
        <w:t xml:space="preserve">Scheme </w:t>
      </w:r>
      <w:r w:rsidRPr="00033FF4">
        <w:rPr>
          <w:rFonts w:cs="Arial"/>
          <w:color w:val="787674"/>
        </w:rPr>
        <w:t xml:space="preserve">employer contributions </w:t>
      </w:r>
      <w:r w:rsidR="00C93FE7" w:rsidRPr="00033FF4">
        <w:rPr>
          <w:rFonts w:cs="Arial"/>
          <w:color w:val="787674"/>
        </w:rPr>
        <w:t>derived</w:t>
      </w:r>
      <w:r w:rsidRPr="00033FF4">
        <w:rPr>
          <w:rFonts w:cs="Arial"/>
          <w:color w:val="787674"/>
        </w:rPr>
        <w:t xml:space="preserve"> from the pensionable pay earned (or treated as having </w:t>
      </w:r>
      <w:r w:rsidR="000E3B68" w:rsidRPr="00033FF4">
        <w:rPr>
          <w:rFonts w:cs="Arial"/>
          <w:color w:val="787674"/>
        </w:rPr>
        <w:t xml:space="preserve">been </w:t>
      </w:r>
      <w:r w:rsidRPr="00033FF4">
        <w:rPr>
          <w:rFonts w:cs="Arial"/>
          <w:color w:val="787674"/>
        </w:rPr>
        <w:t>earned) prior to 1 April 2014, during the period covered by the contribution return.</w:t>
      </w:r>
    </w:p>
    <w:p w:rsidR="00267098" w:rsidRPr="00033FF4" w:rsidRDefault="00267098" w:rsidP="00267098">
      <w:pPr>
        <w:rPr>
          <w:rFonts w:cs="Arial"/>
          <w:color w:val="787674"/>
          <w:u w:val="single"/>
        </w:rPr>
      </w:pPr>
    </w:p>
    <w:bookmarkStart w:id="12" w:name="Point_8"/>
    <w:p w:rsidR="00C93FE7" w:rsidRPr="00033FF4" w:rsidRDefault="00907FD3" w:rsidP="001531E9">
      <w:pPr>
        <w:pStyle w:val="ListParagraph"/>
        <w:numPr>
          <w:ilvl w:val="0"/>
          <w:numId w:val="106"/>
        </w:numPr>
        <w:tabs>
          <w:tab w:val="left" w:pos="337"/>
        </w:tabs>
        <w:ind w:left="426"/>
        <w:rPr>
          <w:b/>
          <w:i/>
          <w:color w:val="787674"/>
          <w:u w:val="single"/>
        </w:rPr>
      </w:pPr>
      <w:r>
        <w:fldChar w:fldCharType="begin"/>
      </w:r>
      <w:r w:rsidR="006506AA">
        <w:instrText>HYPERLINK \l "underpaid_conts"</w:instrText>
      </w:r>
      <w:r>
        <w:fldChar w:fldCharType="separate"/>
      </w:r>
      <w:r w:rsidR="00C93FE7" w:rsidRPr="00033FF4">
        <w:rPr>
          <w:rStyle w:val="Hyperlink"/>
          <w:b/>
          <w:i/>
          <w:color w:val="787674"/>
        </w:rPr>
        <w:t>Recovery of underpaid member and Scheme employer contributions</w:t>
      </w:r>
      <w:r>
        <w:fldChar w:fldCharType="end"/>
      </w:r>
    </w:p>
    <w:bookmarkEnd w:id="12"/>
    <w:p w:rsidR="00C93FE7" w:rsidRPr="00033FF4" w:rsidRDefault="00C93FE7" w:rsidP="001A4ECF">
      <w:pPr>
        <w:rPr>
          <w:b/>
          <w:color w:val="787674"/>
          <w:u w:val="single"/>
        </w:rPr>
      </w:pPr>
    </w:p>
    <w:p w:rsidR="00C93FE7" w:rsidRPr="00033FF4" w:rsidRDefault="00C93FE7" w:rsidP="001A4ECF">
      <w:pPr>
        <w:rPr>
          <w:b/>
          <w:color w:val="787674"/>
          <w:u w:val="single"/>
        </w:rPr>
      </w:pPr>
      <w:r w:rsidRPr="00033FF4">
        <w:rPr>
          <w:rFonts w:cs="Arial"/>
          <w:bCs/>
          <w:color w:val="787674"/>
          <w:lang w:eastAsia="en-GB"/>
        </w:rPr>
        <w:t>Where an error is made and contributions have not been deducted from pensionable pay it is the responsibility of the Scheme employer to pay over the underpaid contributions (member and Scheme employer</w:t>
      </w:r>
      <w:r w:rsidR="000E3B68" w:rsidRPr="00033FF4">
        <w:rPr>
          <w:rFonts w:cs="Arial"/>
          <w:bCs/>
          <w:color w:val="787674"/>
          <w:lang w:eastAsia="en-GB"/>
        </w:rPr>
        <w:t>’</w:t>
      </w:r>
      <w:r w:rsidRPr="00033FF4">
        <w:rPr>
          <w:rFonts w:cs="Arial"/>
          <w:bCs/>
          <w:color w:val="787674"/>
          <w:lang w:eastAsia="en-GB"/>
        </w:rPr>
        <w:t>s) to the EAPF including any interest due for late payment upon discovery of the error. The Scheme employer must agree its own recovery plan with the member to recover the underpaid member contributions in a separate arrangement.</w:t>
      </w:r>
    </w:p>
    <w:p w:rsidR="00C93FE7" w:rsidRPr="00033FF4" w:rsidRDefault="00C93FE7" w:rsidP="001A4ECF">
      <w:pPr>
        <w:rPr>
          <w:b/>
          <w:color w:val="787674"/>
          <w:u w:val="single"/>
        </w:rPr>
      </w:pPr>
    </w:p>
    <w:p w:rsidR="001A4ECF" w:rsidRPr="00233D12" w:rsidRDefault="00D9342D" w:rsidP="001A4ECF">
      <w:pPr>
        <w:rPr>
          <w:b/>
          <w:color w:val="787674"/>
          <w:u w:val="single"/>
        </w:rPr>
      </w:pPr>
      <w:bookmarkStart w:id="13" w:name="Point_9"/>
      <w:r w:rsidRPr="00233D12">
        <w:rPr>
          <w:b/>
          <w:color w:val="787674"/>
          <w:u w:val="single"/>
        </w:rPr>
        <w:t>Pay for Pension Purposes</w:t>
      </w:r>
    </w:p>
    <w:bookmarkEnd w:id="13"/>
    <w:p w:rsidR="00D2485E" w:rsidRPr="00233D12" w:rsidRDefault="00D2485E" w:rsidP="001A4ECF">
      <w:pPr>
        <w:rPr>
          <w:b/>
          <w:color w:val="787674"/>
          <w:u w:val="single"/>
        </w:rPr>
      </w:pPr>
    </w:p>
    <w:p w:rsidR="00D2485E" w:rsidRPr="00233D12" w:rsidRDefault="00193F31" w:rsidP="001531E9">
      <w:pPr>
        <w:pStyle w:val="ListParagraph"/>
        <w:numPr>
          <w:ilvl w:val="0"/>
          <w:numId w:val="106"/>
        </w:numPr>
        <w:ind w:left="426"/>
        <w:rPr>
          <w:b/>
          <w:i/>
          <w:color w:val="787674"/>
          <w:u w:val="single"/>
        </w:rPr>
      </w:pPr>
      <w:r w:rsidRPr="00233D12">
        <w:rPr>
          <w:b/>
          <w:i/>
          <w:color w:val="787674"/>
          <w:u w:val="single"/>
        </w:rPr>
        <w:t>Pensionable</w:t>
      </w:r>
      <w:r w:rsidR="000305C7" w:rsidRPr="00233D12">
        <w:rPr>
          <w:b/>
          <w:i/>
          <w:color w:val="787674"/>
          <w:u w:val="single"/>
        </w:rPr>
        <w:t xml:space="preserve"> pay</w:t>
      </w:r>
      <w:r w:rsidR="00743A47" w:rsidRPr="00233D12">
        <w:rPr>
          <w:b/>
          <w:i/>
          <w:color w:val="787674"/>
          <w:u w:val="single"/>
        </w:rPr>
        <w:t xml:space="preserve"> and </w:t>
      </w:r>
      <w:r w:rsidR="000E3B68" w:rsidRPr="00233D12">
        <w:rPr>
          <w:b/>
          <w:i/>
          <w:color w:val="787674"/>
          <w:u w:val="single"/>
        </w:rPr>
        <w:t>p</w:t>
      </w:r>
      <w:r w:rsidR="00743A47" w:rsidRPr="00233D12">
        <w:rPr>
          <w:b/>
          <w:i/>
          <w:color w:val="787674"/>
          <w:u w:val="single"/>
        </w:rPr>
        <w:t xml:space="preserve">rotected </w:t>
      </w:r>
      <w:r w:rsidR="000305C7" w:rsidRPr="00233D12">
        <w:rPr>
          <w:b/>
          <w:i/>
          <w:color w:val="787674"/>
          <w:u w:val="single"/>
        </w:rPr>
        <w:t>final salary</w:t>
      </w:r>
    </w:p>
    <w:p w:rsidR="007E6812" w:rsidRPr="00233D12" w:rsidRDefault="007E6812" w:rsidP="00D2485E">
      <w:pPr>
        <w:pStyle w:val="ListParagraph"/>
        <w:ind w:left="0"/>
        <w:rPr>
          <w:color w:val="787674"/>
        </w:rPr>
      </w:pPr>
    </w:p>
    <w:p w:rsidR="00C474ED" w:rsidRPr="00233D12" w:rsidRDefault="000E3B68" w:rsidP="00D2485E">
      <w:pPr>
        <w:pStyle w:val="ListParagraph"/>
        <w:ind w:left="0"/>
        <w:rPr>
          <w:b/>
          <w:color w:val="787674"/>
        </w:rPr>
      </w:pPr>
      <w:r w:rsidRPr="00233D12">
        <w:rPr>
          <w:b/>
          <w:color w:val="787674"/>
        </w:rPr>
        <w:t>P</w:t>
      </w:r>
      <w:r w:rsidR="000305C7" w:rsidRPr="00233D12">
        <w:rPr>
          <w:b/>
          <w:color w:val="787674"/>
        </w:rPr>
        <w:t>ensionable pay</w:t>
      </w:r>
    </w:p>
    <w:p w:rsidR="00C474ED" w:rsidRPr="00233D12" w:rsidRDefault="00C474ED" w:rsidP="00D2485E">
      <w:pPr>
        <w:pStyle w:val="ListParagraph"/>
        <w:ind w:left="0"/>
        <w:rPr>
          <w:color w:val="787674"/>
        </w:rPr>
      </w:pPr>
    </w:p>
    <w:p w:rsidR="00D10AB1" w:rsidRPr="00233D12" w:rsidRDefault="000E3B68" w:rsidP="00D2485E">
      <w:pPr>
        <w:pStyle w:val="ListParagraph"/>
        <w:ind w:left="0"/>
        <w:rPr>
          <w:color w:val="787674"/>
        </w:rPr>
      </w:pPr>
      <w:r w:rsidRPr="00233D12">
        <w:rPr>
          <w:color w:val="787674"/>
        </w:rPr>
        <w:t>P</w:t>
      </w:r>
      <w:r w:rsidR="000305C7" w:rsidRPr="00233D12">
        <w:rPr>
          <w:color w:val="787674"/>
        </w:rPr>
        <w:t>ensionable pay</w:t>
      </w:r>
      <w:r w:rsidR="007E6812" w:rsidRPr="00233D12">
        <w:rPr>
          <w:color w:val="787674"/>
        </w:rPr>
        <w:t xml:space="preserve"> is the term given to the monies from which member contributions are deducted. </w:t>
      </w:r>
      <w:r w:rsidR="00871609" w:rsidRPr="00233D12">
        <w:rPr>
          <w:color w:val="787674"/>
        </w:rPr>
        <w:t xml:space="preserve">Pensionable pay is </w:t>
      </w:r>
      <w:r w:rsidR="00D10AB1" w:rsidRPr="00233D12">
        <w:rPr>
          <w:color w:val="787674"/>
        </w:rPr>
        <w:t>used to calculate pension benefits in either the form of: -</w:t>
      </w:r>
    </w:p>
    <w:p w:rsidR="00D10AB1" w:rsidRPr="00233D12" w:rsidRDefault="00D10AB1" w:rsidP="00D2485E">
      <w:pPr>
        <w:pStyle w:val="ListParagraph"/>
        <w:ind w:left="0"/>
        <w:rPr>
          <w:color w:val="787674"/>
        </w:rPr>
      </w:pPr>
    </w:p>
    <w:p w:rsidR="00D10AB1" w:rsidRPr="00233D12" w:rsidRDefault="00D10AB1" w:rsidP="00D43043">
      <w:pPr>
        <w:pStyle w:val="ListParagraph"/>
        <w:numPr>
          <w:ilvl w:val="0"/>
          <w:numId w:val="26"/>
        </w:numPr>
        <w:ind w:left="851" w:hanging="425"/>
        <w:rPr>
          <w:color w:val="787674"/>
        </w:rPr>
      </w:pPr>
      <w:r w:rsidRPr="00233D12">
        <w:rPr>
          <w:color w:val="787674"/>
        </w:rPr>
        <w:t xml:space="preserve">Defined Benefit CARE - </w:t>
      </w:r>
      <w:r w:rsidR="000305C7" w:rsidRPr="00233D12">
        <w:rPr>
          <w:color w:val="787674"/>
        </w:rPr>
        <w:t>pensionable pay</w:t>
      </w:r>
      <w:r w:rsidRPr="00233D12">
        <w:rPr>
          <w:color w:val="787674"/>
        </w:rPr>
        <w:t xml:space="preserve"> </w:t>
      </w:r>
      <w:r w:rsidR="000E3B68" w:rsidRPr="00233D12">
        <w:rPr>
          <w:color w:val="787674"/>
        </w:rPr>
        <w:t>p</w:t>
      </w:r>
      <w:r w:rsidRPr="00233D12">
        <w:rPr>
          <w:color w:val="787674"/>
        </w:rPr>
        <w:t xml:space="preserve">aid </w:t>
      </w:r>
      <w:r w:rsidR="00C474ED" w:rsidRPr="00233D12">
        <w:rPr>
          <w:color w:val="787674"/>
        </w:rPr>
        <w:t xml:space="preserve">during a scheme year </w:t>
      </w:r>
      <w:r w:rsidRPr="00233D12">
        <w:rPr>
          <w:color w:val="787674"/>
        </w:rPr>
        <w:t>for benefits built up on or after 1 April 2014, and</w:t>
      </w:r>
    </w:p>
    <w:p w:rsidR="00D10AB1" w:rsidRPr="00233D12" w:rsidRDefault="00D10AB1" w:rsidP="00D10AB1">
      <w:pPr>
        <w:pStyle w:val="ListParagraph"/>
        <w:ind w:left="851" w:hanging="425"/>
        <w:rPr>
          <w:color w:val="787674"/>
        </w:rPr>
      </w:pPr>
    </w:p>
    <w:p w:rsidR="007E6812" w:rsidRPr="00233D12" w:rsidRDefault="00D10AB1" w:rsidP="00D43043">
      <w:pPr>
        <w:pStyle w:val="ListParagraph"/>
        <w:numPr>
          <w:ilvl w:val="0"/>
          <w:numId w:val="26"/>
        </w:numPr>
        <w:ind w:left="851" w:hanging="425"/>
        <w:rPr>
          <w:color w:val="787674"/>
        </w:rPr>
      </w:pPr>
      <w:r w:rsidRPr="00233D12">
        <w:rPr>
          <w:color w:val="787674"/>
        </w:rPr>
        <w:t xml:space="preserve">Defined Benefit </w:t>
      </w:r>
      <w:r w:rsidR="000305C7" w:rsidRPr="00233D12">
        <w:rPr>
          <w:color w:val="787674"/>
        </w:rPr>
        <w:t>final salary</w:t>
      </w:r>
      <w:r w:rsidRPr="00233D12">
        <w:rPr>
          <w:color w:val="787674"/>
        </w:rPr>
        <w:t xml:space="preserve"> - </w:t>
      </w:r>
      <w:r w:rsidR="000305C7" w:rsidRPr="00233D12">
        <w:rPr>
          <w:color w:val="787674"/>
        </w:rPr>
        <w:t>final pay</w:t>
      </w:r>
      <w:r w:rsidRPr="00233D12">
        <w:rPr>
          <w:color w:val="787674"/>
        </w:rPr>
        <w:t xml:space="preserve"> </w:t>
      </w:r>
      <w:r w:rsidR="00C474ED" w:rsidRPr="00233D12">
        <w:rPr>
          <w:color w:val="787674"/>
        </w:rPr>
        <w:t xml:space="preserve">at the point of leaving active membership </w:t>
      </w:r>
      <w:r w:rsidRPr="00233D12">
        <w:rPr>
          <w:color w:val="787674"/>
        </w:rPr>
        <w:t xml:space="preserve">derived </w:t>
      </w:r>
      <w:r w:rsidR="00193F31" w:rsidRPr="00233D12">
        <w:rPr>
          <w:color w:val="787674"/>
        </w:rPr>
        <w:t xml:space="preserve">using the 2008 Regulations definition of </w:t>
      </w:r>
      <w:r w:rsidR="000305C7" w:rsidRPr="00233D12">
        <w:rPr>
          <w:color w:val="787674"/>
        </w:rPr>
        <w:t>pensionable pay</w:t>
      </w:r>
      <w:r w:rsidR="00610F45" w:rsidRPr="00233D12">
        <w:rPr>
          <w:color w:val="787674"/>
        </w:rPr>
        <w:t>.</w:t>
      </w:r>
    </w:p>
    <w:p w:rsidR="006F1642" w:rsidRPr="00033FF4" w:rsidRDefault="006F1642" w:rsidP="00D2485E">
      <w:pPr>
        <w:pStyle w:val="ListParagraph"/>
        <w:ind w:left="0"/>
        <w:rPr>
          <w:color w:val="787674"/>
        </w:rPr>
      </w:pPr>
    </w:p>
    <w:p w:rsidR="00C474ED" w:rsidRPr="00033FF4" w:rsidRDefault="00C474ED" w:rsidP="00743A47">
      <w:pPr>
        <w:rPr>
          <w:rFonts w:cs="Arial"/>
          <w:color w:val="787674"/>
        </w:rPr>
      </w:pPr>
      <w:r w:rsidRPr="00033FF4">
        <w:rPr>
          <w:rFonts w:cs="Arial"/>
          <w:color w:val="787674"/>
        </w:rPr>
        <w:t xml:space="preserve">On 1 April 2014 the definition of pensionable pay changed and it is extremely important that Scheme employers ensure that contributions are deducted from the correct definition of pensionable pay within prescribed circumstances and that protected </w:t>
      </w:r>
      <w:r w:rsidR="000305C7" w:rsidRPr="00033FF4">
        <w:rPr>
          <w:rFonts w:cs="Arial"/>
          <w:color w:val="787674"/>
        </w:rPr>
        <w:t>final pay</w:t>
      </w:r>
      <w:r w:rsidRPr="00033FF4">
        <w:rPr>
          <w:rFonts w:cs="Arial"/>
          <w:color w:val="787674"/>
        </w:rPr>
        <w:t xml:space="preserve"> is also derived from the correct definition of pensionable pay. The following points explain which definition of pensionable pay should be used at any given point.</w:t>
      </w:r>
    </w:p>
    <w:p w:rsidR="00C474ED" w:rsidRPr="00033FF4" w:rsidRDefault="00C474ED" w:rsidP="00743A47">
      <w:pPr>
        <w:rPr>
          <w:rFonts w:cs="Arial"/>
          <w:color w:val="787674"/>
        </w:rPr>
      </w:pPr>
    </w:p>
    <w:p w:rsidR="00C474ED" w:rsidRPr="00033FF4" w:rsidRDefault="00C474ED" w:rsidP="00743A47">
      <w:pPr>
        <w:rPr>
          <w:rFonts w:cs="Arial"/>
          <w:b/>
          <w:color w:val="787674"/>
        </w:rPr>
      </w:pPr>
      <w:r w:rsidRPr="00033FF4">
        <w:rPr>
          <w:rFonts w:cs="Arial"/>
          <w:b/>
          <w:color w:val="787674"/>
        </w:rPr>
        <w:t xml:space="preserve">Protected </w:t>
      </w:r>
      <w:r w:rsidR="000305C7" w:rsidRPr="00033FF4">
        <w:rPr>
          <w:rFonts w:cs="Arial"/>
          <w:b/>
          <w:color w:val="787674"/>
        </w:rPr>
        <w:t>final salary</w:t>
      </w:r>
      <w:r w:rsidRPr="00033FF4">
        <w:rPr>
          <w:rFonts w:cs="Arial"/>
          <w:b/>
          <w:color w:val="787674"/>
        </w:rPr>
        <w:t xml:space="preserve"> </w:t>
      </w:r>
    </w:p>
    <w:p w:rsidR="00C474ED" w:rsidRPr="00033FF4" w:rsidRDefault="00C474ED" w:rsidP="00743A47">
      <w:pPr>
        <w:rPr>
          <w:rFonts w:cs="Arial"/>
          <w:color w:val="787674"/>
        </w:rPr>
      </w:pPr>
    </w:p>
    <w:p w:rsidR="00743A47" w:rsidRPr="00033FF4" w:rsidRDefault="00743A47" w:rsidP="00743A47">
      <w:pPr>
        <w:rPr>
          <w:rFonts w:cs="Arial"/>
          <w:color w:val="787674"/>
        </w:rPr>
      </w:pPr>
      <w:r w:rsidRPr="00033FF4">
        <w:rPr>
          <w:rFonts w:cs="Arial"/>
          <w:color w:val="787674"/>
        </w:rPr>
        <w:t xml:space="preserve">The Public Service Pensions Act 2013 (PSPA 2013) guarantees to protect benefits in a Public Sector </w:t>
      </w:r>
      <w:r w:rsidR="000305C7" w:rsidRPr="00033FF4">
        <w:rPr>
          <w:rFonts w:cs="Arial"/>
          <w:color w:val="787674"/>
        </w:rPr>
        <w:t>final salary</w:t>
      </w:r>
      <w:r w:rsidRPr="00033FF4">
        <w:rPr>
          <w:rFonts w:cs="Arial"/>
          <w:color w:val="787674"/>
        </w:rPr>
        <w:t xml:space="preserve"> Scheme built up to the date that the Scheme changes from Defined Benefit </w:t>
      </w:r>
      <w:r w:rsidR="000305C7" w:rsidRPr="00033FF4">
        <w:rPr>
          <w:rFonts w:cs="Arial"/>
          <w:color w:val="787674"/>
        </w:rPr>
        <w:t>final salary</w:t>
      </w:r>
      <w:r w:rsidRPr="00033FF4">
        <w:rPr>
          <w:rFonts w:cs="Arial"/>
          <w:color w:val="787674"/>
        </w:rPr>
        <w:t xml:space="preserve"> to Defined Benefit Career Average </w:t>
      </w:r>
      <w:proofErr w:type="spellStart"/>
      <w:r w:rsidRPr="00033FF4">
        <w:rPr>
          <w:rFonts w:cs="Arial"/>
          <w:color w:val="787674"/>
        </w:rPr>
        <w:t>Revalued</w:t>
      </w:r>
      <w:proofErr w:type="spellEnd"/>
      <w:r w:rsidRPr="00033FF4">
        <w:rPr>
          <w:rFonts w:cs="Arial"/>
          <w:color w:val="787674"/>
        </w:rPr>
        <w:t xml:space="preserve"> Earnings (CARE). The LGPS changes to a CARE scheme from 1 April 2014 and all the remaining Public Sector Pension Schemes are changing to CARE Schemes from 1 April 2015.</w:t>
      </w:r>
    </w:p>
    <w:p w:rsidR="00743A47" w:rsidRPr="00033FF4" w:rsidRDefault="00743A47" w:rsidP="00743A47">
      <w:pPr>
        <w:rPr>
          <w:rFonts w:cs="Arial"/>
          <w:color w:val="787674"/>
        </w:rPr>
      </w:pPr>
    </w:p>
    <w:p w:rsidR="000C605C" w:rsidRDefault="00743A47" w:rsidP="00743A47">
      <w:pPr>
        <w:rPr>
          <w:rFonts w:cs="Arial"/>
          <w:color w:val="787674"/>
        </w:rPr>
      </w:pPr>
      <w:r w:rsidRPr="00033FF4">
        <w:rPr>
          <w:rFonts w:cs="Arial"/>
          <w:color w:val="787674"/>
        </w:rPr>
        <w:t xml:space="preserve">The PSPA 2013 also guarantees to retain </w:t>
      </w:r>
      <w:r w:rsidR="000305C7" w:rsidRPr="00033FF4">
        <w:rPr>
          <w:rFonts w:cs="Arial"/>
          <w:color w:val="787674"/>
        </w:rPr>
        <w:t>final salary</w:t>
      </w:r>
      <w:r w:rsidRPr="00033FF4">
        <w:rPr>
          <w:rFonts w:cs="Arial"/>
          <w:color w:val="787674"/>
        </w:rPr>
        <w:t xml:space="preserve"> protection to those individuals who move between Public Sector Pension Schemes, providing the individual does not have a disqualifying break</w:t>
      </w:r>
      <w:r w:rsidR="000C605C">
        <w:rPr>
          <w:rFonts w:cs="Arial"/>
          <w:color w:val="787674"/>
        </w:rPr>
        <w:t>.</w:t>
      </w:r>
    </w:p>
    <w:p w:rsidR="000C605C" w:rsidRDefault="000C605C" w:rsidP="00743A47">
      <w:pPr>
        <w:rPr>
          <w:rFonts w:cs="Arial"/>
          <w:color w:val="787674"/>
        </w:rPr>
      </w:pPr>
    </w:p>
    <w:p w:rsidR="00743A47" w:rsidRPr="00033FF4" w:rsidRDefault="000C605C" w:rsidP="00743A47">
      <w:pPr>
        <w:rPr>
          <w:color w:val="787674"/>
        </w:rPr>
      </w:pPr>
      <w:r>
        <w:rPr>
          <w:rFonts w:cs="Arial"/>
          <w:color w:val="787674"/>
        </w:rPr>
        <w:t>A disqualifying break is</w:t>
      </w:r>
      <w:r>
        <w:rPr>
          <w:color w:val="787674"/>
        </w:rPr>
        <w:t xml:space="preserve"> </w:t>
      </w:r>
      <w:r w:rsidR="00743A47" w:rsidRPr="00033FF4">
        <w:rPr>
          <w:color w:val="787674"/>
        </w:rPr>
        <w:t xml:space="preserve">defined as a continuous </w:t>
      </w:r>
      <w:r w:rsidR="006F72BF">
        <w:rPr>
          <w:color w:val="787674"/>
        </w:rPr>
        <w:t xml:space="preserve">break in </w:t>
      </w:r>
      <w:r w:rsidR="00743A47" w:rsidRPr="00033FF4">
        <w:rPr>
          <w:color w:val="787674"/>
        </w:rPr>
        <w:t>active membership of a public sector pension scheme of more than 5 years.</w:t>
      </w:r>
    </w:p>
    <w:p w:rsidR="00743A47" w:rsidRPr="00033FF4" w:rsidRDefault="00743A47" w:rsidP="00D2485E">
      <w:pPr>
        <w:pStyle w:val="ListParagraph"/>
        <w:ind w:left="0"/>
        <w:rPr>
          <w:color w:val="787674"/>
        </w:rPr>
      </w:pPr>
    </w:p>
    <w:p w:rsidR="002C40D6" w:rsidRPr="00033FF4" w:rsidRDefault="002C40D6" w:rsidP="002C40D6">
      <w:pPr>
        <w:rPr>
          <w:color w:val="787674"/>
        </w:rPr>
      </w:pPr>
      <w:r w:rsidRPr="00033FF4">
        <w:rPr>
          <w:color w:val="787674"/>
        </w:rPr>
        <w:t xml:space="preserve">Members </w:t>
      </w:r>
      <w:r w:rsidR="00D9342D" w:rsidRPr="00033FF4">
        <w:rPr>
          <w:color w:val="787674"/>
        </w:rPr>
        <w:t xml:space="preserve">retain </w:t>
      </w:r>
      <w:r w:rsidR="000305C7" w:rsidRPr="00033FF4">
        <w:rPr>
          <w:color w:val="787674"/>
        </w:rPr>
        <w:t>final salary</w:t>
      </w:r>
      <w:r w:rsidR="00D9342D" w:rsidRPr="00033FF4">
        <w:rPr>
          <w:color w:val="787674"/>
        </w:rPr>
        <w:t xml:space="preserve"> </w:t>
      </w:r>
      <w:r w:rsidR="000E3B68" w:rsidRPr="00033FF4">
        <w:rPr>
          <w:color w:val="787674"/>
        </w:rPr>
        <w:t>p</w:t>
      </w:r>
      <w:r w:rsidR="00D9342D" w:rsidRPr="00033FF4">
        <w:rPr>
          <w:color w:val="787674"/>
        </w:rPr>
        <w:t xml:space="preserve">rotection </w:t>
      </w:r>
      <w:r w:rsidRPr="00033FF4">
        <w:rPr>
          <w:color w:val="787674"/>
        </w:rPr>
        <w:t>who: -</w:t>
      </w:r>
    </w:p>
    <w:p w:rsidR="00D9342D" w:rsidRPr="00033FF4" w:rsidRDefault="00D9342D" w:rsidP="002C40D6">
      <w:pPr>
        <w:rPr>
          <w:color w:val="787674"/>
        </w:rPr>
      </w:pPr>
    </w:p>
    <w:p w:rsidR="002C40D6" w:rsidRPr="00033FF4" w:rsidRDefault="002C40D6" w:rsidP="00D43043">
      <w:pPr>
        <w:pStyle w:val="ListParagraph"/>
        <w:numPr>
          <w:ilvl w:val="0"/>
          <w:numId w:val="26"/>
        </w:numPr>
        <w:ind w:left="851" w:hanging="425"/>
        <w:rPr>
          <w:color w:val="787674"/>
        </w:rPr>
      </w:pPr>
      <w:r w:rsidRPr="00033FF4">
        <w:rPr>
          <w:color w:val="787674"/>
        </w:rPr>
        <w:t>Contributed to the Scheme on both the 31 March and 1 April 2014 continuously in the same employment, or</w:t>
      </w:r>
    </w:p>
    <w:p w:rsidR="002C40D6" w:rsidRPr="00033FF4" w:rsidRDefault="002C40D6" w:rsidP="00D43043">
      <w:pPr>
        <w:pStyle w:val="ListParagraph"/>
        <w:numPr>
          <w:ilvl w:val="0"/>
          <w:numId w:val="26"/>
        </w:numPr>
        <w:ind w:left="851" w:hanging="425"/>
        <w:rPr>
          <w:color w:val="787674"/>
        </w:rPr>
      </w:pPr>
      <w:r w:rsidRPr="00033FF4">
        <w:rPr>
          <w:color w:val="787674"/>
        </w:rPr>
        <w:lastRenderedPageBreak/>
        <w:t>joined the scheme on or after 1 April 2014 without a disqualifying</w:t>
      </w:r>
      <w:r w:rsidR="001F1F2C">
        <w:rPr>
          <w:color w:val="787674"/>
        </w:rPr>
        <w:t xml:space="preserve"> break</w:t>
      </w:r>
      <w:r w:rsidR="00D9342D" w:rsidRPr="00033FF4">
        <w:rPr>
          <w:color w:val="787674"/>
        </w:rPr>
        <w:t xml:space="preserve"> and  elect to transfer </w:t>
      </w:r>
      <w:r w:rsidR="00743A47" w:rsidRPr="00033FF4">
        <w:rPr>
          <w:color w:val="787674"/>
        </w:rPr>
        <w:t>pre 1 April 2</w:t>
      </w:r>
      <w:r w:rsidR="000E3B68" w:rsidRPr="00033FF4">
        <w:rPr>
          <w:color w:val="787674"/>
        </w:rPr>
        <w:t>0</w:t>
      </w:r>
      <w:r w:rsidR="00743A47" w:rsidRPr="00033FF4">
        <w:rPr>
          <w:color w:val="787674"/>
        </w:rPr>
        <w:t xml:space="preserve">15 </w:t>
      </w:r>
      <w:r w:rsidR="00D9342D" w:rsidRPr="00033FF4">
        <w:rPr>
          <w:color w:val="787674"/>
        </w:rPr>
        <w:t>benefits</w:t>
      </w:r>
      <w:r w:rsidR="00DA6F32" w:rsidRPr="00033FF4">
        <w:rPr>
          <w:color w:val="787674"/>
        </w:rPr>
        <w:t xml:space="preserve"> from another public sector pension scheme</w:t>
      </w:r>
      <w:r w:rsidR="00D9342D" w:rsidRPr="00033FF4">
        <w:rPr>
          <w:color w:val="787674"/>
        </w:rPr>
        <w:t xml:space="preserve"> into the </w:t>
      </w:r>
      <w:r w:rsidR="001F1F2C">
        <w:rPr>
          <w:color w:val="787674"/>
        </w:rPr>
        <w:t>LGPS</w:t>
      </w:r>
      <w:r w:rsidR="00D9342D" w:rsidRPr="00033FF4">
        <w:rPr>
          <w:color w:val="787674"/>
        </w:rPr>
        <w:t>, or</w:t>
      </w:r>
    </w:p>
    <w:p w:rsidR="00D9342D" w:rsidRPr="00033FF4" w:rsidRDefault="00D9342D" w:rsidP="00D9342D">
      <w:pPr>
        <w:pStyle w:val="ListParagraph"/>
        <w:rPr>
          <w:color w:val="787674"/>
        </w:rPr>
      </w:pPr>
    </w:p>
    <w:p w:rsidR="00D9342D" w:rsidRPr="00033FF4" w:rsidRDefault="000E3B68" w:rsidP="00D43043">
      <w:pPr>
        <w:pStyle w:val="ListParagraph"/>
        <w:numPr>
          <w:ilvl w:val="0"/>
          <w:numId w:val="26"/>
        </w:numPr>
        <w:ind w:left="851" w:hanging="425"/>
        <w:rPr>
          <w:color w:val="787674"/>
        </w:rPr>
      </w:pPr>
      <w:r w:rsidRPr="00033FF4">
        <w:rPr>
          <w:color w:val="787674"/>
        </w:rPr>
        <w:t>R</w:t>
      </w:r>
      <w:r w:rsidR="00D9342D" w:rsidRPr="00033FF4">
        <w:rPr>
          <w:color w:val="787674"/>
        </w:rPr>
        <w:t xml:space="preserve">ejoin the scheme on or after 1 April 2014 without a disqualifying break and elect to aggregate their benefits from </w:t>
      </w:r>
      <w:r w:rsidR="001F1F2C">
        <w:rPr>
          <w:color w:val="787674"/>
        </w:rPr>
        <w:t>one</w:t>
      </w:r>
      <w:r w:rsidR="00D9342D" w:rsidRPr="00033FF4">
        <w:rPr>
          <w:color w:val="787674"/>
        </w:rPr>
        <w:t xml:space="preserve"> LGPS Fund into </w:t>
      </w:r>
      <w:r w:rsidR="001F1F2C">
        <w:rPr>
          <w:color w:val="787674"/>
        </w:rPr>
        <w:t>another</w:t>
      </w:r>
      <w:r w:rsidR="00D9342D" w:rsidRPr="00033FF4">
        <w:rPr>
          <w:color w:val="787674"/>
        </w:rPr>
        <w:t>, or</w:t>
      </w:r>
    </w:p>
    <w:p w:rsidR="00D9342D" w:rsidRPr="00033FF4" w:rsidRDefault="00D9342D" w:rsidP="00D9342D">
      <w:pPr>
        <w:pStyle w:val="ListParagraph"/>
        <w:rPr>
          <w:color w:val="787674"/>
        </w:rPr>
      </w:pPr>
    </w:p>
    <w:p w:rsidR="00D53859" w:rsidRPr="00033FF4" w:rsidRDefault="000E3B68" w:rsidP="00D43043">
      <w:pPr>
        <w:pStyle w:val="ListParagraph"/>
        <w:numPr>
          <w:ilvl w:val="0"/>
          <w:numId w:val="26"/>
        </w:numPr>
        <w:ind w:left="851" w:hanging="425"/>
        <w:rPr>
          <w:color w:val="787674"/>
        </w:rPr>
      </w:pPr>
      <w:r w:rsidRPr="00033FF4">
        <w:rPr>
          <w:color w:val="787674"/>
        </w:rPr>
        <w:t>R</w:t>
      </w:r>
      <w:r w:rsidR="00D9342D" w:rsidRPr="00033FF4">
        <w:rPr>
          <w:color w:val="787674"/>
        </w:rPr>
        <w:t xml:space="preserve">ejoin the scheme on or after 1 April 2014 without a disqualifying break and </w:t>
      </w:r>
      <w:r w:rsidR="00BF36EB" w:rsidRPr="00033FF4">
        <w:rPr>
          <w:color w:val="787674"/>
        </w:rPr>
        <w:t>do not</w:t>
      </w:r>
      <w:r w:rsidR="00D9342D" w:rsidRPr="00033FF4">
        <w:rPr>
          <w:color w:val="787674"/>
        </w:rPr>
        <w:t xml:space="preserve"> elect to aggregate their benefits</w:t>
      </w:r>
      <w:r w:rsidR="00D53859" w:rsidRPr="00033FF4">
        <w:rPr>
          <w:color w:val="787674"/>
        </w:rPr>
        <w:t xml:space="preserve"> (which contain pre 1 April 2014 final salary benefits)</w:t>
      </w:r>
      <w:r w:rsidR="00D9342D" w:rsidRPr="00033FF4">
        <w:rPr>
          <w:color w:val="787674"/>
        </w:rPr>
        <w:t xml:space="preserve"> from another LGPS Fund into </w:t>
      </w:r>
      <w:r w:rsidR="001F1F2C">
        <w:rPr>
          <w:color w:val="787674"/>
        </w:rPr>
        <w:t>another</w:t>
      </w:r>
      <w:r w:rsidR="00BF36EB" w:rsidRPr="00033FF4">
        <w:rPr>
          <w:color w:val="787674"/>
        </w:rPr>
        <w:t>. In this scenario</w:t>
      </w:r>
      <w:r w:rsidR="00D53859" w:rsidRPr="00033FF4">
        <w:rPr>
          <w:color w:val="787674"/>
        </w:rPr>
        <w:t xml:space="preserve"> either</w:t>
      </w:r>
      <w:r w:rsidR="00BF36EB" w:rsidRPr="00033FF4">
        <w:rPr>
          <w:color w:val="787674"/>
        </w:rPr>
        <w:t xml:space="preserve"> </w:t>
      </w:r>
      <w:r w:rsidR="00D53859" w:rsidRPr="00033FF4">
        <w:rPr>
          <w:color w:val="787674"/>
        </w:rPr>
        <w:t xml:space="preserve">the </w:t>
      </w:r>
      <w:r w:rsidR="00BF36EB" w:rsidRPr="00033FF4">
        <w:rPr>
          <w:color w:val="787674"/>
        </w:rPr>
        <w:t>deferred benefit</w:t>
      </w:r>
      <w:r w:rsidR="00D53859" w:rsidRPr="00033FF4">
        <w:rPr>
          <w:color w:val="787674"/>
        </w:rPr>
        <w:t xml:space="preserve"> held in:</w:t>
      </w:r>
    </w:p>
    <w:p w:rsidR="00D53859" w:rsidRPr="00033FF4" w:rsidRDefault="00D53859" w:rsidP="00D53859">
      <w:pPr>
        <w:pStyle w:val="ListParagraph"/>
        <w:rPr>
          <w:color w:val="787674"/>
        </w:rPr>
      </w:pPr>
    </w:p>
    <w:p w:rsidR="00D9342D" w:rsidRDefault="001F1F2C" w:rsidP="001531E9">
      <w:pPr>
        <w:pStyle w:val="ListParagraph"/>
        <w:numPr>
          <w:ilvl w:val="0"/>
          <w:numId w:val="107"/>
        </w:numPr>
        <w:rPr>
          <w:color w:val="787674"/>
        </w:rPr>
      </w:pPr>
      <w:r>
        <w:rPr>
          <w:color w:val="787674"/>
        </w:rPr>
        <w:t>The ea</w:t>
      </w:r>
      <w:r w:rsidR="00D53859" w:rsidRPr="00033FF4">
        <w:rPr>
          <w:color w:val="787674"/>
        </w:rPr>
        <w:t>r</w:t>
      </w:r>
      <w:r>
        <w:rPr>
          <w:color w:val="787674"/>
        </w:rPr>
        <w:t>lier</w:t>
      </w:r>
      <w:r w:rsidR="00D53859" w:rsidRPr="00033FF4">
        <w:rPr>
          <w:color w:val="787674"/>
        </w:rPr>
        <w:t xml:space="preserve"> LGPS </w:t>
      </w:r>
      <w:proofErr w:type="gramStart"/>
      <w:r w:rsidR="00D53859" w:rsidRPr="00033FF4">
        <w:rPr>
          <w:color w:val="787674"/>
        </w:rPr>
        <w:t xml:space="preserve">fund </w:t>
      </w:r>
      <w:r>
        <w:rPr>
          <w:color w:val="787674"/>
        </w:rPr>
        <w:t>are</w:t>
      </w:r>
      <w:proofErr w:type="gramEnd"/>
      <w:r w:rsidR="00D53859" w:rsidRPr="00033FF4">
        <w:rPr>
          <w:color w:val="787674"/>
        </w:rPr>
        <w:t xml:space="preserve"> recalculated using the final pay from the later </w:t>
      </w:r>
      <w:r>
        <w:rPr>
          <w:color w:val="787674"/>
        </w:rPr>
        <w:t xml:space="preserve">LGPS </w:t>
      </w:r>
      <w:r w:rsidR="00D53859" w:rsidRPr="00033FF4">
        <w:rPr>
          <w:color w:val="787674"/>
        </w:rPr>
        <w:t xml:space="preserve">employment </w:t>
      </w:r>
      <w:r w:rsidR="00F3742C" w:rsidRPr="00033FF4">
        <w:rPr>
          <w:color w:val="787674"/>
        </w:rPr>
        <w:t>where the final salary is higher in the ongoing employment, without the member physically aggregating the benefits</w:t>
      </w:r>
      <w:r w:rsidR="00D53859" w:rsidRPr="00033FF4">
        <w:rPr>
          <w:color w:val="787674"/>
        </w:rPr>
        <w:t xml:space="preserve">. </w:t>
      </w:r>
    </w:p>
    <w:p w:rsidR="001F1F2C" w:rsidRDefault="001F1F2C" w:rsidP="001F1F2C">
      <w:pPr>
        <w:rPr>
          <w:color w:val="787674"/>
        </w:rPr>
      </w:pPr>
    </w:p>
    <w:p w:rsidR="000A30DC" w:rsidRDefault="0004775F">
      <w:pPr>
        <w:pStyle w:val="ListParagraph"/>
        <w:ind w:left="0"/>
        <w:rPr>
          <w:color w:val="787674"/>
        </w:rPr>
      </w:pPr>
      <w:r>
        <w:rPr>
          <w:color w:val="787674"/>
        </w:rPr>
        <w:t>T</w:t>
      </w:r>
      <w:r w:rsidR="00D53859" w:rsidRPr="00033FF4">
        <w:rPr>
          <w:color w:val="787674"/>
        </w:rPr>
        <w:t>he national technical group meeting of 14 March 2014 concluded that statutory guidance from DCLG would be nee</w:t>
      </w:r>
      <w:r>
        <w:rPr>
          <w:color w:val="787674"/>
        </w:rPr>
        <w:t>ded to ensure consistent</w:t>
      </w:r>
      <w:r w:rsidR="00D53859" w:rsidRPr="00033FF4">
        <w:rPr>
          <w:color w:val="787674"/>
        </w:rPr>
        <w:t xml:space="preserve"> application </w:t>
      </w:r>
      <w:r>
        <w:rPr>
          <w:color w:val="787674"/>
        </w:rPr>
        <w:t>across</w:t>
      </w:r>
      <w:r w:rsidR="00D53859" w:rsidRPr="00033FF4">
        <w:rPr>
          <w:color w:val="787674"/>
        </w:rPr>
        <w:t xml:space="preserve"> England &amp; Wales. In effect, wherever this scenario occurs the later Scheme employer is responsible for recording 2008 Scheme final salary pay data during the member’s employment. This includes assessing whether the member has met Benefit Regulation 10 (Final Pay Reductions) final pay reductions. Upon the member leaving the ‘later’ employment, the Scheme employer must inform the previous LGPS fund (this may be the EAPF if the member held the deferred benefit in the EAPF) of the 2008 Final Salary, in order that the deferred benefit may be recalculated. It is for this reason that the Pen 1</w:t>
      </w:r>
      <w:r w:rsidR="00863DAE">
        <w:rPr>
          <w:color w:val="787674"/>
        </w:rPr>
        <w:t>7</w:t>
      </w:r>
      <w:r w:rsidR="00D53859" w:rsidRPr="00033FF4">
        <w:rPr>
          <w:color w:val="787674"/>
        </w:rPr>
        <w:t xml:space="preserve"> (</w:t>
      </w:r>
      <w:r w:rsidR="00863DAE">
        <w:rPr>
          <w:color w:val="787674"/>
        </w:rPr>
        <w:t xml:space="preserve">pay request </w:t>
      </w:r>
      <w:r w:rsidR="00D53859" w:rsidRPr="00033FF4">
        <w:rPr>
          <w:color w:val="787674"/>
        </w:rPr>
        <w:t xml:space="preserve">form) requests the 2008 Scheme final salary of a member upon </w:t>
      </w:r>
      <w:r w:rsidR="00863DAE">
        <w:rPr>
          <w:color w:val="787674"/>
        </w:rPr>
        <w:t>request by Capita</w:t>
      </w:r>
      <w:r w:rsidR="00D53859" w:rsidRPr="00033FF4">
        <w:rPr>
          <w:color w:val="787674"/>
        </w:rPr>
        <w:t xml:space="preserve">.    </w:t>
      </w:r>
    </w:p>
    <w:p w:rsidR="00D2485E" w:rsidRPr="00033FF4" w:rsidRDefault="00D2485E" w:rsidP="00D2485E">
      <w:pPr>
        <w:pStyle w:val="ListParagraph"/>
        <w:ind w:left="0"/>
        <w:rPr>
          <w:color w:val="787674"/>
        </w:rPr>
      </w:pPr>
    </w:p>
    <w:p w:rsidR="00743A47" w:rsidRPr="00033FF4" w:rsidRDefault="00743A47" w:rsidP="00743A47">
      <w:pPr>
        <w:rPr>
          <w:color w:val="787674"/>
        </w:rPr>
      </w:pPr>
      <w:r w:rsidRPr="00033FF4">
        <w:rPr>
          <w:color w:val="787674"/>
        </w:rPr>
        <w:t xml:space="preserve">In addition </w:t>
      </w:r>
      <w:r w:rsidR="000305C7" w:rsidRPr="00033FF4">
        <w:rPr>
          <w:color w:val="787674"/>
        </w:rPr>
        <w:t>final pay</w:t>
      </w:r>
      <w:r w:rsidRPr="00033FF4">
        <w:rPr>
          <w:color w:val="787674"/>
        </w:rPr>
        <w:t xml:space="preserve"> is also used </w:t>
      </w:r>
      <w:r w:rsidR="0004775F">
        <w:rPr>
          <w:color w:val="787674"/>
        </w:rPr>
        <w:t>to calculate</w:t>
      </w:r>
      <w:r w:rsidR="000E3B68" w:rsidRPr="00033FF4">
        <w:rPr>
          <w:color w:val="787674"/>
        </w:rPr>
        <w:t xml:space="preserve"> </w:t>
      </w:r>
      <w:r w:rsidRPr="00033FF4">
        <w:rPr>
          <w:color w:val="787674"/>
        </w:rPr>
        <w:t xml:space="preserve">benefits built up after 31 March 2014 for the 2014 </w:t>
      </w:r>
      <w:r w:rsidR="000E3B68" w:rsidRPr="00033FF4">
        <w:rPr>
          <w:color w:val="787674"/>
        </w:rPr>
        <w:t>statutory underpin</w:t>
      </w:r>
      <w:r w:rsidR="002E5C7C" w:rsidRPr="00033FF4">
        <w:rPr>
          <w:color w:val="787674"/>
        </w:rPr>
        <w:t>. In this circumstance the Scheme employer must provide the final pay upon leaving active membership of the scheme (in the usual manner) and if earlier, on the member’s 2008 normal retirement age</w:t>
      </w:r>
      <w:r w:rsidRPr="00033FF4">
        <w:rPr>
          <w:color w:val="787674"/>
        </w:rPr>
        <w:t>.</w:t>
      </w:r>
      <w:r w:rsidR="002E5C7C" w:rsidRPr="00033FF4">
        <w:rPr>
          <w:color w:val="787674"/>
        </w:rPr>
        <w:t xml:space="preserve"> The 2008 normal retirement age is age 65 for the majority of scheme members, however, HMIP members (see section </w:t>
      </w:r>
      <w:r w:rsidR="008E3482">
        <w:rPr>
          <w:color w:val="787674"/>
        </w:rPr>
        <w:t>4)</w:t>
      </w:r>
      <w:r w:rsidR="002E5C7C" w:rsidRPr="00033FF4">
        <w:rPr>
          <w:color w:val="787674"/>
        </w:rPr>
        <w:t xml:space="preserve"> have a normal retirement age of 60</w:t>
      </w:r>
      <w:r w:rsidR="00863DAE">
        <w:rPr>
          <w:color w:val="787674"/>
        </w:rPr>
        <w:t>.</w:t>
      </w:r>
      <w:r w:rsidR="0004775F">
        <w:rPr>
          <w:color w:val="787674"/>
        </w:rPr>
        <w:t xml:space="preserve"> </w:t>
      </w:r>
    </w:p>
    <w:p w:rsidR="00743A47" w:rsidRPr="00033FF4" w:rsidRDefault="00743A47" w:rsidP="00743A47">
      <w:pPr>
        <w:pStyle w:val="ListParagraph"/>
        <w:rPr>
          <w:color w:val="787674"/>
        </w:rPr>
      </w:pPr>
    </w:p>
    <w:p w:rsidR="000330E0" w:rsidRPr="00033FF4" w:rsidRDefault="000330E0" w:rsidP="00D2485E">
      <w:pPr>
        <w:pStyle w:val="ListParagraph"/>
        <w:ind w:left="0"/>
        <w:rPr>
          <w:color w:val="787674"/>
        </w:rPr>
      </w:pPr>
      <w:r w:rsidRPr="00033FF4">
        <w:rPr>
          <w:color w:val="787674"/>
        </w:rPr>
        <w:t xml:space="preserve">When calculating </w:t>
      </w:r>
      <w:r w:rsidR="000305C7" w:rsidRPr="00033FF4">
        <w:rPr>
          <w:color w:val="787674"/>
        </w:rPr>
        <w:t>final salary</w:t>
      </w:r>
      <w:r w:rsidRPr="00033FF4">
        <w:rPr>
          <w:color w:val="787674"/>
        </w:rPr>
        <w:t xml:space="preserve"> </w:t>
      </w:r>
      <w:r w:rsidR="000E3B68" w:rsidRPr="00033FF4">
        <w:rPr>
          <w:color w:val="787674"/>
        </w:rPr>
        <w:t>p</w:t>
      </w:r>
      <w:r w:rsidRPr="00033FF4">
        <w:rPr>
          <w:color w:val="787674"/>
        </w:rPr>
        <w:t xml:space="preserve">rotection a Scheme employer must use the 2008 Scheme definition of </w:t>
      </w:r>
      <w:r w:rsidR="000305C7" w:rsidRPr="00033FF4">
        <w:rPr>
          <w:color w:val="787674"/>
        </w:rPr>
        <w:t>final pay</w:t>
      </w:r>
      <w:r w:rsidRPr="00033FF4">
        <w:rPr>
          <w:color w:val="787674"/>
        </w:rPr>
        <w:t xml:space="preserve"> </w:t>
      </w:r>
      <w:r w:rsidR="001774D0">
        <w:rPr>
          <w:color w:val="787674"/>
        </w:rPr>
        <w:t>(using</w:t>
      </w:r>
      <w:r w:rsidRPr="00033FF4">
        <w:rPr>
          <w:color w:val="787674"/>
        </w:rPr>
        <w:t xml:space="preserve"> pensionable pay</w:t>
      </w:r>
      <w:r w:rsidR="00DD14CF" w:rsidRPr="00033FF4">
        <w:rPr>
          <w:color w:val="787674"/>
        </w:rPr>
        <w:t xml:space="preserve"> earned</w:t>
      </w:r>
      <w:r w:rsidR="001774D0">
        <w:rPr>
          <w:color w:val="787674"/>
        </w:rPr>
        <w:t>)</w:t>
      </w:r>
      <w:r w:rsidRPr="00033FF4">
        <w:rPr>
          <w:color w:val="787674"/>
        </w:rPr>
        <w:t>.</w:t>
      </w:r>
    </w:p>
    <w:p w:rsidR="000330E0" w:rsidRPr="00033FF4" w:rsidRDefault="000330E0" w:rsidP="00D2485E">
      <w:pPr>
        <w:pStyle w:val="ListParagraph"/>
        <w:ind w:left="0"/>
        <w:rPr>
          <w:color w:val="787674"/>
        </w:rPr>
      </w:pPr>
    </w:p>
    <w:p w:rsidR="00D2485E" w:rsidRPr="00033FF4" w:rsidRDefault="00D2485E" w:rsidP="00D2485E">
      <w:pPr>
        <w:pStyle w:val="ListParagraph"/>
        <w:ind w:left="0"/>
        <w:rPr>
          <w:color w:val="787674"/>
        </w:rPr>
      </w:pPr>
      <w:r w:rsidRPr="00033FF4">
        <w:rPr>
          <w:color w:val="787674"/>
        </w:rPr>
        <w:t xml:space="preserve">Scheme employers will therefore need to </w:t>
      </w:r>
      <w:r w:rsidR="00403F29" w:rsidRPr="00033FF4">
        <w:rPr>
          <w:color w:val="787674"/>
        </w:rPr>
        <w:t>ensure that they are</w:t>
      </w:r>
      <w:r w:rsidRPr="00033FF4">
        <w:rPr>
          <w:color w:val="787674"/>
        </w:rPr>
        <w:t xml:space="preserve"> able to provide </w:t>
      </w:r>
      <w:r w:rsidR="009F054D" w:rsidRPr="00033FF4">
        <w:rPr>
          <w:color w:val="787674"/>
        </w:rPr>
        <w:t>Capita</w:t>
      </w:r>
      <w:r w:rsidR="00863DAE">
        <w:rPr>
          <w:color w:val="787674"/>
        </w:rPr>
        <w:t xml:space="preserve"> with the following information</w:t>
      </w:r>
      <w:r w:rsidR="001774D0">
        <w:rPr>
          <w:color w:val="787674"/>
        </w:rPr>
        <w:t xml:space="preserve"> on 31 March each year</w:t>
      </w:r>
      <w:r w:rsidR="00863DAE">
        <w:rPr>
          <w:color w:val="787674"/>
        </w:rPr>
        <w:t>. In practice this information will be transferred via the monthly interface</w:t>
      </w:r>
      <w:r w:rsidR="005B7266" w:rsidRPr="00033FF4">
        <w:rPr>
          <w:color w:val="787674"/>
        </w:rPr>
        <w:t>:</w:t>
      </w:r>
      <w:r w:rsidRPr="00033FF4">
        <w:rPr>
          <w:color w:val="787674"/>
        </w:rPr>
        <w:t xml:space="preserve"> -</w:t>
      </w:r>
    </w:p>
    <w:p w:rsidR="00403F29" w:rsidRPr="00033FF4" w:rsidRDefault="00403F29" w:rsidP="00403F29">
      <w:pPr>
        <w:pStyle w:val="ListParagraph"/>
        <w:tabs>
          <w:tab w:val="left" w:pos="6795"/>
        </w:tabs>
        <w:ind w:left="0"/>
        <w:rPr>
          <w:color w:val="787674"/>
        </w:rPr>
      </w:pPr>
      <w:r w:rsidRPr="00033FF4">
        <w:rPr>
          <w:color w:val="787674"/>
        </w:rPr>
        <w:tab/>
      </w:r>
    </w:p>
    <w:p w:rsidR="00403F29" w:rsidRPr="00033FF4" w:rsidRDefault="00403F29" w:rsidP="00D43043">
      <w:pPr>
        <w:pStyle w:val="ListParagraph"/>
        <w:numPr>
          <w:ilvl w:val="0"/>
          <w:numId w:val="27"/>
        </w:numPr>
        <w:rPr>
          <w:color w:val="787674"/>
        </w:rPr>
      </w:pPr>
      <w:r w:rsidRPr="00033FF4">
        <w:rPr>
          <w:color w:val="787674"/>
        </w:rPr>
        <w:t>Member only contributed to the Scheme on or after 1 April 2014</w:t>
      </w:r>
    </w:p>
    <w:p w:rsidR="00637634" w:rsidRPr="00033FF4" w:rsidRDefault="00637634" w:rsidP="00637634">
      <w:pPr>
        <w:pStyle w:val="ListParagraph"/>
        <w:rPr>
          <w:b/>
          <w:color w:val="787674"/>
        </w:rPr>
      </w:pPr>
    </w:p>
    <w:p w:rsidR="008F44F2" w:rsidRPr="00033FF4" w:rsidRDefault="000E3B68" w:rsidP="003D167A">
      <w:pPr>
        <w:pStyle w:val="ListParagraph"/>
        <w:numPr>
          <w:ilvl w:val="3"/>
          <w:numId w:val="3"/>
        </w:numPr>
        <w:ind w:left="1276" w:hanging="567"/>
        <w:rPr>
          <w:color w:val="787674"/>
        </w:rPr>
      </w:pPr>
      <w:r w:rsidRPr="00033FF4">
        <w:rPr>
          <w:color w:val="787674"/>
        </w:rPr>
        <w:t>P</w:t>
      </w:r>
      <w:r w:rsidR="000305C7" w:rsidRPr="00033FF4">
        <w:rPr>
          <w:color w:val="787674"/>
        </w:rPr>
        <w:t>ensionable pay</w:t>
      </w:r>
      <w:r w:rsidR="009F054D" w:rsidRPr="00033FF4">
        <w:rPr>
          <w:color w:val="787674"/>
        </w:rPr>
        <w:t xml:space="preserve"> </w:t>
      </w:r>
      <w:r w:rsidRPr="00033FF4">
        <w:rPr>
          <w:color w:val="787674"/>
        </w:rPr>
        <w:t>p</w:t>
      </w:r>
      <w:r w:rsidR="009F054D" w:rsidRPr="00033FF4">
        <w:rPr>
          <w:color w:val="787674"/>
        </w:rPr>
        <w:t xml:space="preserve">aid to the member during the course of the </w:t>
      </w:r>
      <w:r w:rsidR="006F1642" w:rsidRPr="00033FF4">
        <w:rPr>
          <w:color w:val="787674"/>
        </w:rPr>
        <w:t>Scheme</w:t>
      </w:r>
      <w:r w:rsidR="009F054D" w:rsidRPr="00033FF4">
        <w:rPr>
          <w:color w:val="787674"/>
        </w:rPr>
        <w:t xml:space="preserve"> year </w:t>
      </w:r>
      <w:r w:rsidR="006F1642" w:rsidRPr="00033FF4">
        <w:rPr>
          <w:color w:val="787674"/>
        </w:rPr>
        <w:t xml:space="preserve">(1 April – 31 March, or </w:t>
      </w:r>
      <w:r w:rsidR="001774D0">
        <w:rPr>
          <w:color w:val="787674"/>
        </w:rPr>
        <w:t>date of leaving if earlier</w:t>
      </w:r>
      <w:r w:rsidR="006F1642" w:rsidRPr="00033FF4">
        <w:rPr>
          <w:color w:val="787674"/>
        </w:rPr>
        <w:t>)</w:t>
      </w:r>
      <w:r w:rsidR="00C77E99" w:rsidRPr="00033FF4">
        <w:rPr>
          <w:color w:val="787674"/>
        </w:rPr>
        <w:t>, and</w:t>
      </w:r>
    </w:p>
    <w:p w:rsidR="00C77E99" w:rsidRPr="00033FF4" w:rsidRDefault="00C77E99" w:rsidP="00C77E99">
      <w:pPr>
        <w:pStyle w:val="ListParagraph"/>
        <w:ind w:left="1276"/>
        <w:rPr>
          <w:color w:val="787674"/>
        </w:rPr>
      </w:pPr>
    </w:p>
    <w:p w:rsidR="00C77E99" w:rsidRPr="00033FF4" w:rsidRDefault="00C77E99" w:rsidP="003D167A">
      <w:pPr>
        <w:pStyle w:val="ListParagraph"/>
        <w:numPr>
          <w:ilvl w:val="3"/>
          <w:numId w:val="3"/>
        </w:numPr>
        <w:ind w:left="1276" w:hanging="567"/>
        <w:rPr>
          <w:color w:val="787674"/>
        </w:rPr>
      </w:pPr>
      <w:r w:rsidRPr="00033FF4">
        <w:rPr>
          <w:color w:val="787674"/>
        </w:rPr>
        <w:t xml:space="preserve">If the member has aggregated benefits from another LGPS fund which retain </w:t>
      </w:r>
      <w:r w:rsidR="000305C7" w:rsidRPr="00033FF4">
        <w:rPr>
          <w:color w:val="787674"/>
        </w:rPr>
        <w:t>final salary</w:t>
      </w:r>
      <w:r w:rsidRPr="00033FF4">
        <w:rPr>
          <w:color w:val="787674"/>
        </w:rPr>
        <w:t xml:space="preserve"> </w:t>
      </w:r>
      <w:r w:rsidR="000E3B68" w:rsidRPr="00033FF4">
        <w:rPr>
          <w:color w:val="787674"/>
        </w:rPr>
        <w:t>p</w:t>
      </w:r>
      <w:r w:rsidRPr="00033FF4">
        <w:rPr>
          <w:color w:val="787674"/>
        </w:rPr>
        <w:t xml:space="preserve">rotection, the member’s </w:t>
      </w:r>
      <w:r w:rsidR="000305C7" w:rsidRPr="00033FF4">
        <w:rPr>
          <w:color w:val="787674"/>
        </w:rPr>
        <w:t>final salary</w:t>
      </w:r>
      <w:r w:rsidRPr="00033FF4">
        <w:rPr>
          <w:color w:val="787674"/>
        </w:rPr>
        <w:t xml:space="preserve"> (PSPA2013 protection) under the 2008 Scheme </w:t>
      </w:r>
      <w:r w:rsidR="00984E1B">
        <w:rPr>
          <w:color w:val="787674"/>
        </w:rPr>
        <w:t>using</w:t>
      </w:r>
      <w:r w:rsidR="000330E0" w:rsidRPr="00033FF4">
        <w:rPr>
          <w:color w:val="787674"/>
        </w:rPr>
        <w:t xml:space="preserve"> the 2008 </w:t>
      </w:r>
      <w:r w:rsidR="000E3B68" w:rsidRPr="00033FF4">
        <w:rPr>
          <w:color w:val="787674"/>
        </w:rPr>
        <w:t>d</w:t>
      </w:r>
      <w:r w:rsidR="000330E0" w:rsidRPr="00033FF4">
        <w:rPr>
          <w:color w:val="787674"/>
        </w:rPr>
        <w:t>efinition of pensionable pay</w:t>
      </w:r>
      <w:r w:rsidRPr="00033FF4">
        <w:rPr>
          <w:color w:val="787674"/>
        </w:rPr>
        <w:t>, and</w:t>
      </w:r>
    </w:p>
    <w:p w:rsidR="00C77E99" w:rsidRPr="00033FF4" w:rsidRDefault="00C77E99" w:rsidP="00C77E99">
      <w:pPr>
        <w:pStyle w:val="ListParagraph"/>
        <w:rPr>
          <w:color w:val="787674"/>
        </w:rPr>
      </w:pPr>
    </w:p>
    <w:p w:rsidR="00C77E99" w:rsidRPr="00033FF4" w:rsidRDefault="00C77E99" w:rsidP="003D167A">
      <w:pPr>
        <w:pStyle w:val="ListParagraph"/>
        <w:numPr>
          <w:ilvl w:val="3"/>
          <w:numId w:val="3"/>
        </w:numPr>
        <w:ind w:left="1276" w:hanging="567"/>
        <w:rPr>
          <w:color w:val="787674"/>
        </w:rPr>
      </w:pPr>
      <w:r w:rsidRPr="00033FF4">
        <w:rPr>
          <w:color w:val="787674"/>
        </w:rPr>
        <w:t xml:space="preserve">If the member has transferred in benefits from another Public Sector Pension Scheme which retain </w:t>
      </w:r>
      <w:r w:rsidR="000305C7" w:rsidRPr="00033FF4">
        <w:rPr>
          <w:color w:val="787674"/>
        </w:rPr>
        <w:t>final salary</w:t>
      </w:r>
      <w:r w:rsidRPr="00033FF4">
        <w:rPr>
          <w:color w:val="787674"/>
        </w:rPr>
        <w:t xml:space="preserve"> </w:t>
      </w:r>
      <w:r w:rsidR="000E3B68" w:rsidRPr="00033FF4">
        <w:rPr>
          <w:color w:val="787674"/>
        </w:rPr>
        <w:t>p</w:t>
      </w:r>
      <w:r w:rsidRPr="00033FF4">
        <w:rPr>
          <w:color w:val="787674"/>
        </w:rPr>
        <w:t xml:space="preserve">rotection, the member’s </w:t>
      </w:r>
      <w:r w:rsidR="000305C7" w:rsidRPr="00033FF4">
        <w:rPr>
          <w:color w:val="787674"/>
        </w:rPr>
        <w:t>final salary</w:t>
      </w:r>
      <w:r w:rsidRPr="00033FF4">
        <w:rPr>
          <w:color w:val="787674"/>
        </w:rPr>
        <w:t xml:space="preserve"> (PSPA2013 protection) under the 2008 Scheme </w:t>
      </w:r>
      <w:r w:rsidR="00984E1B">
        <w:rPr>
          <w:color w:val="787674"/>
        </w:rPr>
        <w:t>using</w:t>
      </w:r>
      <w:r w:rsidR="000330E0" w:rsidRPr="00033FF4">
        <w:rPr>
          <w:color w:val="787674"/>
        </w:rPr>
        <w:t xml:space="preserve"> the 2008 definition of pensionable pay</w:t>
      </w:r>
      <w:r w:rsidRPr="00033FF4">
        <w:rPr>
          <w:color w:val="787674"/>
        </w:rPr>
        <w:t xml:space="preserve"> (</w:t>
      </w:r>
      <w:r w:rsidR="000E3B68" w:rsidRPr="00033FF4">
        <w:rPr>
          <w:color w:val="787674"/>
        </w:rPr>
        <w:t>d</w:t>
      </w:r>
      <w:r w:rsidRPr="00033FF4">
        <w:rPr>
          <w:color w:val="787674"/>
        </w:rPr>
        <w:t>espite the member never having been a member of the 2008 Scheme).</w:t>
      </w:r>
    </w:p>
    <w:p w:rsidR="00403F29" w:rsidRPr="00033FF4" w:rsidRDefault="00403F29" w:rsidP="00403F29">
      <w:pPr>
        <w:pStyle w:val="ListParagraph"/>
        <w:rPr>
          <w:color w:val="787674"/>
        </w:rPr>
      </w:pPr>
    </w:p>
    <w:p w:rsidR="00403F29" w:rsidRPr="00033FF4" w:rsidRDefault="00403F29" w:rsidP="00D43043">
      <w:pPr>
        <w:pStyle w:val="ListParagraph"/>
        <w:numPr>
          <w:ilvl w:val="0"/>
          <w:numId w:val="27"/>
        </w:numPr>
        <w:rPr>
          <w:color w:val="787674"/>
        </w:rPr>
      </w:pPr>
      <w:r w:rsidRPr="00033FF4">
        <w:rPr>
          <w:color w:val="787674"/>
        </w:rPr>
        <w:t>Member contributed to the Scheme on both 31 March and 1 April 2014 continuously in the same employment</w:t>
      </w:r>
    </w:p>
    <w:p w:rsidR="009C2644" w:rsidRPr="00033FF4" w:rsidRDefault="009C2644" w:rsidP="009C2644">
      <w:pPr>
        <w:pStyle w:val="ListParagraph"/>
        <w:rPr>
          <w:b/>
          <w:color w:val="787674"/>
        </w:rPr>
      </w:pPr>
    </w:p>
    <w:p w:rsidR="004F736E" w:rsidRPr="00033FF4" w:rsidRDefault="000E3B68" w:rsidP="003D167A">
      <w:pPr>
        <w:pStyle w:val="ListParagraph"/>
        <w:numPr>
          <w:ilvl w:val="3"/>
          <w:numId w:val="3"/>
        </w:numPr>
        <w:ind w:left="1276" w:hanging="567"/>
        <w:rPr>
          <w:color w:val="787674"/>
        </w:rPr>
      </w:pPr>
      <w:r w:rsidRPr="00033FF4">
        <w:rPr>
          <w:color w:val="787674"/>
        </w:rPr>
        <w:t>P</w:t>
      </w:r>
      <w:r w:rsidR="000305C7" w:rsidRPr="00033FF4">
        <w:rPr>
          <w:color w:val="787674"/>
        </w:rPr>
        <w:t>ensionable pay</w:t>
      </w:r>
      <w:r w:rsidR="00D2485E" w:rsidRPr="00033FF4">
        <w:rPr>
          <w:color w:val="787674"/>
        </w:rPr>
        <w:t xml:space="preserve"> </w:t>
      </w:r>
      <w:r w:rsidRPr="00033FF4">
        <w:rPr>
          <w:color w:val="787674"/>
        </w:rPr>
        <w:t>p</w:t>
      </w:r>
      <w:r w:rsidR="00D2485E" w:rsidRPr="00033FF4">
        <w:rPr>
          <w:color w:val="787674"/>
        </w:rPr>
        <w:t xml:space="preserve">aid to the member during the course of the </w:t>
      </w:r>
      <w:r w:rsidR="006F1642" w:rsidRPr="00033FF4">
        <w:rPr>
          <w:color w:val="787674"/>
        </w:rPr>
        <w:t>Scheme</w:t>
      </w:r>
      <w:r w:rsidR="00D2485E" w:rsidRPr="00033FF4">
        <w:rPr>
          <w:color w:val="787674"/>
        </w:rPr>
        <w:t xml:space="preserve"> year </w:t>
      </w:r>
      <w:r w:rsidR="00E12FB9" w:rsidRPr="00033FF4">
        <w:rPr>
          <w:color w:val="787674"/>
        </w:rPr>
        <w:t xml:space="preserve">(1 April – 31 March, or </w:t>
      </w:r>
      <w:r w:rsidR="001774D0">
        <w:rPr>
          <w:color w:val="787674"/>
        </w:rPr>
        <w:t>date of leaving if earlier</w:t>
      </w:r>
      <w:r w:rsidR="00E12FB9" w:rsidRPr="00033FF4">
        <w:rPr>
          <w:color w:val="787674"/>
        </w:rPr>
        <w:t>)</w:t>
      </w:r>
      <w:r w:rsidR="004F736E" w:rsidRPr="00033FF4">
        <w:rPr>
          <w:color w:val="787674"/>
        </w:rPr>
        <w:t>,</w:t>
      </w:r>
      <w:r w:rsidR="00E12FB9" w:rsidRPr="00033FF4">
        <w:rPr>
          <w:color w:val="787674"/>
        </w:rPr>
        <w:t xml:space="preserve"> </w:t>
      </w:r>
      <w:r w:rsidR="00D2485E" w:rsidRPr="00033FF4">
        <w:rPr>
          <w:color w:val="787674"/>
        </w:rPr>
        <w:t xml:space="preserve">and </w:t>
      </w:r>
    </w:p>
    <w:p w:rsidR="004F736E" w:rsidRPr="00033FF4" w:rsidRDefault="004F736E" w:rsidP="004F736E">
      <w:pPr>
        <w:pStyle w:val="ListParagraph"/>
        <w:ind w:left="1276"/>
        <w:rPr>
          <w:color w:val="787674"/>
        </w:rPr>
      </w:pPr>
    </w:p>
    <w:p w:rsidR="008F44F2" w:rsidRPr="00033FF4" w:rsidRDefault="001774D0" w:rsidP="003D167A">
      <w:pPr>
        <w:pStyle w:val="ListParagraph"/>
        <w:numPr>
          <w:ilvl w:val="3"/>
          <w:numId w:val="3"/>
        </w:numPr>
        <w:ind w:left="1276" w:hanging="567"/>
        <w:rPr>
          <w:color w:val="787674"/>
        </w:rPr>
      </w:pPr>
      <w:r>
        <w:rPr>
          <w:color w:val="787674"/>
        </w:rPr>
        <w:t>T</w:t>
      </w:r>
      <w:r w:rsidR="00D2485E" w:rsidRPr="00033FF4">
        <w:rPr>
          <w:color w:val="787674"/>
        </w:rPr>
        <w:t xml:space="preserve">he member’s </w:t>
      </w:r>
      <w:r w:rsidR="000305C7" w:rsidRPr="00033FF4">
        <w:rPr>
          <w:color w:val="787674"/>
        </w:rPr>
        <w:t>final salary</w:t>
      </w:r>
      <w:r w:rsidR="00D2485E" w:rsidRPr="00033FF4">
        <w:rPr>
          <w:color w:val="787674"/>
        </w:rPr>
        <w:t xml:space="preserve"> </w:t>
      </w:r>
      <w:r w:rsidR="006F1642" w:rsidRPr="00033FF4">
        <w:rPr>
          <w:color w:val="787674"/>
        </w:rPr>
        <w:t>(PSPA2013 protection)</w:t>
      </w:r>
      <w:r w:rsidR="004F736E" w:rsidRPr="00033FF4">
        <w:rPr>
          <w:color w:val="787674"/>
        </w:rPr>
        <w:t xml:space="preserve"> under the 2008 Scheme </w:t>
      </w:r>
      <w:r w:rsidR="00984E1B">
        <w:rPr>
          <w:color w:val="787674"/>
        </w:rPr>
        <w:t>using</w:t>
      </w:r>
      <w:r w:rsidR="000330E0" w:rsidRPr="00033FF4">
        <w:rPr>
          <w:color w:val="787674"/>
        </w:rPr>
        <w:t xml:space="preserve"> the 2008 definition of pensionable pay</w:t>
      </w:r>
      <w:r w:rsidR="009F054D" w:rsidRPr="00033FF4">
        <w:rPr>
          <w:color w:val="787674"/>
        </w:rPr>
        <w:t>.</w:t>
      </w:r>
    </w:p>
    <w:p w:rsidR="004F736E" w:rsidRPr="00033FF4" w:rsidRDefault="004F736E" w:rsidP="001A4ECF">
      <w:pPr>
        <w:rPr>
          <w:color w:val="787674"/>
        </w:rPr>
      </w:pPr>
    </w:p>
    <w:p w:rsidR="009F054D" w:rsidRPr="00033FF4" w:rsidRDefault="00743A47" w:rsidP="001A4ECF">
      <w:pPr>
        <w:rPr>
          <w:color w:val="787674"/>
        </w:rPr>
      </w:pPr>
      <w:r w:rsidRPr="00033FF4">
        <w:rPr>
          <w:color w:val="787674"/>
        </w:rPr>
        <w:lastRenderedPageBreak/>
        <w:t xml:space="preserve">The following points explain the definition of pensionable pay, 2014 Scheme and 2008 Scheme and protected </w:t>
      </w:r>
      <w:r w:rsidR="000305C7" w:rsidRPr="00033FF4">
        <w:rPr>
          <w:color w:val="787674"/>
        </w:rPr>
        <w:t>final pay</w:t>
      </w:r>
      <w:r w:rsidRPr="00033FF4">
        <w:rPr>
          <w:color w:val="787674"/>
        </w:rPr>
        <w:t xml:space="preserve"> under the 2008 Scheme.</w:t>
      </w:r>
    </w:p>
    <w:p w:rsidR="009F054D" w:rsidRPr="00033FF4" w:rsidRDefault="009F054D" w:rsidP="001A4ECF">
      <w:pPr>
        <w:rPr>
          <w:color w:val="787674"/>
        </w:rPr>
      </w:pPr>
    </w:p>
    <w:p w:rsidR="005441F0" w:rsidRPr="00033FF4" w:rsidRDefault="00984E1B" w:rsidP="001531E9">
      <w:pPr>
        <w:pStyle w:val="ListParagraph"/>
        <w:numPr>
          <w:ilvl w:val="0"/>
          <w:numId w:val="106"/>
        </w:numPr>
        <w:ind w:left="426"/>
        <w:rPr>
          <w:b/>
          <w:i/>
          <w:color w:val="787674"/>
          <w:u w:val="single"/>
        </w:rPr>
      </w:pPr>
      <w:bookmarkStart w:id="14" w:name="Point_10"/>
      <w:r>
        <w:rPr>
          <w:rFonts w:cs="Arial"/>
          <w:b/>
          <w:i/>
          <w:color w:val="787674"/>
          <w:u w:val="single"/>
        </w:rPr>
        <w:t>P</w:t>
      </w:r>
      <w:r w:rsidR="000305C7" w:rsidRPr="00033FF4">
        <w:rPr>
          <w:rFonts w:cs="Arial"/>
          <w:b/>
          <w:i/>
          <w:color w:val="787674"/>
          <w:u w:val="single"/>
        </w:rPr>
        <w:t>ensionable pay</w:t>
      </w:r>
      <w:r w:rsidR="005441F0" w:rsidRPr="00033FF4">
        <w:rPr>
          <w:rFonts w:cs="Arial"/>
          <w:b/>
          <w:i/>
          <w:color w:val="787674"/>
          <w:u w:val="single"/>
        </w:rPr>
        <w:t xml:space="preserve"> earned and </w:t>
      </w:r>
      <w:r w:rsidR="005441F0" w:rsidRPr="00033FF4">
        <w:rPr>
          <w:b/>
          <w:i/>
          <w:color w:val="787674"/>
          <w:u w:val="single"/>
        </w:rPr>
        <w:t>paid on or after 1 April 2014</w:t>
      </w:r>
      <w:r w:rsidR="00096E98" w:rsidRPr="00033FF4">
        <w:rPr>
          <w:b/>
          <w:i/>
          <w:color w:val="787674"/>
          <w:u w:val="single"/>
        </w:rPr>
        <w:t xml:space="preserve"> (2014 Scheme)</w:t>
      </w:r>
    </w:p>
    <w:bookmarkEnd w:id="14"/>
    <w:p w:rsidR="005441F0" w:rsidRPr="00033FF4" w:rsidRDefault="005441F0" w:rsidP="00E72227">
      <w:pPr>
        <w:rPr>
          <w:b/>
          <w:color w:val="787674"/>
        </w:rPr>
      </w:pPr>
    </w:p>
    <w:p w:rsidR="007B735B" w:rsidRPr="00033FF4" w:rsidRDefault="00E72227" w:rsidP="00E72227">
      <w:pPr>
        <w:rPr>
          <w:color w:val="787674"/>
        </w:rPr>
      </w:pPr>
      <w:r w:rsidRPr="00033FF4">
        <w:rPr>
          <w:color w:val="787674"/>
        </w:rPr>
        <w:t xml:space="preserve">Pensionable pay used to calculate benefits </w:t>
      </w:r>
      <w:r w:rsidR="005441F0" w:rsidRPr="00033FF4">
        <w:rPr>
          <w:color w:val="787674"/>
        </w:rPr>
        <w:t xml:space="preserve">built up </w:t>
      </w:r>
      <w:r w:rsidR="007B735B" w:rsidRPr="00033FF4">
        <w:rPr>
          <w:color w:val="787674"/>
        </w:rPr>
        <w:t xml:space="preserve">on and </w:t>
      </w:r>
      <w:r w:rsidRPr="00033FF4">
        <w:rPr>
          <w:color w:val="787674"/>
        </w:rPr>
        <w:t xml:space="preserve">after 1 April 2014 </w:t>
      </w:r>
      <w:r w:rsidR="00975591" w:rsidRPr="00033FF4">
        <w:rPr>
          <w:color w:val="787674"/>
        </w:rPr>
        <w:t>is largely the same as the definition for</w:t>
      </w:r>
      <w:r w:rsidR="00D9342D" w:rsidRPr="00033FF4">
        <w:rPr>
          <w:color w:val="787674"/>
        </w:rPr>
        <w:t xml:space="preserve"> </w:t>
      </w:r>
      <w:r w:rsidR="00975591" w:rsidRPr="00033FF4">
        <w:rPr>
          <w:color w:val="787674"/>
        </w:rPr>
        <w:t xml:space="preserve">pensionable pay earned prior to 1 April 2014 though it </w:t>
      </w:r>
      <w:r w:rsidRPr="00033FF4">
        <w:rPr>
          <w:color w:val="787674"/>
        </w:rPr>
        <w:t xml:space="preserve">will now include </w:t>
      </w:r>
      <w:r w:rsidR="00975591" w:rsidRPr="00033FF4">
        <w:rPr>
          <w:color w:val="787674"/>
        </w:rPr>
        <w:t>payments for</w:t>
      </w:r>
      <w:r w:rsidRPr="00033FF4">
        <w:rPr>
          <w:color w:val="787674"/>
        </w:rPr>
        <w:t xml:space="preserve"> non-contractual overtime and additional hours for part-time employees. </w:t>
      </w:r>
      <w:r w:rsidR="00975591" w:rsidRPr="00033FF4">
        <w:rPr>
          <w:color w:val="787674"/>
        </w:rPr>
        <w:t xml:space="preserve"> </w:t>
      </w:r>
    </w:p>
    <w:p w:rsidR="007B735B" w:rsidRPr="00033FF4" w:rsidRDefault="007B735B" w:rsidP="00E72227">
      <w:pPr>
        <w:rPr>
          <w:color w:val="787674"/>
        </w:rPr>
      </w:pPr>
    </w:p>
    <w:p w:rsidR="006D1862" w:rsidRPr="00033FF4" w:rsidRDefault="00975591" w:rsidP="00E72227">
      <w:pPr>
        <w:rPr>
          <w:color w:val="787674"/>
        </w:rPr>
      </w:pPr>
      <w:r w:rsidRPr="00033FF4">
        <w:rPr>
          <w:color w:val="787674"/>
        </w:rPr>
        <w:t>The most important difference</w:t>
      </w:r>
      <w:r w:rsidR="007B735B" w:rsidRPr="00033FF4">
        <w:rPr>
          <w:color w:val="787674"/>
        </w:rPr>
        <w:t>, between pre and post 1 April 2014,</w:t>
      </w:r>
      <w:r w:rsidR="000E3B68" w:rsidRPr="00033FF4">
        <w:rPr>
          <w:color w:val="787674"/>
        </w:rPr>
        <w:t xml:space="preserve"> </w:t>
      </w:r>
      <w:r w:rsidRPr="00033FF4">
        <w:rPr>
          <w:color w:val="787674"/>
        </w:rPr>
        <w:t xml:space="preserve">is that it is the pensionable pay paid to the employee during the course of the Scheme year (1 April – 31 March </w:t>
      </w:r>
      <w:r w:rsidR="00FD0771">
        <w:rPr>
          <w:color w:val="787674"/>
        </w:rPr>
        <w:t>or date of leaving if earlier</w:t>
      </w:r>
      <w:r w:rsidRPr="00033FF4">
        <w:rPr>
          <w:color w:val="787674"/>
        </w:rPr>
        <w:t>)</w:t>
      </w:r>
      <w:r w:rsidR="004F736E" w:rsidRPr="00033FF4">
        <w:rPr>
          <w:color w:val="787674"/>
        </w:rPr>
        <w:t>,</w:t>
      </w:r>
      <w:r w:rsidR="000E3B68" w:rsidRPr="00033FF4">
        <w:rPr>
          <w:color w:val="787674"/>
        </w:rPr>
        <w:t xml:space="preserve"> that</w:t>
      </w:r>
      <w:r w:rsidRPr="00033FF4">
        <w:rPr>
          <w:color w:val="787674"/>
        </w:rPr>
        <w:t xml:space="preserve"> is used to calculate the CARE benefits on or after 1 April 2014.</w:t>
      </w:r>
    </w:p>
    <w:p w:rsidR="00E72227" w:rsidRPr="00033FF4" w:rsidRDefault="00E72227" w:rsidP="00E72227">
      <w:pPr>
        <w:rPr>
          <w:color w:val="787674"/>
        </w:rPr>
      </w:pPr>
    </w:p>
    <w:p w:rsidR="001A4ECF" w:rsidRPr="00033FF4" w:rsidRDefault="001A4ECF" w:rsidP="001A4ECF">
      <w:pPr>
        <w:rPr>
          <w:color w:val="787674"/>
        </w:rPr>
      </w:pPr>
      <w:r w:rsidRPr="00033FF4">
        <w:rPr>
          <w:color w:val="787674"/>
        </w:rPr>
        <w:t xml:space="preserve">A member’s pensionable pay is the total of all the salary, wages and fees paid to </w:t>
      </w:r>
      <w:r w:rsidR="00194CBC" w:rsidRPr="00033FF4">
        <w:rPr>
          <w:color w:val="787674"/>
        </w:rPr>
        <w:t xml:space="preserve">the member </w:t>
      </w:r>
      <w:r w:rsidRPr="00033FF4">
        <w:rPr>
          <w:color w:val="787674"/>
        </w:rPr>
        <w:t xml:space="preserve">in respect of </w:t>
      </w:r>
      <w:r w:rsidR="00194CBC" w:rsidRPr="00033FF4">
        <w:rPr>
          <w:color w:val="787674"/>
        </w:rPr>
        <w:t xml:space="preserve">the member’s </w:t>
      </w:r>
      <w:r w:rsidRPr="00033FF4">
        <w:rPr>
          <w:color w:val="787674"/>
        </w:rPr>
        <w:t xml:space="preserve">employment plus any other payment or benefit that is specified in the member’s contract of employment as being a pensionable emolument. Examples of pensionable emoluments include a lease car (if issued before 1 January 1993), housing and uniform </w:t>
      </w:r>
      <w:r w:rsidR="00194CBC" w:rsidRPr="00033FF4">
        <w:rPr>
          <w:color w:val="787674"/>
        </w:rPr>
        <w:t xml:space="preserve">payments </w:t>
      </w:r>
      <w:r w:rsidRPr="00033FF4">
        <w:rPr>
          <w:color w:val="787674"/>
        </w:rPr>
        <w:t>and bonus / performance related payments.</w:t>
      </w:r>
    </w:p>
    <w:p w:rsidR="001A4ECF" w:rsidRPr="00033FF4" w:rsidRDefault="001A4ECF" w:rsidP="001A4ECF">
      <w:pPr>
        <w:rPr>
          <w:color w:val="787674"/>
        </w:rPr>
      </w:pPr>
    </w:p>
    <w:p w:rsidR="00FD0771" w:rsidRDefault="00984E1B" w:rsidP="001A4ECF">
      <w:pPr>
        <w:ind w:left="426" w:hanging="426"/>
        <w:rPr>
          <w:color w:val="787674"/>
        </w:rPr>
      </w:pPr>
      <w:proofErr w:type="gramStart"/>
      <w:r>
        <w:rPr>
          <w:color w:val="787674"/>
        </w:rPr>
        <w:t>shooting</w:t>
      </w:r>
      <w:proofErr w:type="gramEnd"/>
    </w:p>
    <w:p w:rsidR="001A4ECF" w:rsidRPr="00033FF4" w:rsidRDefault="001A4ECF" w:rsidP="001A4ECF">
      <w:pPr>
        <w:ind w:left="426" w:hanging="426"/>
        <w:rPr>
          <w:color w:val="787674"/>
        </w:rPr>
      </w:pPr>
      <w:r w:rsidRPr="00033FF4">
        <w:rPr>
          <w:color w:val="787674"/>
        </w:rPr>
        <w:t xml:space="preserve">Pensionable pay specifically excludes the following elements: </w:t>
      </w:r>
    </w:p>
    <w:p w:rsidR="001A4ECF" w:rsidRPr="00033FF4" w:rsidRDefault="001A4ECF" w:rsidP="001A4ECF">
      <w:pPr>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sum that has not had income tax liability determined on it</w:t>
      </w:r>
    </w:p>
    <w:p w:rsidR="00096E98" w:rsidRPr="00033FF4" w:rsidRDefault="00096E98" w:rsidP="00096E98">
      <w:pPr>
        <w:tabs>
          <w:tab w:val="left" w:pos="567"/>
        </w:tabs>
        <w:ind w:left="567"/>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travelling, subsistence or other allowance paid in respect of expenses incurred in relation to the employment</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payment in consideration of loss of holidays</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payment in lieu of notice to terminate a contract of employment</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payment as an inducement not to terminate employment before this payment is made</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Lease car or cash equivalents issued on or after 1 January 1993</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HMIP/DoE pay supplement to cover contributions up to 6%</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payment in consideration of loss of future pensionable payments or benefits</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award of compensation (excluding any sum representing arrears of pay) for the purposes of achieving equal pay in relation to other employees</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Any payment made by the Scheme employer to a member on reserve forces service leave</w:t>
      </w:r>
    </w:p>
    <w:p w:rsidR="00096E98" w:rsidRPr="00033FF4" w:rsidRDefault="00096E98" w:rsidP="00096E98">
      <w:pPr>
        <w:pStyle w:val="ListParagraph"/>
        <w:rPr>
          <w:color w:val="787674"/>
        </w:rPr>
      </w:pPr>
    </w:p>
    <w:p w:rsidR="001A4ECF" w:rsidRPr="00033FF4" w:rsidRDefault="001A4ECF" w:rsidP="003D167A">
      <w:pPr>
        <w:numPr>
          <w:ilvl w:val="0"/>
          <w:numId w:val="5"/>
        </w:numPr>
        <w:tabs>
          <w:tab w:val="clear" w:pos="720"/>
          <w:tab w:val="left" w:pos="567"/>
          <w:tab w:val="num" w:pos="851"/>
        </w:tabs>
        <w:ind w:left="567" w:hanging="425"/>
        <w:rPr>
          <w:color w:val="787674"/>
        </w:rPr>
      </w:pPr>
      <w:r w:rsidRPr="00033FF4">
        <w:rPr>
          <w:color w:val="787674"/>
        </w:rPr>
        <w:t>Returning officer, or acting returning officer fees other than fees paid in respect of: local government elections, elections for the National Assembly for Wales, Parliamentary Elections of European Parliamentary Election</w:t>
      </w:r>
    </w:p>
    <w:p w:rsidR="00096E98" w:rsidRPr="00033FF4" w:rsidRDefault="00096E98" w:rsidP="007865A7">
      <w:pPr>
        <w:tabs>
          <w:tab w:val="left" w:pos="851"/>
        </w:tabs>
        <w:rPr>
          <w:color w:val="787674"/>
        </w:rPr>
      </w:pPr>
    </w:p>
    <w:p w:rsidR="005441F0" w:rsidRPr="00033FF4" w:rsidRDefault="007B735B" w:rsidP="001531E9">
      <w:pPr>
        <w:pStyle w:val="ListParagraph"/>
        <w:numPr>
          <w:ilvl w:val="0"/>
          <w:numId w:val="106"/>
        </w:numPr>
        <w:ind w:left="426"/>
        <w:rPr>
          <w:b/>
          <w:i/>
          <w:color w:val="787674"/>
          <w:u w:val="single"/>
        </w:rPr>
      </w:pPr>
      <w:bookmarkStart w:id="15" w:name="Point_11"/>
      <w:r w:rsidRPr="00033FF4">
        <w:rPr>
          <w:rFonts w:cs="Arial"/>
          <w:b/>
          <w:i/>
          <w:color w:val="787674"/>
          <w:u w:val="single"/>
        </w:rPr>
        <w:t xml:space="preserve">Calculating </w:t>
      </w:r>
      <w:r w:rsidR="000305C7" w:rsidRPr="00033FF4">
        <w:rPr>
          <w:rFonts w:cs="Arial"/>
          <w:b/>
          <w:i/>
          <w:color w:val="787674"/>
          <w:u w:val="single"/>
        </w:rPr>
        <w:t>pensionable pay</w:t>
      </w:r>
      <w:r w:rsidRPr="00033FF4">
        <w:rPr>
          <w:rFonts w:cs="Arial"/>
          <w:b/>
          <w:i/>
          <w:color w:val="787674"/>
          <w:u w:val="single"/>
        </w:rPr>
        <w:t xml:space="preserve"> earned </w:t>
      </w:r>
      <w:r w:rsidR="00FD0771">
        <w:rPr>
          <w:rFonts w:cs="Arial"/>
          <w:b/>
          <w:i/>
          <w:color w:val="787674"/>
          <w:u w:val="single"/>
        </w:rPr>
        <w:t>before</w:t>
      </w:r>
      <w:r w:rsidRPr="00033FF4">
        <w:rPr>
          <w:b/>
          <w:i/>
          <w:color w:val="787674"/>
          <w:u w:val="single"/>
        </w:rPr>
        <w:t xml:space="preserve"> 1 April 2014</w:t>
      </w:r>
      <w:r w:rsidR="00096E98" w:rsidRPr="00033FF4">
        <w:rPr>
          <w:b/>
          <w:i/>
          <w:color w:val="787674"/>
          <w:u w:val="single"/>
        </w:rPr>
        <w:t xml:space="preserve"> (2008 Scheme)</w:t>
      </w:r>
    </w:p>
    <w:bookmarkEnd w:id="15"/>
    <w:p w:rsidR="005441F0" w:rsidRPr="00033FF4" w:rsidRDefault="005441F0" w:rsidP="001A4ECF">
      <w:pPr>
        <w:rPr>
          <w:b/>
          <w:color w:val="787674"/>
        </w:rPr>
      </w:pPr>
    </w:p>
    <w:p w:rsidR="007B735B" w:rsidRPr="00033FF4" w:rsidRDefault="007B735B" w:rsidP="001A4ECF">
      <w:pPr>
        <w:rPr>
          <w:color w:val="787674"/>
        </w:rPr>
      </w:pPr>
      <w:r w:rsidRPr="00033FF4">
        <w:rPr>
          <w:color w:val="787674"/>
        </w:rPr>
        <w:t xml:space="preserve">Pensionable pay used to calculate benefits built </w:t>
      </w:r>
      <w:r w:rsidR="000B51DB" w:rsidRPr="00033FF4">
        <w:rPr>
          <w:color w:val="787674"/>
        </w:rPr>
        <w:t xml:space="preserve">up </w:t>
      </w:r>
      <w:r w:rsidRPr="00033FF4">
        <w:rPr>
          <w:color w:val="787674"/>
        </w:rPr>
        <w:t xml:space="preserve">prior to 1 April 2014 is largely the same as the definition for pensionable pay earned and paid on and after 1 April 2014 though it excludes payments for non-contractual overtime and additional hours for part-time </w:t>
      </w:r>
      <w:proofErr w:type="gramStart"/>
      <w:r w:rsidRPr="00033FF4">
        <w:rPr>
          <w:color w:val="787674"/>
        </w:rPr>
        <w:t>employees.</w:t>
      </w:r>
      <w:proofErr w:type="gramEnd"/>
      <w:r w:rsidR="00984E1B">
        <w:rPr>
          <w:color w:val="787674"/>
        </w:rPr>
        <w:t xml:space="preserve"> </w:t>
      </w:r>
    </w:p>
    <w:p w:rsidR="007B735B" w:rsidRPr="00033FF4" w:rsidRDefault="007B735B" w:rsidP="001A4ECF">
      <w:pPr>
        <w:rPr>
          <w:color w:val="787674"/>
        </w:rPr>
      </w:pPr>
    </w:p>
    <w:p w:rsidR="007B735B" w:rsidRPr="00033FF4" w:rsidRDefault="001D6F0D" w:rsidP="001A4ECF">
      <w:pPr>
        <w:rPr>
          <w:color w:val="787674"/>
        </w:rPr>
      </w:pPr>
      <w:r>
        <w:rPr>
          <w:color w:val="787674"/>
        </w:rPr>
        <w:t>W</w:t>
      </w:r>
      <w:r w:rsidR="007B735B" w:rsidRPr="00033FF4">
        <w:rPr>
          <w:color w:val="787674"/>
        </w:rPr>
        <w:t xml:space="preserve">hen calculating </w:t>
      </w:r>
      <w:r w:rsidR="000305C7" w:rsidRPr="00033FF4">
        <w:rPr>
          <w:color w:val="787674"/>
        </w:rPr>
        <w:t>final salary</w:t>
      </w:r>
      <w:r w:rsidR="007B735B" w:rsidRPr="00033FF4">
        <w:rPr>
          <w:color w:val="787674"/>
        </w:rPr>
        <w:t xml:space="preserve"> benefits under the 2008 Scheme it is </w:t>
      </w:r>
      <w:r w:rsidR="00F50A07" w:rsidRPr="00033FF4">
        <w:rPr>
          <w:color w:val="787674"/>
        </w:rPr>
        <w:t xml:space="preserve">the </w:t>
      </w:r>
      <w:r w:rsidR="004F736E" w:rsidRPr="00033FF4">
        <w:rPr>
          <w:color w:val="787674"/>
        </w:rPr>
        <w:t>2008 Scheme</w:t>
      </w:r>
      <w:r w:rsidR="00F50A07" w:rsidRPr="00033FF4">
        <w:rPr>
          <w:color w:val="787674"/>
        </w:rPr>
        <w:t xml:space="preserve"> </w:t>
      </w:r>
      <w:proofErr w:type="gramStart"/>
      <w:r w:rsidR="007B735B" w:rsidRPr="00033FF4">
        <w:rPr>
          <w:color w:val="787674"/>
        </w:rPr>
        <w:t>definition</w:t>
      </w:r>
      <w:r w:rsidR="004F736E" w:rsidRPr="00033FF4">
        <w:rPr>
          <w:color w:val="787674"/>
        </w:rPr>
        <w:t xml:space="preserve"> of pensionable pay</w:t>
      </w:r>
      <w:proofErr w:type="gramEnd"/>
      <w:r w:rsidR="007B735B" w:rsidRPr="00033FF4">
        <w:rPr>
          <w:color w:val="787674"/>
        </w:rPr>
        <w:t xml:space="preserve"> that is used </w:t>
      </w:r>
      <w:r w:rsidR="004F736E" w:rsidRPr="00033FF4">
        <w:rPr>
          <w:color w:val="787674"/>
        </w:rPr>
        <w:t xml:space="preserve">to determine </w:t>
      </w:r>
      <w:r w:rsidR="000305C7" w:rsidRPr="00033FF4">
        <w:rPr>
          <w:color w:val="787674"/>
        </w:rPr>
        <w:t>final pay</w:t>
      </w:r>
      <w:r w:rsidR="004F736E" w:rsidRPr="00033FF4">
        <w:rPr>
          <w:color w:val="787674"/>
        </w:rPr>
        <w:t xml:space="preserve"> </w:t>
      </w:r>
      <w:r w:rsidR="007B735B" w:rsidRPr="00033FF4">
        <w:rPr>
          <w:color w:val="787674"/>
        </w:rPr>
        <w:t xml:space="preserve">and not the </w:t>
      </w:r>
      <w:r w:rsidR="004F736E" w:rsidRPr="00033FF4">
        <w:rPr>
          <w:color w:val="787674"/>
        </w:rPr>
        <w:t>2014 Scheme</w:t>
      </w:r>
      <w:r w:rsidR="007B735B" w:rsidRPr="00033FF4">
        <w:rPr>
          <w:color w:val="787674"/>
        </w:rPr>
        <w:t xml:space="preserve"> definition. In addition, </w:t>
      </w:r>
      <w:r w:rsidR="00F50A07" w:rsidRPr="00033FF4">
        <w:rPr>
          <w:color w:val="787674"/>
        </w:rPr>
        <w:t xml:space="preserve">the </w:t>
      </w:r>
      <w:r w:rsidR="004F736E" w:rsidRPr="00033FF4">
        <w:rPr>
          <w:color w:val="787674"/>
        </w:rPr>
        <w:t>2008 Scheme</w:t>
      </w:r>
      <w:r w:rsidR="00F50A07" w:rsidRPr="00033FF4">
        <w:rPr>
          <w:color w:val="787674"/>
        </w:rPr>
        <w:t xml:space="preserve"> </w:t>
      </w:r>
      <w:r w:rsidR="007B735B" w:rsidRPr="00033FF4">
        <w:rPr>
          <w:color w:val="787674"/>
        </w:rPr>
        <w:t>definition</w:t>
      </w:r>
      <w:r w:rsidR="004F736E" w:rsidRPr="00033FF4">
        <w:rPr>
          <w:color w:val="787674"/>
        </w:rPr>
        <w:t xml:space="preserve"> of pensionable pay</w:t>
      </w:r>
      <w:r w:rsidR="007B735B" w:rsidRPr="00033FF4">
        <w:rPr>
          <w:color w:val="787674"/>
        </w:rPr>
        <w:t xml:space="preserve"> is also used for the continuing deduction of contributions</w:t>
      </w:r>
      <w:r w:rsidR="00F50A07" w:rsidRPr="00033FF4">
        <w:rPr>
          <w:color w:val="787674"/>
        </w:rPr>
        <w:t xml:space="preserve"> from a member’s salary (more information is documented further within this manual on this point) where the member is</w:t>
      </w:r>
      <w:r w:rsidR="007B735B" w:rsidRPr="00033FF4">
        <w:rPr>
          <w:color w:val="787674"/>
        </w:rPr>
        <w:t>: -</w:t>
      </w:r>
    </w:p>
    <w:p w:rsidR="004F736E" w:rsidRPr="00033FF4" w:rsidRDefault="004F736E" w:rsidP="001A4ECF">
      <w:pPr>
        <w:rPr>
          <w:color w:val="787674"/>
        </w:rPr>
      </w:pPr>
    </w:p>
    <w:p w:rsidR="008F44F2" w:rsidRPr="00033FF4" w:rsidRDefault="007B735B" w:rsidP="00D43043">
      <w:pPr>
        <w:pStyle w:val="ListParagraph"/>
        <w:numPr>
          <w:ilvl w:val="0"/>
          <w:numId w:val="28"/>
        </w:numPr>
        <w:rPr>
          <w:color w:val="787674"/>
        </w:rPr>
      </w:pPr>
      <w:r w:rsidRPr="00033FF4">
        <w:rPr>
          <w:color w:val="787674"/>
        </w:rPr>
        <w:lastRenderedPageBreak/>
        <w:t>Purchasing additional membership (known as added years) under the 1998 Scheme</w:t>
      </w:r>
      <w:r w:rsidR="00F50A07" w:rsidRPr="00033FF4">
        <w:rPr>
          <w:color w:val="787674"/>
        </w:rPr>
        <w:t>, and</w:t>
      </w:r>
    </w:p>
    <w:p w:rsidR="004F736E" w:rsidRPr="00033FF4" w:rsidRDefault="004F736E" w:rsidP="004F736E">
      <w:pPr>
        <w:pStyle w:val="ListParagraph"/>
        <w:rPr>
          <w:color w:val="787674"/>
        </w:rPr>
      </w:pPr>
    </w:p>
    <w:p w:rsidR="008F44F2" w:rsidRPr="00033FF4" w:rsidRDefault="007B735B" w:rsidP="00D43043">
      <w:pPr>
        <w:pStyle w:val="ListParagraph"/>
        <w:numPr>
          <w:ilvl w:val="0"/>
          <w:numId w:val="28"/>
        </w:numPr>
        <w:rPr>
          <w:color w:val="787674"/>
        </w:rPr>
      </w:pPr>
      <w:r w:rsidRPr="00033FF4">
        <w:rPr>
          <w:color w:val="787674"/>
        </w:rPr>
        <w:t xml:space="preserve">Purchasing </w:t>
      </w:r>
      <w:r w:rsidR="000B51DB" w:rsidRPr="00033FF4">
        <w:rPr>
          <w:color w:val="787674"/>
        </w:rPr>
        <w:t xml:space="preserve">additional survivor benefits </w:t>
      </w:r>
      <w:r w:rsidRPr="00033FF4">
        <w:rPr>
          <w:color w:val="787674"/>
        </w:rPr>
        <w:t>(ASBCs)</w:t>
      </w:r>
      <w:r w:rsidR="00453261" w:rsidRPr="00033FF4">
        <w:rPr>
          <w:color w:val="787674"/>
        </w:rPr>
        <w:t xml:space="preserve"> under the 2008 Scheme</w:t>
      </w:r>
      <w:r w:rsidR="00F50A07" w:rsidRPr="00033FF4">
        <w:rPr>
          <w:color w:val="787674"/>
        </w:rPr>
        <w:t>, and</w:t>
      </w:r>
    </w:p>
    <w:p w:rsidR="004F736E" w:rsidRPr="00033FF4" w:rsidRDefault="004F736E" w:rsidP="004F736E">
      <w:pPr>
        <w:pStyle w:val="ListParagraph"/>
        <w:rPr>
          <w:color w:val="787674"/>
        </w:rPr>
      </w:pPr>
    </w:p>
    <w:p w:rsidR="008F44F2" w:rsidRPr="00033FF4" w:rsidRDefault="00F50A07" w:rsidP="00D43043">
      <w:pPr>
        <w:pStyle w:val="ListParagraph"/>
        <w:numPr>
          <w:ilvl w:val="0"/>
          <w:numId w:val="28"/>
        </w:numPr>
        <w:rPr>
          <w:color w:val="787674"/>
        </w:rPr>
      </w:pPr>
      <w:r w:rsidRPr="00033FF4">
        <w:rPr>
          <w:color w:val="787674"/>
        </w:rPr>
        <w:t xml:space="preserve">Paying </w:t>
      </w:r>
      <w:r w:rsidR="005C0ABC" w:rsidRPr="00033FF4">
        <w:rPr>
          <w:color w:val="787674"/>
        </w:rPr>
        <w:t>in house additional voluntary contributions</w:t>
      </w:r>
      <w:r w:rsidRPr="00033FF4">
        <w:rPr>
          <w:color w:val="787674"/>
        </w:rPr>
        <w:t xml:space="preserve"> (IHAVCs) where the </w:t>
      </w:r>
      <w:r w:rsidR="00FD0771">
        <w:rPr>
          <w:color w:val="787674"/>
        </w:rPr>
        <w:t>election to pay IHAVCs was received before</w:t>
      </w:r>
      <w:r w:rsidRPr="00033FF4">
        <w:rPr>
          <w:color w:val="787674"/>
        </w:rPr>
        <w:t xml:space="preserve"> 1 April 2014</w:t>
      </w:r>
    </w:p>
    <w:p w:rsidR="007B735B" w:rsidRPr="00033FF4" w:rsidRDefault="007B735B" w:rsidP="001A4ECF">
      <w:pPr>
        <w:rPr>
          <w:color w:val="787674"/>
        </w:rPr>
      </w:pPr>
      <w:r w:rsidRPr="00033FF4">
        <w:rPr>
          <w:color w:val="787674"/>
        </w:rPr>
        <w:t xml:space="preserve"> </w:t>
      </w:r>
    </w:p>
    <w:p w:rsidR="001A4ECF" w:rsidRPr="00033FF4" w:rsidRDefault="001A4ECF" w:rsidP="001A4ECF">
      <w:pPr>
        <w:rPr>
          <w:color w:val="787674"/>
        </w:rPr>
      </w:pPr>
      <w:r w:rsidRPr="00033FF4">
        <w:rPr>
          <w:color w:val="787674"/>
        </w:rPr>
        <w:t>A member’s pensionable pay</w:t>
      </w:r>
      <w:r w:rsidR="000B51DB" w:rsidRPr="00033FF4">
        <w:rPr>
          <w:color w:val="787674"/>
        </w:rPr>
        <w:t>,</w:t>
      </w:r>
      <w:r w:rsidR="004F736E" w:rsidRPr="00033FF4">
        <w:rPr>
          <w:color w:val="787674"/>
        </w:rPr>
        <w:t xml:space="preserve"> defined under the 2008 Scheme,</w:t>
      </w:r>
      <w:r w:rsidRPr="00033FF4">
        <w:rPr>
          <w:color w:val="787674"/>
        </w:rPr>
        <w:t xml:space="preserve"> is the total of all the salary, wages and fees paid to </w:t>
      </w:r>
      <w:r w:rsidR="00CE3210" w:rsidRPr="00033FF4">
        <w:rPr>
          <w:color w:val="787674"/>
        </w:rPr>
        <w:t xml:space="preserve">the member </w:t>
      </w:r>
      <w:r w:rsidRPr="00033FF4">
        <w:rPr>
          <w:color w:val="787674"/>
        </w:rPr>
        <w:t xml:space="preserve">in respect of </w:t>
      </w:r>
      <w:r w:rsidR="00CE3210" w:rsidRPr="00033FF4">
        <w:rPr>
          <w:color w:val="787674"/>
        </w:rPr>
        <w:t xml:space="preserve">the member’s </w:t>
      </w:r>
      <w:r w:rsidRPr="00033FF4">
        <w:rPr>
          <w:color w:val="787674"/>
        </w:rPr>
        <w:t xml:space="preserve">employment plus any other payment or benefit that is specified in the member’s contract of employment as being a pensionable emolument. Examples of pensionable emoluments include a lease car (if issued before 1 January 1993), housing and uniform </w:t>
      </w:r>
      <w:r w:rsidR="00CE3210" w:rsidRPr="00033FF4">
        <w:rPr>
          <w:color w:val="787674"/>
        </w:rPr>
        <w:t xml:space="preserve">payments </w:t>
      </w:r>
      <w:r w:rsidRPr="00033FF4">
        <w:rPr>
          <w:color w:val="787674"/>
        </w:rPr>
        <w:t xml:space="preserve">and bonus / performance related payments. </w:t>
      </w:r>
    </w:p>
    <w:p w:rsidR="001A4ECF" w:rsidRPr="00033FF4" w:rsidRDefault="001A4ECF" w:rsidP="001A4ECF">
      <w:pPr>
        <w:rPr>
          <w:color w:val="787674"/>
        </w:rPr>
      </w:pPr>
    </w:p>
    <w:p w:rsidR="001A4ECF" w:rsidRPr="00033FF4" w:rsidRDefault="001A4ECF" w:rsidP="001A4ECF">
      <w:pPr>
        <w:ind w:left="426" w:hanging="426"/>
        <w:rPr>
          <w:color w:val="787674"/>
        </w:rPr>
      </w:pPr>
      <w:r w:rsidRPr="00033FF4">
        <w:rPr>
          <w:color w:val="787674"/>
        </w:rPr>
        <w:t xml:space="preserve">Pensionable pay specifically excludes the following elements: </w:t>
      </w:r>
    </w:p>
    <w:p w:rsidR="001A4ECF" w:rsidRPr="00033FF4" w:rsidRDefault="001A4ECF" w:rsidP="001A4ECF">
      <w:pPr>
        <w:rPr>
          <w:color w:val="787674"/>
        </w:rPr>
      </w:pPr>
    </w:p>
    <w:p w:rsidR="008F44F2" w:rsidRPr="00033FF4" w:rsidRDefault="001A4ECF" w:rsidP="003D167A">
      <w:pPr>
        <w:numPr>
          <w:ilvl w:val="0"/>
          <w:numId w:val="12"/>
        </w:numPr>
        <w:tabs>
          <w:tab w:val="clear" w:pos="720"/>
          <w:tab w:val="num" w:pos="567"/>
        </w:tabs>
        <w:ind w:left="567" w:hanging="425"/>
        <w:rPr>
          <w:color w:val="787674"/>
        </w:rPr>
      </w:pPr>
      <w:r w:rsidRPr="00033FF4">
        <w:rPr>
          <w:color w:val="787674"/>
        </w:rPr>
        <w:t>Payments for non-contractual overtime</w:t>
      </w:r>
      <w:r w:rsidR="005B287E" w:rsidRPr="00033FF4">
        <w:rPr>
          <w:color w:val="787674"/>
        </w:rPr>
        <w:t xml:space="preserve"> (this has been removed from 1 April 2014 and includes the exclusion of non-contractual payments made to part-time workers in respect of additional hours)</w:t>
      </w:r>
    </w:p>
    <w:p w:rsidR="00096E98" w:rsidRPr="00033FF4" w:rsidRDefault="00096E98" w:rsidP="00096E98">
      <w:pPr>
        <w:tabs>
          <w:tab w:val="left" w:pos="567"/>
        </w:tabs>
        <w:ind w:left="567"/>
        <w:rPr>
          <w:color w:val="787674"/>
        </w:rPr>
      </w:pPr>
    </w:p>
    <w:p w:rsidR="008F44F2" w:rsidRDefault="001A4ECF" w:rsidP="003D167A">
      <w:pPr>
        <w:numPr>
          <w:ilvl w:val="0"/>
          <w:numId w:val="12"/>
        </w:numPr>
        <w:tabs>
          <w:tab w:val="left" w:pos="567"/>
        </w:tabs>
        <w:ind w:left="567" w:hanging="425"/>
        <w:rPr>
          <w:color w:val="787674"/>
        </w:rPr>
      </w:pPr>
      <w:r w:rsidRPr="00033FF4">
        <w:rPr>
          <w:color w:val="787674"/>
        </w:rPr>
        <w:t>Any travelling, subsistence or other allowance paid in respect of expenses incurred in relation to the employment</w:t>
      </w:r>
    </w:p>
    <w:p w:rsidR="001D6F0D" w:rsidRPr="00033FF4" w:rsidRDefault="001D6F0D" w:rsidP="001D6F0D">
      <w:pPr>
        <w:tabs>
          <w:tab w:val="left" w:pos="567"/>
        </w:tabs>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Any payment in consideration of loss of holidays</w:t>
      </w:r>
    </w:p>
    <w:p w:rsidR="00096E98" w:rsidRPr="00033FF4" w:rsidRDefault="00096E98" w:rsidP="00096E98">
      <w:pPr>
        <w:pStyle w:val="ListParagraph"/>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Any payment in lieu of notice to terminate the member’s contract of employment</w:t>
      </w:r>
    </w:p>
    <w:p w:rsidR="00096E98" w:rsidRPr="00033FF4" w:rsidRDefault="00096E98" w:rsidP="00096E98">
      <w:pPr>
        <w:pStyle w:val="ListParagraph"/>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Any payment as an inducement not to terminate the member’s employment before the payment is made</w:t>
      </w:r>
    </w:p>
    <w:p w:rsidR="00096E98" w:rsidRPr="00033FF4" w:rsidRDefault="00096E98" w:rsidP="00096E98">
      <w:pPr>
        <w:pStyle w:val="ListParagraph"/>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Lease car or cash equivalents issued on or after 1 January 1993</w:t>
      </w:r>
    </w:p>
    <w:p w:rsidR="00096E98" w:rsidRPr="00033FF4" w:rsidRDefault="00096E98" w:rsidP="00096E98">
      <w:pPr>
        <w:pStyle w:val="ListParagraph"/>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 xml:space="preserve">HMIP/DoE pay supplement to cover </w:t>
      </w:r>
      <w:r w:rsidR="001D6F0D">
        <w:rPr>
          <w:color w:val="787674"/>
        </w:rPr>
        <w:t xml:space="preserve">increase in </w:t>
      </w:r>
      <w:r w:rsidRPr="00033FF4">
        <w:rPr>
          <w:color w:val="787674"/>
        </w:rPr>
        <w:t>contributions</w:t>
      </w:r>
      <w:r w:rsidR="006F2F21">
        <w:rPr>
          <w:color w:val="787674"/>
        </w:rPr>
        <w:t xml:space="preserve"> (see point 13 below)</w:t>
      </w:r>
      <w:r w:rsidRPr="00033FF4">
        <w:rPr>
          <w:color w:val="787674"/>
        </w:rPr>
        <w:t xml:space="preserve"> </w:t>
      </w:r>
      <w:r w:rsidR="006F2F21">
        <w:rPr>
          <w:color w:val="787674"/>
        </w:rPr>
        <w:t xml:space="preserve"> </w:t>
      </w:r>
    </w:p>
    <w:p w:rsidR="00096E98" w:rsidRPr="00033FF4" w:rsidRDefault="00096E98" w:rsidP="00096E98">
      <w:pPr>
        <w:pStyle w:val="ListParagraph"/>
        <w:rPr>
          <w:color w:val="787674"/>
        </w:rPr>
      </w:pPr>
    </w:p>
    <w:p w:rsidR="008F44F2" w:rsidRPr="00033FF4" w:rsidRDefault="001A4ECF" w:rsidP="003D167A">
      <w:pPr>
        <w:numPr>
          <w:ilvl w:val="0"/>
          <w:numId w:val="12"/>
        </w:numPr>
        <w:tabs>
          <w:tab w:val="left" w:pos="567"/>
        </w:tabs>
        <w:ind w:left="567" w:hanging="425"/>
        <w:rPr>
          <w:color w:val="787674"/>
        </w:rPr>
      </w:pPr>
      <w:r w:rsidRPr="00033FF4">
        <w:rPr>
          <w:color w:val="787674"/>
        </w:rPr>
        <w:t>Any award of compensation (excluding any sum representing arrears of pay) for the purposes of achieving equal pay in relation to other employees</w:t>
      </w:r>
    </w:p>
    <w:p w:rsidR="001A4ECF" w:rsidRPr="00033FF4" w:rsidRDefault="001A4ECF" w:rsidP="001A4ECF">
      <w:pPr>
        <w:rPr>
          <w:color w:val="787674"/>
        </w:rPr>
      </w:pPr>
    </w:p>
    <w:p w:rsidR="001A4ECF" w:rsidRPr="00033FF4" w:rsidRDefault="00CE3210" w:rsidP="001A4ECF">
      <w:pPr>
        <w:rPr>
          <w:color w:val="787674"/>
        </w:rPr>
      </w:pPr>
      <w:r w:rsidRPr="00033FF4">
        <w:rPr>
          <w:color w:val="787674"/>
        </w:rPr>
        <w:t>In</w:t>
      </w:r>
      <w:r w:rsidR="001A4ECF" w:rsidRPr="00033FF4">
        <w:rPr>
          <w:color w:val="787674"/>
        </w:rPr>
        <w:t xml:space="preserve"> addition to the above mentioned inclusions and exclusions, when establishing what is pensionable, </w:t>
      </w:r>
      <w:r w:rsidRPr="00033FF4">
        <w:rPr>
          <w:color w:val="787674"/>
        </w:rPr>
        <w:t xml:space="preserve">the Scheme employer </w:t>
      </w:r>
      <w:r w:rsidR="001A4ECF" w:rsidRPr="00033FF4">
        <w:rPr>
          <w:color w:val="787674"/>
        </w:rPr>
        <w:t>must be sure that the payment will have income tax liability determined on it otherwise it must be non-pensionable.</w:t>
      </w:r>
    </w:p>
    <w:p w:rsidR="00CE3210" w:rsidRPr="00033FF4" w:rsidRDefault="00CE3210" w:rsidP="00CE3210">
      <w:pPr>
        <w:rPr>
          <w:b/>
          <w:color w:val="787674"/>
        </w:rPr>
      </w:pPr>
    </w:p>
    <w:p w:rsidR="00CE3210" w:rsidRPr="00033FF4" w:rsidRDefault="000B51DB" w:rsidP="001531E9">
      <w:pPr>
        <w:pStyle w:val="ListParagraph"/>
        <w:numPr>
          <w:ilvl w:val="0"/>
          <w:numId w:val="106"/>
        </w:numPr>
        <w:ind w:left="426"/>
        <w:rPr>
          <w:b/>
          <w:i/>
          <w:color w:val="787674"/>
          <w:u w:val="single"/>
        </w:rPr>
      </w:pPr>
      <w:bookmarkStart w:id="16" w:name="Point_12"/>
      <w:r w:rsidRPr="00033FF4">
        <w:rPr>
          <w:b/>
          <w:i/>
          <w:color w:val="787674"/>
          <w:u w:val="single"/>
        </w:rPr>
        <w:t>P</w:t>
      </w:r>
      <w:r w:rsidR="000305C7" w:rsidRPr="00033FF4">
        <w:rPr>
          <w:b/>
          <w:i/>
          <w:color w:val="787674"/>
          <w:u w:val="single"/>
        </w:rPr>
        <w:t>ensionable pay</w:t>
      </w:r>
      <w:r w:rsidR="00CE3210" w:rsidRPr="00033FF4">
        <w:rPr>
          <w:b/>
          <w:i/>
          <w:color w:val="787674"/>
          <w:u w:val="single"/>
        </w:rPr>
        <w:t xml:space="preserve"> paid after 31 March 2014 in respect of earnings prior to 1 April 2014</w:t>
      </w:r>
    </w:p>
    <w:bookmarkEnd w:id="16"/>
    <w:p w:rsidR="00CE3210" w:rsidRPr="00F53848" w:rsidRDefault="00CE3210" w:rsidP="00F53848">
      <w:pPr>
        <w:pStyle w:val="ListParagraph"/>
        <w:ind w:left="0"/>
        <w:rPr>
          <w:b/>
          <w:color w:val="787674"/>
        </w:rPr>
      </w:pPr>
    </w:p>
    <w:p w:rsidR="00CE3210" w:rsidRPr="00033FF4" w:rsidRDefault="00CE3210" w:rsidP="00CE3210">
      <w:pPr>
        <w:pStyle w:val="ListParagraph"/>
        <w:ind w:left="0"/>
        <w:rPr>
          <w:color w:val="787674"/>
        </w:rPr>
      </w:pPr>
      <w:r w:rsidRPr="00F53848">
        <w:rPr>
          <w:color w:val="787674"/>
        </w:rPr>
        <w:t>Where a Scheme employer pays pensionable pay to a scheme member on or after 1 April 20</w:t>
      </w:r>
      <w:r w:rsidRPr="00033FF4">
        <w:rPr>
          <w:color w:val="787674"/>
        </w:rPr>
        <w:t>14 that includes pensionable pay earned prior to 1 April 2014, then the: -</w:t>
      </w:r>
    </w:p>
    <w:p w:rsidR="00096E98" w:rsidRPr="00033FF4" w:rsidRDefault="00096E98" w:rsidP="00CE3210">
      <w:pPr>
        <w:pStyle w:val="ListParagraph"/>
        <w:ind w:left="0"/>
        <w:rPr>
          <w:color w:val="787674"/>
        </w:rPr>
      </w:pPr>
    </w:p>
    <w:p w:rsidR="008F44F2" w:rsidRPr="00033FF4" w:rsidRDefault="00CE3210" w:rsidP="00D43043">
      <w:pPr>
        <w:pStyle w:val="ListParagraph"/>
        <w:numPr>
          <w:ilvl w:val="0"/>
          <w:numId w:val="29"/>
        </w:numPr>
        <w:rPr>
          <w:color w:val="787674"/>
        </w:rPr>
      </w:pPr>
      <w:r w:rsidRPr="00033FF4">
        <w:rPr>
          <w:color w:val="787674"/>
        </w:rPr>
        <w:t>Member contributions should be deducted from the pensionable pay as defined under the 2008 Scheme and in accordance with the rates applicable at the time of earning, and</w:t>
      </w:r>
    </w:p>
    <w:p w:rsidR="00096E98" w:rsidRPr="00033FF4" w:rsidRDefault="00096E98" w:rsidP="00096E98">
      <w:pPr>
        <w:pStyle w:val="ListParagraph"/>
        <w:rPr>
          <w:color w:val="787674"/>
        </w:rPr>
      </w:pPr>
    </w:p>
    <w:p w:rsidR="008F44F2" w:rsidRPr="00033FF4" w:rsidRDefault="00CE3210" w:rsidP="00D43043">
      <w:pPr>
        <w:pStyle w:val="ListParagraph"/>
        <w:numPr>
          <w:ilvl w:val="0"/>
          <w:numId w:val="29"/>
        </w:numPr>
        <w:rPr>
          <w:b/>
          <w:color w:val="787674"/>
        </w:rPr>
      </w:pPr>
      <w:r w:rsidRPr="00033FF4">
        <w:rPr>
          <w:color w:val="787674"/>
        </w:rPr>
        <w:t xml:space="preserve">Employer contributions should be calculated against the pensionable pay as defined under the 2008 Scheme and in accordance with the valid rates and adjustment certificate at that time. </w:t>
      </w:r>
    </w:p>
    <w:p w:rsidR="00CE3210" w:rsidRPr="00033FF4" w:rsidRDefault="00CE3210" w:rsidP="001A4ECF">
      <w:pPr>
        <w:rPr>
          <w:color w:val="787674"/>
        </w:rPr>
      </w:pPr>
    </w:p>
    <w:p w:rsidR="00CE3210" w:rsidRPr="00033FF4" w:rsidRDefault="00CE3210" w:rsidP="001531E9">
      <w:pPr>
        <w:pStyle w:val="ListParagraph"/>
        <w:numPr>
          <w:ilvl w:val="0"/>
          <w:numId w:val="106"/>
        </w:numPr>
        <w:ind w:left="426"/>
        <w:rPr>
          <w:b/>
          <w:i/>
          <w:color w:val="787674"/>
          <w:u w:val="single"/>
        </w:rPr>
      </w:pPr>
      <w:bookmarkStart w:id="17" w:name="Point_13"/>
      <w:r w:rsidRPr="00033FF4">
        <w:rPr>
          <w:b/>
          <w:i/>
          <w:color w:val="787674"/>
          <w:u w:val="single"/>
        </w:rPr>
        <w:t>Environment Agency Pensionable Emoluments</w:t>
      </w:r>
      <w:r w:rsidR="00C474ED" w:rsidRPr="00033FF4">
        <w:rPr>
          <w:b/>
          <w:i/>
          <w:color w:val="787674"/>
          <w:u w:val="single"/>
        </w:rPr>
        <w:t xml:space="preserve"> </w:t>
      </w:r>
    </w:p>
    <w:bookmarkEnd w:id="17"/>
    <w:p w:rsidR="00CE3210" w:rsidRPr="00033FF4" w:rsidRDefault="00CE3210" w:rsidP="00CE3210">
      <w:pPr>
        <w:pStyle w:val="ListParagraph"/>
        <w:ind w:left="360"/>
        <w:rPr>
          <w:b/>
          <w:color w:val="787674"/>
        </w:rPr>
      </w:pPr>
    </w:p>
    <w:p w:rsidR="001A4ECF" w:rsidRPr="00033FF4" w:rsidRDefault="001A4ECF" w:rsidP="001A4ECF">
      <w:pPr>
        <w:rPr>
          <w:b/>
          <w:color w:val="787674"/>
        </w:rPr>
      </w:pPr>
      <w:r w:rsidRPr="00033FF4">
        <w:rPr>
          <w:b/>
          <w:color w:val="787674"/>
        </w:rPr>
        <w:t>HMIP/</w:t>
      </w:r>
      <w:r w:rsidR="00363BB4" w:rsidRPr="00033FF4">
        <w:rPr>
          <w:b/>
          <w:color w:val="787674"/>
        </w:rPr>
        <w:t xml:space="preserve"> DoE</w:t>
      </w:r>
      <w:r w:rsidRPr="00033FF4">
        <w:rPr>
          <w:b/>
          <w:color w:val="787674"/>
        </w:rPr>
        <w:t xml:space="preserve"> Pension Allowance (Pay Supplement)</w:t>
      </w:r>
      <w:r w:rsidR="00200FB0" w:rsidRPr="00033FF4">
        <w:rPr>
          <w:b/>
          <w:color w:val="787674"/>
        </w:rPr>
        <w:t xml:space="preserve"> </w:t>
      </w:r>
    </w:p>
    <w:p w:rsidR="00637634" w:rsidRPr="00033FF4" w:rsidRDefault="00637634" w:rsidP="001A4ECF">
      <w:pPr>
        <w:rPr>
          <w:color w:val="787674"/>
        </w:rPr>
      </w:pPr>
    </w:p>
    <w:p w:rsidR="001A4ECF" w:rsidRPr="00033FF4" w:rsidRDefault="001A4ECF" w:rsidP="001A4ECF">
      <w:pPr>
        <w:rPr>
          <w:color w:val="787674"/>
        </w:rPr>
      </w:pPr>
      <w:r w:rsidRPr="00033FF4">
        <w:rPr>
          <w:color w:val="787674"/>
        </w:rPr>
        <w:t>Those former HMIP and other DoE</w:t>
      </w:r>
      <w:r w:rsidRPr="00033FF4">
        <w:rPr>
          <w:i/>
          <w:color w:val="787674"/>
        </w:rPr>
        <w:t xml:space="preserve"> </w:t>
      </w:r>
      <w:r w:rsidRPr="00033FF4">
        <w:rPr>
          <w:color w:val="787674"/>
        </w:rPr>
        <w:t>staff, who were members of the Principal Civil Service Pension Scheme (PCSPS) immediately before their compulsory transfer to the EAPF on or after 1 April 1996, may still receive a non-pensionable pay supplement. This supplement is to compensate for the increase in their pension contributions from 1.5% in the PCSPS to 6% in the EAPF</w:t>
      </w:r>
      <w:r w:rsidR="00CE3210" w:rsidRPr="00033FF4">
        <w:rPr>
          <w:color w:val="787674"/>
        </w:rPr>
        <w:t xml:space="preserve"> on that date</w:t>
      </w:r>
      <w:r w:rsidRPr="00033FF4">
        <w:rPr>
          <w:color w:val="787674"/>
        </w:rPr>
        <w:t>. Please note that with the introduction of the revised contribution banding from 1 April 2008, and the further revision from 1 April 2014</w:t>
      </w:r>
      <w:r w:rsidR="000B51DB" w:rsidRPr="00033FF4">
        <w:rPr>
          <w:color w:val="787674"/>
        </w:rPr>
        <w:t>,</w:t>
      </w:r>
      <w:r w:rsidRPr="00033FF4">
        <w:rPr>
          <w:color w:val="787674"/>
        </w:rPr>
        <w:t xml:space="preserve"> there is no </w:t>
      </w:r>
      <w:r w:rsidRPr="00033FF4">
        <w:rPr>
          <w:color w:val="787674"/>
        </w:rPr>
        <w:lastRenderedPageBreak/>
        <w:t>increase to the pay supplement paid should the member be obliged to pay a standard contribution rate greater than 6%.</w:t>
      </w:r>
    </w:p>
    <w:p w:rsidR="001A4ECF" w:rsidRPr="00033FF4" w:rsidRDefault="001A4ECF" w:rsidP="001A4ECF">
      <w:pPr>
        <w:rPr>
          <w:color w:val="787674"/>
        </w:rPr>
      </w:pPr>
    </w:p>
    <w:p w:rsidR="001A4ECF" w:rsidRPr="00033FF4" w:rsidRDefault="001A4ECF" w:rsidP="001A4ECF">
      <w:pPr>
        <w:rPr>
          <w:color w:val="787674"/>
        </w:rPr>
      </w:pPr>
      <w:r w:rsidRPr="00033FF4">
        <w:rPr>
          <w:color w:val="787674"/>
        </w:rPr>
        <w:t>The supplement is intended to ensure that there is, as far as is reasonably possible, no reduction in the members net take home pay</w:t>
      </w:r>
      <w:r w:rsidR="00CE3210" w:rsidRPr="00033FF4">
        <w:rPr>
          <w:color w:val="787674"/>
        </w:rPr>
        <w:t xml:space="preserve"> up to 31 March 2008</w:t>
      </w:r>
      <w:r w:rsidRPr="00033FF4">
        <w:rPr>
          <w:color w:val="787674"/>
        </w:rPr>
        <w:t>.</w:t>
      </w:r>
      <w:r w:rsidR="00CE3210" w:rsidRPr="00033FF4">
        <w:rPr>
          <w:color w:val="787674"/>
        </w:rPr>
        <w:t xml:space="preserve"> Thereafter, the contribution rates changes </w:t>
      </w:r>
      <w:r w:rsidR="00F53848">
        <w:rPr>
          <w:color w:val="787674"/>
        </w:rPr>
        <w:t>may</w:t>
      </w:r>
      <w:r w:rsidR="00CE3210" w:rsidRPr="00033FF4">
        <w:rPr>
          <w:color w:val="787674"/>
        </w:rPr>
        <w:t xml:space="preserve"> have affected the member’s take home pay</w:t>
      </w:r>
      <w:r w:rsidR="000B51DB" w:rsidRPr="00033FF4">
        <w:rPr>
          <w:color w:val="787674"/>
        </w:rPr>
        <w:t>.</w:t>
      </w:r>
      <w:r w:rsidRPr="00033FF4">
        <w:rPr>
          <w:color w:val="787674"/>
        </w:rPr>
        <w:t xml:space="preserve"> The supplement is liable to income tax and National Insurance contributions, but it is not </w:t>
      </w:r>
      <w:r w:rsidR="00CE3210" w:rsidRPr="00033FF4">
        <w:rPr>
          <w:color w:val="787674"/>
        </w:rPr>
        <w:t>used as pensionable</w:t>
      </w:r>
      <w:r w:rsidRPr="00033FF4">
        <w:rPr>
          <w:color w:val="787674"/>
        </w:rPr>
        <w:t xml:space="preserve"> pay to </w:t>
      </w:r>
      <w:r w:rsidR="00CE3210" w:rsidRPr="00033FF4">
        <w:rPr>
          <w:color w:val="787674"/>
        </w:rPr>
        <w:t xml:space="preserve">determine into which contribution band a member may be placed from 1 April 2008, or </w:t>
      </w:r>
      <w:r w:rsidRPr="00033FF4">
        <w:rPr>
          <w:color w:val="787674"/>
        </w:rPr>
        <w:t xml:space="preserve">for the calculation of benefits for pension purposes. </w:t>
      </w:r>
    </w:p>
    <w:p w:rsidR="00F50A07" w:rsidRPr="00033FF4" w:rsidRDefault="00F50A07" w:rsidP="00F50A07">
      <w:pPr>
        <w:rPr>
          <w:rStyle w:val="Emphasis"/>
          <w:b/>
          <w:bCs/>
          <w:i w:val="0"/>
          <w:color w:val="787674"/>
        </w:rPr>
      </w:pPr>
    </w:p>
    <w:p w:rsidR="001A4ECF" w:rsidRPr="00033FF4" w:rsidRDefault="001A4ECF" w:rsidP="001A4ECF">
      <w:pPr>
        <w:rPr>
          <w:i/>
          <w:color w:val="787674"/>
        </w:rPr>
      </w:pPr>
      <w:r w:rsidRPr="00033FF4">
        <w:rPr>
          <w:rStyle w:val="Emphasis"/>
          <w:b/>
          <w:bCs/>
          <w:i w:val="0"/>
          <w:color w:val="787674"/>
        </w:rPr>
        <w:t>Executive Managers</w:t>
      </w:r>
      <w:r w:rsidR="000B51DB" w:rsidRPr="00033FF4">
        <w:rPr>
          <w:rStyle w:val="Emphasis"/>
          <w:b/>
          <w:bCs/>
          <w:i w:val="0"/>
          <w:color w:val="787674"/>
        </w:rPr>
        <w:t>’</w:t>
      </w:r>
      <w:r w:rsidRPr="00033FF4">
        <w:rPr>
          <w:rStyle w:val="Emphasis"/>
          <w:b/>
          <w:bCs/>
          <w:i w:val="0"/>
          <w:color w:val="787674"/>
        </w:rPr>
        <w:t xml:space="preserve"> </w:t>
      </w:r>
      <w:r w:rsidR="000B51DB" w:rsidRPr="00033FF4">
        <w:rPr>
          <w:rStyle w:val="Emphasis"/>
          <w:b/>
          <w:bCs/>
          <w:i w:val="0"/>
          <w:color w:val="787674"/>
        </w:rPr>
        <w:t xml:space="preserve">(EMs) </w:t>
      </w:r>
      <w:r w:rsidRPr="00033FF4">
        <w:rPr>
          <w:rStyle w:val="Emphasis"/>
          <w:b/>
          <w:bCs/>
          <w:i w:val="0"/>
          <w:color w:val="787674"/>
        </w:rPr>
        <w:t>Performance Related Pay</w:t>
      </w:r>
      <w:r w:rsidR="00CE3210" w:rsidRPr="00033FF4">
        <w:rPr>
          <w:rStyle w:val="Emphasis"/>
          <w:b/>
          <w:bCs/>
          <w:i w:val="0"/>
          <w:color w:val="787674"/>
        </w:rPr>
        <w:t>ments</w:t>
      </w:r>
      <w:r w:rsidRPr="00033FF4">
        <w:rPr>
          <w:rStyle w:val="Emphasis"/>
          <w:b/>
          <w:bCs/>
          <w:i w:val="0"/>
          <w:color w:val="787674"/>
        </w:rPr>
        <w:t xml:space="preserve"> (PRP)</w:t>
      </w:r>
    </w:p>
    <w:p w:rsidR="001A4ECF" w:rsidRPr="00033FF4" w:rsidRDefault="001A4ECF" w:rsidP="001A4ECF">
      <w:pPr>
        <w:spacing w:before="100" w:beforeAutospacing="1" w:after="100" w:afterAutospacing="1"/>
        <w:rPr>
          <w:color w:val="787674"/>
        </w:rPr>
      </w:pPr>
      <w:r w:rsidRPr="00033FF4">
        <w:rPr>
          <w:color w:val="787674"/>
        </w:rPr>
        <w:t>Executive Managers / Directors / Chief Executive in the Environment Agency</w:t>
      </w:r>
      <w:r w:rsidR="00137F1A">
        <w:rPr>
          <w:color w:val="787674"/>
        </w:rPr>
        <w:t xml:space="preserve"> (EA)</w:t>
      </w:r>
      <w:r w:rsidRPr="00033FF4">
        <w:rPr>
          <w:color w:val="787674"/>
        </w:rPr>
        <w:t xml:space="preserve"> are eligible to be considered for a discretionary PRP which </w:t>
      </w:r>
      <w:r w:rsidR="00CE3210" w:rsidRPr="00033FF4">
        <w:rPr>
          <w:color w:val="787674"/>
        </w:rPr>
        <w:t>are</w:t>
      </w:r>
      <w:r w:rsidRPr="00033FF4">
        <w:rPr>
          <w:color w:val="787674"/>
        </w:rPr>
        <w:t xml:space="preserve"> </w:t>
      </w:r>
      <w:hyperlink r:id="rId19" w:anchor="pensionable_emolument" w:history="1">
        <w:r w:rsidRPr="00033FF4">
          <w:rPr>
            <w:rStyle w:val="Hyperlink"/>
            <w:color w:val="787674"/>
            <w:u w:val="none"/>
          </w:rPr>
          <w:t>pensionable emolument</w:t>
        </w:r>
      </w:hyperlink>
      <w:r w:rsidR="00CE3210" w:rsidRPr="00033FF4">
        <w:rPr>
          <w:color w:val="787674"/>
        </w:rPr>
        <w:t>s</w:t>
      </w:r>
      <w:r w:rsidRPr="00033FF4">
        <w:rPr>
          <w:color w:val="787674"/>
        </w:rPr>
        <w:t>. The PRP is based on earnings during a specified year, which runs from 1 April to 31 March.</w:t>
      </w:r>
      <w:r w:rsidR="00CE3210" w:rsidRPr="00033FF4">
        <w:rPr>
          <w:color w:val="787674"/>
        </w:rPr>
        <w:t xml:space="preserve"> </w:t>
      </w:r>
      <w:r w:rsidRPr="00033FF4">
        <w:rPr>
          <w:color w:val="787674"/>
        </w:rPr>
        <w:t xml:space="preserve">PRP is discretionary and where paid covers the performance management period from April through to March and payments are normally made in the following June subject to the appropriate approvals. PRP is subject to Cabinet Office guidance, approval from the Secretary of State and specified caps which are confirmed by the Cabinet Office via DEFRA.  </w:t>
      </w:r>
    </w:p>
    <w:p w:rsidR="001A4ECF" w:rsidRPr="00033FF4" w:rsidRDefault="001A4ECF" w:rsidP="001A4ECF">
      <w:pPr>
        <w:spacing w:before="100" w:beforeAutospacing="1" w:after="100" w:afterAutospacing="1"/>
        <w:rPr>
          <w:color w:val="787674"/>
        </w:rPr>
      </w:pPr>
      <w:r w:rsidRPr="00033FF4">
        <w:rPr>
          <w:color w:val="787674"/>
        </w:rPr>
        <w:t xml:space="preserve">PRP is based on earnings during the </w:t>
      </w:r>
      <w:r w:rsidR="00F53848">
        <w:rPr>
          <w:color w:val="787674"/>
        </w:rPr>
        <w:t>relevant</w:t>
      </w:r>
      <w:r w:rsidR="00F53848" w:rsidRPr="00033FF4">
        <w:rPr>
          <w:color w:val="787674"/>
        </w:rPr>
        <w:t xml:space="preserve"> </w:t>
      </w:r>
      <w:r w:rsidRPr="00033FF4">
        <w:rPr>
          <w:color w:val="787674"/>
        </w:rPr>
        <w:t>year, is a one off payment and is not consolidated into basic pay.  The PRP range is 0-20%</w:t>
      </w:r>
      <w:r w:rsidR="00200FB0" w:rsidRPr="00033FF4">
        <w:rPr>
          <w:color w:val="787674"/>
        </w:rPr>
        <w:t xml:space="preserve"> of salary</w:t>
      </w:r>
      <w:r w:rsidRPr="00033FF4">
        <w:rPr>
          <w:color w:val="787674"/>
        </w:rPr>
        <w:t>. PRP payment is currently pensionable in line with the LGPS regulations.  Levels of PRP and its allocation are subject to change each year.  Participation in the scheme in one year does not entitle EMs to be paid PRP in subsequent years.</w:t>
      </w:r>
    </w:p>
    <w:p w:rsidR="000B51DB" w:rsidRPr="00033FF4" w:rsidRDefault="00137F1A" w:rsidP="001A4ECF">
      <w:pPr>
        <w:rPr>
          <w:color w:val="787674"/>
        </w:rPr>
      </w:pPr>
      <w:r>
        <w:rPr>
          <w:color w:val="787674"/>
        </w:rPr>
        <w:t>The EA</w:t>
      </w:r>
      <w:r w:rsidR="001A4ECF" w:rsidRPr="00033FF4">
        <w:rPr>
          <w:color w:val="787674"/>
        </w:rPr>
        <w:t xml:space="preserve"> PRP scheme must align to the Senior Civil Service (SCS) guidance and this includes paying PRP to the top 25 per cent of performers.</w:t>
      </w:r>
      <w:r w:rsidR="00E72227" w:rsidRPr="00033FF4">
        <w:rPr>
          <w:color w:val="787674"/>
        </w:rPr>
        <w:t xml:space="preserve"> </w:t>
      </w:r>
      <w:r w:rsidR="001A4ECF" w:rsidRPr="00033FF4">
        <w:rPr>
          <w:color w:val="787674"/>
        </w:rPr>
        <w:t>The Reward Team instructs Payroll to make the payments. Payroll will not accept/process performance related payments unless these have the authorisation of the Reward Team. Each Executive Manager will receive from their line manager a letter / memo detailing the payment that is being paid including the period the payment was earned in and the PRP value.</w:t>
      </w:r>
    </w:p>
    <w:p w:rsidR="00895F39" w:rsidRPr="00033FF4" w:rsidRDefault="000B51DB" w:rsidP="001A4ECF">
      <w:pPr>
        <w:rPr>
          <w:color w:val="787674"/>
        </w:rPr>
      </w:pPr>
      <w:r w:rsidRPr="00033FF4">
        <w:rPr>
          <w:color w:val="787674"/>
        </w:rPr>
        <w:t xml:space="preserve"> </w:t>
      </w:r>
    </w:p>
    <w:p w:rsidR="00096E98" w:rsidRPr="00033FF4" w:rsidRDefault="00895F39" w:rsidP="001A4ECF">
      <w:pPr>
        <w:rPr>
          <w:color w:val="787674"/>
        </w:rPr>
      </w:pPr>
      <w:r w:rsidRPr="00033FF4">
        <w:rPr>
          <w:color w:val="787674"/>
        </w:rPr>
        <w:t>PRP paid on or after 1 April 2014 in respect of PRP earned: -</w:t>
      </w:r>
      <w:r w:rsidR="00D6503E">
        <w:rPr>
          <w:color w:val="787674"/>
        </w:rPr>
        <w:t xml:space="preserve"> </w:t>
      </w:r>
    </w:p>
    <w:p w:rsidR="008F44F2" w:rsidRPr="00033FF4" w:rsidRDefault="00895F39" w:rsidP="00D43043">
      <w:pPr>
        <w:pStyle w:val="ListParagraph"/>
        <w:numPr>
          <w:ilvl w:val="0"/>
          <w:numId w:val="30"/>
        </w:numPr>
        <w:rPr>
          <w:color w:val="787674"/>
        </w:rPr>
      </w:pPr>
      <w:r w:rsidRPr="00033FF4">
        <w:rPr>
          <w:color w:val="787674"/>
        </w:rPr>
        <w:t>Prior 1 April 2014, should be included within pensionable pay earned within the relevant period earned, and</w:t>
      </w:r>
    </w:p>
    <w:p w:rsidR="008F44F2" w:rsidRPr="00033FF4" w:rsidRDefault="00895F39" w:rsidP="00D43043">
      <w:pPr>
        <w:pStyle w:val="ListParagraph"/>
        <w:numPr>
          <w:ilvl w:val="0"/>
          <w:numId w:val="30"/>
        </w:numPr>
        <w:rPr>
          <w:color w:val="787674"/>
        </w:rPr>
      </w:pPr>
      <w:r w:rsidRPr="00033FF4">
        <w:rPr>
          <w:color w:val="787674"/>
        </w:rPr>
        <w:t xml:space="preserve">Post 31 March 2014 should be included within pensionable pay </w:t>
      </w:r>
      <w:r w:rsidR="00137F1A">
        <w:rPr>
          <w:color w:val="787674"/>
        </w:rPr>
        <w:t>paid</w:t>
      </w:r>
      <w:r w:rsidRPr="00033FF4">
        <w:rPr>
          <w:color w:val="787674"/>
        </w:rPr>
        <w:t xml:space="preserve"> within the Scheme year in which it is paid for the calculation of CARE benefits, and included within pensionable pay earned within the relevant period earned for the calculation of </w:t>
      </w:r>
      <w:r w:rsidR="000305C7" w:rsidRPr="00033FF4">
        <w:rPr>
          <w:color w:val="787674"/>
        </w:rPr>
        <w:t>final salary</w:t>
      </w:r>
      <w:r w:rsidRPr="00033FF4">
        <w:rPr>
          <w:color w:val="787674"/>
        </w:rPr>
        <w:t xml:space="preserve"> benefits under the 2008 Scheme.  </w:t>
      </w:r>
    </w:p>
    <w:p w:rsidR="001A4ECF" w:rsidRPr="00033FF4" w:rsidRDefault="001A4ECF" w:rsidP="001A4ECF">
      <w:pPr>
        <w:spacing w:before="100" w:beforeAutospacing="1" w:after="100" w:afterAutospacing="1"/>
        <w:rPr>
          <w:b/>
          <w:bCs/>
          <w:color w:val="787674"/>
        </w:rPr>
      </w:pPr>
      <w:r w:rsidRPr="00033FF4">
        <w:rPr>
          <w:b/>
          <w:bCs/>
          <w:iCs/>
          <w:color w:val="787674"/>
          <w:sz w:val="14"/>
          <w:szCs w:val="14"/>
        </w:rPr>
        <w:t xml:space="preserve"> </w:t>
      </w:r>
      <w:r w:rsidRPr="00033FF4">
        <w:rPr>
          <w:b/>
          <w:bCs/>
          <w:iCs/>
          <w:color w:val="787674"/>
        </w:rPr>
        <w:t xml:space="preserve">Executive Manager Non Standard Payments </w:t>
      </w:r>
      <w:r w:rsidRPr="00033FF4">
        <w:rPr>
          <w:b/>
          <w:bCs/>
          <w:color w:val="787674"/>
        </w:rPr>
        <w:t xml:space="preserve">Leavers / Retirements </w:t>
      </w:r>
    </w:p>
    <w:p w:rsidR="001A4ECF" w:rsidRPr="00033FF4" w:rsidRDefault="001A4ECF" w:rsidP="001A4ECF">
      <w:pPr>
        <w:spacing w:before="100" w:beforeAutospacing="1" w:after="100" w:afterAutospacing="1"/>
        <w:rPr>
          <w:color w:val="787674"/>
        </w:rPr>
      </w:pPr>
      <w:r w:rsidRPr="00033FF4">
        <w:rPr>
          <w:color w:val="787674"/>
        </w:rPr>
        <w:t xml:space="preserve">Executive Managers / Directors / Chief Executive who leave the Environment Agency may be eligible to receive a PRP pro-rated according to the leaving date (completed whole months will be paid) where the Director or Regional Director wishes to make a payment. There is no automatic entitlement to the payment. The recommendation will be sent to the Head of HR Strategy who will follow an approval process similar to that in place for the annual PRP. </w:t>
      </w:r>
    </w:p>
    <w:p w:rsidR="001A4ECF" w:rsidRPr="00033FF4" w:rsidRDefault="001A4ECF" w:rsidP="001A4ECF">
      <w:pPr>
        <w:rPr>
          <w:b/>
          <w:color w:val="787674"/>
        </w:rPr>
      </w:pPr>
      <w:r w:rsidRPr="00033FF4">
        <w:rPr>
          <w:b/>
          <w:color w:val="787674"/>
        </w:rPr>
        <w:t>Pension</w:t>
      </w:r>
    </w:p>
    <w:p w:rsidR="00096E98" w:rsidRPr="00033FF4" w:rsidRDefault="00096E98" w:rsidP="001A4ECF">
      <w:pPr>
        <w:rPr>
          <w:b/>
          <w:color w:val="787674"/>
        </w:rPr>
      </w:pPr>
    </w:p>
    <w:p w:rsidR="00895F39" w:rsidRPr="00033FF4" w:rsidRDefault="001A4ECF" w:rsidP="001A4ECF">
      <w:pPr>
        <w:rPr>
          <w:color w:val="787674"/>
        </w:rPr>
      </w:pPr>
      <w:r w:rsidRPr="00033FF4">
        <w:rPr>
          <w:color w:val="787674"/>
        </w:rPr>
        <w:t>EA Executive Manager’s / Director’s / Chief Executive’s PRP is pensionable. On leaving the LGPS</w:t>
      </w:r>
      <w:r w:rsidR="00895F39" w:rsidRPr="00033FF4">
        <w:rPr>
          <w:color w:val="787674"/>
        </w:rPr>
        <w:t>:</w:t>
      </w:r>
    </w:p>
    <w:p w:rsidR="00895F39" w:rsidRPr="00033FF4" w:rsidRDefault="00895F39" w:rsidP="001A4ECF">
      <w:pPr>
        <w:rPr>
          <w:color w:val="787674"/>
        </w:rPr>
      </w:pPr>
    </w:p>
    <w:p w:rsidR="008F44F2" w:rsidRPr="00033FF4" w:rsidRDefault="00895F39" w:rsidP="00D43043">
      <w:pPr>
        <w:pStyle w:val="ListParagraph"/>
        <w:numPr>
          <w:ilvl w:val="0"/>
          <w:numId w:val="31"/>
        </w:numPr>
        <w:rPr>
          <w:color w:val="787674"/>
        </w:rPr>
      </w:pPr>
      <w:r w:rsidRPr="00033FF4">
        <w:rPr>
          <w:color w:val="787674"/>
        </w:rPr>
        <w:t xml:space="preserve">The pensionable pay paid </w:t>
      </w:r>
      <w:r w:rsidR="00F20B77" w:rsidRPr="00033FF4">
        <w:rPr>
          <w:color w:val="787674"/>
        </w:rPr>
        <w:t xml:space="preserve">during the course of the Scheme year (1 April – 31 March, or earlier if the member left active membership before 31 March) </w:t>
      </w:r>
      <w:r w:rsidRPr="00033FF4">
        <w:rPr>
          <w:color w:val="787674"/>
        </w:rPr>
        <w:t>will be calculated to include: -</w:t>
      </w:r>
    </w:p>
    <w:p w:rsidR="00895F39" w:rsidRPr="00033FF4" w:rsidRDefault="00895F39" w:rsidP="00895F39">
      <w:pPr>
        <w:rPr>
          <w:color w:val="787674"/>
        </w:rPr>
      </w:pPr>
      <w:r w:rsidRPr="00033FF4">
        <w:rPr>
          <w:color w:val="787674"/>
        </w:rPr>
        <w:t xml:space="preserve"> </w:t>
      </w:r>
      <w:r w:rsidR="001A4ECF" w:rsidRPr="00033FF4">
        <w:rPr>
          <w:color w:val="787674"/>
        </w:rPr>
        <w:t xml:space="preserve"> </w:t>
      </w:r>
    </w:p>
    <w:p w:rsidR="008F44F2" w:rsidRPr="00033FF4" w:rsidRDefault="00895F39" w:rsidP="000C2E54">
      <w:pPr>
        <w:numPr>
          <w:ilvl w:val="0"/>
          <w:numId w:val="10"/>
        </w:numPr>
        <w:tabs>
          <w:tab w:val="clear" w:pos="720"/>
        </w:tabs>
        <w:ind w:left="1145" w:hanging="425"/>
        <w:rPr>
          <w:color w:val="787674"/>
        </w:rPr>
      </w:pPr>
      <w:r w:rsidRPr="00033FF4">
        <w:rPr>
          <w:color w:val="787674"/>
        </w:rPr>
        <w:t xml:space="preserve">The basic pensionable pay paid during the Scheme year, and </w:t>
      </w:r>
    </w:p>
    <w:p w:rsidR="00096E98" w:rsidRPr="00033FF4" w:rsidRDefault="00096E98" w:rsidP="000C2E54">
      <w:pPr>
        <w:ind w:left="1145" w:hanging="425"/>
        <w:rPr>
          <w:color w:val="787674"/>
        </w:rPr>
      </w:pPr>
    </w:p>
    <w:p w:rsidR="008F44F2" w:rsidRPr="00033FF4" w:rsidRDefault="00895F39" w:rsidP="000C2E54">
      <w:pPr>
        <w:numPr>
          <w:ilvl w:val="0"/>
          <w:numId w:val="10"/>
        </w:numPr>
        <w:tabs>
          <w:tab w:val="clear" w:pos="720"/>
        </w:tabs>
        <w:ind w:left="1145" w:hanging="425"/>
        <w:rPr>
          <w:color w:val="787674"/>
        </w:rPr>
      </w:pPr>
      <w:r w:rsidRPr="00033FF4">
        <w:rPr>
          <w:color w:val="787674"/>
        </w:rPr>
        <w:t xml:space="preserve">The PRP amount </w:t>
      </w:r>
      <w:r w:rsidRPr="00033FF4">
        <w:rPr>
          <w:i/>
          <w:color w:val="787674"/>
        </w:rPr>
        <w:t xml:space="preserve">paid </w:t>
      </w:r>
      <w:r w:rsidRPr="00033FF4">
        <w:rPr>
          <w:color w:val="787674"/>
        </w:rPr>
        <w:t>during the Scheme year</w:t>
      </w:r>
    </w:p>
    <w:p w:rsidR="00895F39" w:rsidRPr="00033FF4" w:rsidRDefault="00895F39" w:rsidP="001A4ECF">
      <w:pPr>
        <w:rPr>
          <w:color w:val="787674"/>
        </w:rPr>
      </w:pPr>
    </w:p>
    <w:p w:rsidR="008F44F2" w:rsidRPr="00033FF4" w:rsidRDefault="00895F39" w:rsidP="00D43043">
      <w:pPr>
        <w:pStyle w:val="ListParagraph"/>
        <w:numPr>
          <w:ilvl w:val="0"/>
          <w:numId w:val="31"/>
        </w:numPr>
        <w:rPr>
          <w:color w:val="787674"/>
        </w:rPr>
      </w:pPr>
      <w:r w:rsidRPr="00033FF4">
        <w:rPr>
          <w:color w:val="787674"/>
        </w:rPr>
        <w:t>T</w:t>
      </w:r>
      <w:r w:rsidR="001A4ECF" w:rsidRPr="00033FF4">
        <w:rPr>
          <w:color w:val="787674"/>
        </w:rPr>
        <w:t xml:space="preserve">he final pay will be calculated by reference to: </w:t>
      </w:r>
    </w:p>
    <w:p w:rsidR="00096E98" w:rsidRPr="00033FF4" w:rsidRDefault="00096E98" w:rsidP="00096E98">
      <w:pPr>
        <w:pStyle w:val="ListParagraph"/>
        <w:rPr>
          <w:color w:val="787674"/>
        </w:rPr>
      </w:pPr>
    </w:p>
    <w:p w:rsidR="008F44F2" w:rsidRPr="00033FF4" w:rsidRDefault="001A4ECF" w:rsidP="000C2E54">
      <w:pPr>
        <w:numPr>
          <w:ilvl w:val="0"/>
          <w:numId w:val="33"/>
        </w:numPr>
        <w:tabs>
          <w:tab w:val="clear" w:pos="720"/>
          <w:tab w:val="num" w:pos="1156"/>
        </w:tabs>
        <w:ind w:left="1156" w:hanging="436"/>
        <w:rPr>
          <w:color w:val="787674"/>
        </w:rPr>
      </w:pPr>
      <w:r w:rsidRPr="00033FF4">
        <w:rPr>
          <w:color w:val="787674"/>
        </w:rPr>
        <w:t xml:space="preserve">The basic pay for the </w:t>
      </w:r>
      <w:r w:rsidR="000305C7" w:rsidRPr="00033FF4">
        <w:rPr>
          <w:color w:val="787674"/>
        </w:rPr>
        <w:t>final pay</w:t>
      </w:r>
      <w:r w:rsidRPr="00033FF4">
        <w:rPr>
          <w:color w:val="787674"/>
        </w:rPr>
        <w:t xml:space="preserve"> </w:t>
      </w:r>
      <w:r w:rsidR="000B51DB" w:rsidRPr="00033FF4">
        <w:rPr>
          <w:color w:val="787674"/>
        </w:rPr>
        <w:t>p</w:t>
      </w:r>
      <w:r w:rsidRPr="00033FF4">
        <w:rPr>
          <w:color w:val="787674"/>
        </w:rPr>
        <w:t xml:space="preserve">eriod (Section 1 – </w:t>
      </w:r>
      <w:r w:rsidR="000305C7" w:rsidRPr="00033FF4">
        <w:rPr>
          <w:color w:val="787674"/>
        </w:rPr>
        <w:t>final pay</w:t>
      </w:r>
      <w:r w:rsidRPr="00033FF4">
        <w:rPr>
          <w:color w:val="787674"/>
        </w:rPr>
        <w:t xml:space="preserve"> </w:t>
      </w:r>
      <w:r w:rsidR="000B51DB" w:rsidRPr="00033FF4">
        <w:rPr>
          <w:color w:val="787674"/>
        </w:rPr>
        <w:t>p</w:t>
      </w:r>
      <w:r w:rsidRPr="00033FF4">
        <w:rPr>
          <w:color w:val="787674"/>
        </w:rPr>
        <w:t>eriod)</w:t>
      </w:r>
    </w:p>
    <w:p w:rsidR="00096E98" w:rsidRPr="00033FF4" w:rsidRDefault="00096E98" w:rsidP="000C2E54">
      <w:pPr>
        <w:ind w:left="1156"/>
        <w:rPr>
          <w:color w:val="787674"/>
        </w:rPr>
      </w:pPr>
    </w:p>
    <w:p w:rsidR="008F44F2" w:rsidRPr="00033FF4" w:rsidRDefault="001A4ECF" w:rsidP="000C2E54">
      <w:pPr>
        <w:numPr>
          <w:ilvl w:val="0"/>
          <w:numId w:val="33"/>
        </w:numPr>
        <w:tabs>
          <w:tab w:val="clear" w:pos="720"/>
          <w:tab w:val="num" w:pos="1156"/>
        </w:tabs>
        <w:ind w:left="1156" w:hanging="436"/>
        <w:rPr>
          <w:color w:val="787674"/>
        </w:rPr>
      </w:pPr>
      <w:r w:rsidRPr="00033FF4">
        <w:rPr>
          <w:color w:val="787674"/>
        </w:rPr>
        <w:t xml:space="preserve">The PRP amount </w:t>
      </w:r>
      <w:r w:rsidRPr="00033FF4">
        <w:rPr>
          <w:i/>
          <w:color w:val="787674"/>
        </w:rPr>
        <w:t>earned</w:t>
      </w:r>
      <w:r w:rsidRPr="00033FF4">
        <w:rPr>
          <w:color w:val="787674"/>
        </w:rPr>
        <w:t xml:space="preserve"> in the </w:t>
      </w:r>
      <w:r w:rsidR="000305C7" w:rsidRPr="00033FF4">
        <w:rPr>
          <w:color w:val="787674"/>
        </w:rPr>
        <w:t>final pay</w:t>
      </w:r>
      <w:r w:rsidRPr="00033FF4">
        <w:rPr>
          <w:color w:val="787674"/>
        </w:rPr>
        <w:t xml:space="preserve"> </w:t>
      </w:r>
      <w:r w:rsidR="000B51DB" w:rsidRPr="00033FF4">
        <w:rPr>
          <w:color w:val="787674"/>
        </w:rPr>
        <w:t>p</w:t>
      </w:r>
      <w:r w:rsidRPr="00033FF4">
        <w:rPr>
          <w:color w:val="787674"/>
        </w:rPr>
        <w:t>eriod</w:t>
      </w:r>
    </w:p>
    <w:p w:rsidR="001A4ECF" w:rsidRPr="00033FF4" w:rsidRDefault="001A4ECF" w:rsidP="001A4ECF">
      <w:pPr>
        <w:rPr>
          <w:color w:val="787674"/>
        </w:rPr>
      </w:pPr>
    </w:p>
    <w:p w:rsidR="001A4ECF" w:rsidRPr="00033FF4" w:rsidRDefault="001A4ECF" w:rsidP="001A4ECF">
      <w:pPr>
        <w:rPr>
          <w:b/>
          <w:color w:val="787674"/>
        </w:rPr>
      </w:pPr>
      <w:r w:rsidRPr="00033FF4">
        <w:rPr>
          <w:b/>
          <w:color w:val="787674"/>
        </w:rPr>
        <w:t>Exceptions</w:t>
      </w:r>
    </w:p>
    <w:p w:rsidR="00096E98" w:rsidRPr="00033FF4" w:rsidRDefault="00096E98" w:rsidP="001A4ECF">
      <w:pPr>
        <w:rPr>
          <w:b/>
          <w:color w:val="787674"/>
        </w:rPr>
      </w:pPr>
    </w:p>
    <w:p w:rsidR="001A4ECF" w:rsidRPr="00033FF4" w:rsidRDefault="001A4ECF" w:rsidP="001A4ECF">
      <w:pPr>
        <w:rPr>
          <w:color w:val="787674"/>
        </w:rPr>
      </w:pPr>
      <w:r w:rsidRPr="00033FF4">
        <w:rPr>
          <w:color w:val="787674"/>
        </w:rPr>
        <w:t xml:space="preserve">Exceptional payments by the Environment Agency should follow an approval process similar to that in place for the annual performance related payments and will require the approval of the Director / Regional Director and the </w:t>
      </w:r>
      <w:r w:rsidRPr="00033FF4">
        <w:rPr>
          <w:rFonts w:cs="Arial"/>
          <w:color w:val="787674"/>
        </w:rPr>
        <w:t>Director of Resources and Legal Services</w:t>
      </w:r>
      <w:r w:rsidRPr="00033FF4">
        <w:rPr>
          <w:color w:val="787674"/>
        </w:rPr>
        <w:t xml:space="preserve">. </w:t>
      </w:r>
    </w:p>
    <w:p w:rsidR="0028212B" w:rsidRPr="00033FF4" w:rsidRDefault="0028212B" w:rsidP="0028212B">
      <w:pPr>
        <w:ind w:left="567"/>
        <w:rPr>
          <w:rFonts w:cs="Arial"/>
          <w:b/>
          <w:i/>
          <w:color w:val="787674"/>
        </w:rPr>
      </w:pPr>
    </w:p>
    <w:p w:rsidR="007042D8" w:rsidRPr="00033FF4" w:rsidRDefault="00361ED2" w:rsidP="001531E9">
      <w:pPr>
        <w:pStyle w:val="ListParagraph"/>
        <w:numPr>
          <w:ilvl w:val="0"/>
          <w:numId w:val="106"/>
        </w:numPr>
        <w:ind w:left="426"/>
        <w:rPr>
          <w:rFonts w:cs="Arial"/>
          <w:b/>
          <w:i/>
          <w:color w:val="787674"/>
          <w:u w:val="single"/>
        </w:rPr>
      </w:pPr>
      <w:bookmarkStart w:id="18" w:name="Point_14"/>
      <w:r w:rsidRPr="00033FF4">
        <w:rPr>
          <w:b/>
          <w:i/>
          <w:color w:val="787674"/>
          <w:u w:val="single"/>
        </w:rPr>
        <w:t xml:space="preserve">Pre 1 April 2014 – </w:t>
      </w:r>
      <w:r w:rsidR="007042D8" w:rsidRPr="00033FF4">
        <w:rPr>
          <w:rFonts w:cs="Arial"/>
          <w:b/>
          <w:i/>
          <w:color w:val="787674"/>
          <w:u w:val="single"/>
        </w:rPr>
        <w:t xml:space="preserve">Protected </w:t>
      </w:r>
      <w:r w:rsidR="000305C7" w:rsidRPr="00033FF4">
        <w:rPr>
          <w:rFonts w:cs="Arial"/>
          <w:b/>
          <w:i/>
          <w:color w:val="787674"/>
          <w:u w:val="single"/>
        </w:rPr>
        <w:t>final pay</w:t>
      </w:r>
      <w:r w:rsidR="007042D8" w:rsidRPr="00033FF4">
        <w:rPr>
          <w:rFonts w:cs="Arial"/>
          <w:b/>
          <w:i/>
          <w:color w:val="787674"/>
          <w:u w:val="single"/>
        </w:rPr>
        <w:t xml:space="preserve"> </w:t>
      </w:r>
      <w:r w:rsidR="000B51DB" w:rsidRPr="00033FF4">
        <w:rPr>
          <w:rFonts w:cs="Arial"/>
          <w:b/>
          <w:i/>
          <w:color w:val="787674"/>
          <w:u w:val="single"/>
        </w:rPr>
        <w:t>p</w:t>
      </w:r>
      <w:r w:rsidR="007042D8" w:rsidRPr="00033FF4">
        <w:rPr>
          <w:rFonts w:cs="Arial"/>
          <w:b/>
          <w:i/>
          <w:color w:val="787674"/>
          <w:u w:val="single"/>
        </w:rPr>
        <w:t>eriods</w:t>
      </w:r>
      <w:r w:rsidR="00DF610E">
        <w:rPr>
          <w:rFonts w:cs="Arial"/>
          <w:b/>
          <w:i/>
          <w:color w:val="787674"/>
          <w:u w:val="single"/>
        </w:rPr>
        <w:t xml:space="preserve"> </w:t>
      </w:r>
      <w:bookmarkEnd w:id="18"/>
    </w:p>
    <w:p w:rsidR="00495D9D" w:rsidRPr="00033FF4" w:rsidRDefault="00495D9D" w:rsidP="001A4ECF">
      <w:pPr>
        <w:rPr>
          <w:rFonts w:cs="Arial"/>
          <w:color w:val="787674"/>
        </w:rPr>
      </w:pPr>
    </w:p>
    <w:p w:rsidR="002C40D6" w:rsidRPr="00033FF4" w:rsidRDefault="002C40D6" w:rsidP="001A4ECF">
      <w:pPr>
        <w:rPr>
          <w:rFonts w:cs="Arial"/>
          <w:b/>
          <w:color w:val="787674"/>
        </w:rPr>
      </w:pPr>
      <w:r w:rsidRPr="00033FF4">
        <w:rPr>
          <w:rFonts w:cs="Arial"/>
          <w:b/>
          <w:color w:val="787674"/>
        </w:rPr>
        <w:t>Summary</w:t>
      </w:r>
    </w:p>
    <w:p w:rsidR="005108A6" w:rsidRPr="00033FF4" w:rsidRDefault="005108A6" w:rsidP="001A4ECF">
      <w:pPr>
        <w:rPr>
          <w:color w:val="787674"/>
        </w:rPr>
      </w:pPr>
    </w:p>
    <w:p w:rsidR="006A2F29" w:rsidRPr="00033FF4" w:rsidRDefault="006A2F29" w:rsidP="001A4ECF">
      <w:pPr>
        <w:rPr>
          <w:color w:val="787674"/>
        </w:rPr>
      </w:pPr>
      <w:r w:rsidRPr="00033FF4">
        <w:rPr>
          <w:color w:val="787674"/>
        </w:rPr>
        <w:t xml:space="preserve">When calculating </w:t>
      </w:r>
      <w:r w:rsidR="000305C7" w:rsidRPr="00033FF4">
        <w:rPr>
          <w:color w:val="787674"/>
        </w:rPr>
        <w:t>final pay</w:t>
      </w:r>
      <w:r w:rsidRPr="00033FF4">
        <w:rPr>
          <w:color w:val="787674"/>
        </w:rPr>
        <w:t xml:space="preserve"> (to calculate </w:t>
      </w:r>
      <w:r w:rsidR="000B51DB" w:rsidRPr="00033FF4">
        <w:rPr>
          <w:color w:val="787674"/>
        </w:rPr>
        <w:t>p</w:t>
      </w:r>
      <w:r w:rsidR="00160B2F" w:rsidRPr="00033FF4">
        <w:rPr>
          <w:color w:val="787674"/>
        </w:rPr>
        <w:t xml:space="preserve">rotected </w:t>
      </w:r>
      <w:r w:rsidR="000305C7" w:rsidRPr="00033FF4">
        <w:rPr>
          <w:color w:val="787674"/>
        </w:rPr>
        <w:t>final salary</w:t>
      </w:r>
      <w:r w:rsidRPr="00033FF4">
        <w:rPr>
          <w:color w:val="787674"/>
        </w:rPr>
        <w:t xml:space="preserve"> Benefits) the correct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must first be identified and this is defined within the Scheme regulations. </w:t>
      </w:r>
    </w:p>
    <w:p w:rsidR="006A2F29" w:rsidRPr="00033FF4" w:rsidRDefault="006A2F29" w:rsidP="001A4ECF">
      <w:pPr>
        <w:rPr>
          <w:color w:val="787674"/>
        </w:rPr>
      </w:pPr>
    </w:p>
    <w:p w:rsidR="00BD5681" w:rsidRPr="00033FF4" w:rsidRDefault="00BD5681" w:rsidP="00BD5681">
      <w:pPr>
        <w:rPr>
          <w:color w:val="787674"/>
        </w:rPr>
      </w:pPr>
      <w:r w:rsidRPr="00033FF4">
        <w:rPr>
          <w:color w:val="787674"/>
        </w:rPr>
        <w:t xml:space="preserve">Benefit Regulation 8 of the 2008 Scheme defines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that must be used to calculate a member’s </w:t>
      </w:r>
      <w:r w:rsidR="000305C7" w:rsidRPr="00033FF4">
        <w:rPr>
          <w:color w:val="787674"/>
        </w:rPr>
        <w:t>final pay</w:t>
      </w:r>
      <w:r w:rsidRPr="00033FF4">
        <w:rPr>
          <w:color w:val="787674"/>
        </w:rPr>
        <w:t xml:space="preserve">, unless the member is eligible to elect for a different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under Benefit Regulation 10 (</w:t>
      </w:r>
      <w:r w:rsidR="000305C7" w:rsidRPr="00033FF4">
        <w:rPr>
          <w:color w:val="787674"/>
        </w:rPr>
        <w:t>final pay</w:t>
      </w:r>
      <w:r w:rsidR="00F17D44" w:rsidRPr="00033FF4">
        <w:rPr>
          <w:color w:val="787674"/>
        </w:rPr>
        <w:t xml:space="preserve"> reductions - </w:t>
      </w:r>
      <w:r w:rsidRPr="00033FF4">
        <w:rPr>
          <w:color w:val="787674"/>
        </w:rPr>
        <w:t>BR10) or Regulation 23 (</w:t>
      </w:r>
      <w:r w:rsidR="000B51DB" w:rsidRPr="00033FF4">
        <w:rPr>
          <w:color w:val="787674"/>
        </w:rPr>
        <w:t>c</w:t>
      </w:r>
      <w:r w:rsidRPr="00033FF4">
        <w:rPr>
          <w:color w:val="787674"/>
        </w:rPr>
        <w:t xml:space="preserve">ertificates of </w:t>
      </w:r>
      <w:r w:rsidR="000B51DB" w:rsidRPr="00033FF4">
        <w:rPr>
          <w:color w:val="787674"/>
        </w:rPr>
        <w:t>p</w:t>
      </w:r>
      <w:r w:rsidRPr="00033FF4">
        <w:rPr>
          <w:color w:val="787674"/>
        </w:rPr>
        <w:t xml:space="preserve">rotection – COP) of the 1997 </w:t>
      </w:r>
      <w:r w:rsidR="00496167" w:rsidRPr="00033FF4">
        <w:rPr>
          <w:color w:val="787674"/>
        </w:rPr>
        <w:t>R</w:t>
      </w:r>
      <w:r w:rsidRPr="00033FF4">
        <w:rPr>
          <w:color w:val="787674"/>
        </w:rPr>
        <w:t>egulations. Benefit Regulation 8</w:t>
      </w:r>
      <w:r w:rsidR="00160B2F" w:rsidRPr="00033FF4">
        <w:rPr>
          <w:color w:val="787674"/>
        </w:rPr>
        <w:t xml:space="preserve"> always applies in the first instance and</w:t>
      </w:r>
      <w:r w:rsidRPr="00033FF4">
        <w:rPr>
          <w:color w:val="787674"/>
        </w:rPr>
        <w:t xml:space="preserve"> is non-discretionary.</w:t>
      </w:r>
      <w:r w:rsidR="0063551C">
        <w:rPr>
          <w:color w:val="787674"/>
        </w:rPr>
        <w:t xml:space="preserve"> See below for more details.</w:t>
      </w:r>
    </w:p>
    <w:p w:rsidR="00BD5681" w:rsidRPr="00033FF4" w:rsidRDefault="00BD5681" w:rsidP="00BD5681">
      <w:pPr>
        <w:rPr>
          <w:color w:val="787674"/>
        </w:rPr>
      </w:pPr>
    </w:p>
    <w:p w:rsidR="0090570D" w:rsidRPr="00033FF4" w:rsidRDefault="00925BAC" w:rsidP="00BD5681">
      <w:pPr>
        <w:rPr>
          <w:b/>
          <w:color w:val="787674"/>
        </w:rPr>
      </w:pPr>
      <w:r>
        <w:rPr>
          <w:b/>
          <w:color w:val="787674"/>
        </w:rPr>
        <w:t>P</w:t>
      </w:r>
      <w:r w:rsidR="000B51DB" w:rsidRPr="00033FF4">
        <w:rPr>
          <w:b/>
          <w:color w:val="787674"/>
        </w:rPr>
        <w:t>ensions increase</w:t>
      </w:r>
      <w:r w:rsidR="0090570D" w:rsidRPr="00033FF4">
        <w:rPr>
          <w:b/>
          <w:color w:val="787674"/>
        </w:rPr>
        <w:t xml:space="preserve"> </w:t>
      </w:r>
      <w:r>
        <w:rPr>
          <w:b/>
          <w:color w:val="787674"/>
        </w:rPr>
        <w:t xml:space="preserve">- </w:t>
      </w:r>
      <w:r w:rsidR="000305C7" w:rsidRPr="00033FF4">
        <w:rPr>
          <w:b/>
          <w:color w:val="787674"/>
        </w:rPr>
        <w:t>final pay</w:t>
      </w:r>
      <w:r w:rsidR="0090570D" w:rsidRPr="00033FF4">
        <w:rPr>
          <w:b/>
          <w:color w:val="787674"/>
        </w:rPr>
        <w:t xml:space="preserve"> </w:t>
      </w:r>
      <w:r w:rsidR="000B51DB" w:rsidRPr="00033FF4">
        <w:rPr>
          <w:b/>
          <w:color w:val="787674"/>
        </w:rPr>
        <w:t>period</w:t>
      </w:r>
      <w:r w:rsidR="0090570D" w:rsidRPr="00033FF4">
        <w:rPr>
          <w:b/>
          <w:color w:val="787674"/>
        </w:rPr>
        <w:t xml:space="preserve"> </w:t>
      </w:r>
      <w:r>
        <w:rPr>
          <w:b/>
          <w:color w:val="787674"/>
        </w:rPr>
        <w:t>before date of leaving</w:t>
      </w:r>
    </w:p>
    <w:p w:rsidR="0090570D" w:rsidRPr="00033FF4" w:rsidRDefault="0090570D" w:rsidP="00BD5681">
      <w:pPr>
        <w:rPr>
          <w:color w:val="787674"/>
        </w:rPr>
      </w:pPr>
    </w:p>
    <w:p w:rsidR="00BD5681" w:rsidRPr="00033FF4" w:rsidRDefault="00BD5681" w:rsidP="00BD5681">
      <w:pPr>
        <w:rPr>
          <w:color w:val="787674"/>
        </w:rPr>
      </w:pPr>
      <w:r w:rsidRPr="00033FF4">
        <w:rPr>
          <w:color w:val="787674"/>
        </w:rPr>
        <w:t xml:space="preserve">If a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other than the 365 days up to the date of leaving active membership is used (either through non-discretionary legislation (BR8) or </w:t>
      </w:r>
      <w:r w:rsidR="00160B2F" w:rsidRPr="00033FF4">
        <w:rPr>
          <w:color w:val="787674"/>
        </w:rPr>
        <w:t xml:space="preserve">an </w:t>
      </w:r>
      <w:r w:rsidRPr="00033FF4">
        <w:rPr>
          <w:color w:val="787674"/>
        </w:rPr>
        <w:t>election by the member (BR10 or COP)</w:t>
      </w:r>
      <w:r w:rsidR="00925BAC">
        <w:rPr>
          <w:color w:val="787674"/>
        </w:rPr>
        <w:t>)</w:t>
      </w:r>
      <w:r w:rsidRPr="00033FF4">
        <w:rPr>
          <w:color w:val="787674"/>
        </w:rPr>
        <w:t xml:space="preserve">, </w:t>
      </w:r>
      <w:r w:rsidR="000B51DB" w:rsidRPr="00033FF4">
        <w:rPr>
          <w:color w:val="787674"/>
        </w:rPr>
        <w:t>pensions increase</w:t>
      </w:r>
      <w:r w:rsidRPr="00033FF4">
        <w:rPr>
          <w:color w:val="787674"/>
        </w:rPr>
        <w:t xml:space="preserve"> is added to the member’s benefits </w:t>
      </w:r>
      <w:r w:rsidRPr="00033FF4">
        <w:rPr>
          <w:color w:val="787674"/>
          <w:u w:val="single"/>
        </w:rPr>
        <w:t>upon payment</w:t>
      </w:r>
      <w:r w:rsidR="00160B2F" w:rsidRPr="00033FF4">
        <w:rPr>
          <w:color w:val="787674"/>
        </w:rPr>
        <w:t xml:space="preserve"> </w:t>
      </w:r>
      <w:r w:rsidRPr="00033FF4">
        <w:rPr>
          <w:color w:val="787674"/>
        </w:rPr>
        <w:t xml:space="preserve">using a relevant date as the day after the end of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w:t>
      </w:r>
      <w:r w:rsidR="0090570D" w:rsidRPr="00033FF4">
        <w:rPr>
          <w:color w:val="787674"/>
        </w:rPr>
        <w:t xml:space="preserve"> </w:t>
      </w:r>
      <w:r w:rsidR="0063551C">
        <w:rPr>
          <w:color w:val="787674"/>
        </w:rPr>
        <w:t>However, if the member</w:t>
      </w:r>
      <w:r w:rsidR="0063551C" w:rsidRPr="00033FF4">
        <w:rPr>
          <w:color w:val="787674"/>
        </w:rPr>
        <w:t xml:space="preserve"> under age 55 and </w:t>
      </w:r>
      <w:r w:rsidR="0063551C">
        <w:rPr>
          <w:color w:val="787674"/>
        </w:rPr>
        <w:t xml:space="preserve">does not </w:t>
      </w:r>
      <w:r w:rsidR="0063551C" w:rsidRPr="00033FF4">
        <w:rPr>
          <w:color w:val="787674"/>
        </w:rPr>
        <w:t>meet the ill health criteria for payment of pensions increase</w:t>
      </w:r>
      <w:r w:rsidR="0063551C">
        <w:rPr>
          <w:color w:val="787674"/>
        </w:rPr>
        <w:t>,</w:t>
      </w:r>
      <w:r w:rsidR="0063551C" w:rsidRPr="00033FF4">
        <w:rPr>
          <w:color w:val="787674"/>
        </w:rPr>
        <w:t xml:space="preserve"> </w:t>
      </w:r>
      <w:r w:rsidR="0090570D" w:rsidRPr="00033FF4">
        <w:rPr>
          <w:color w:val="787674"/>
        </w:rPr>
        <w:t>cumulative pension increase awards are applied and paid from the member’s 55</w:t>
      </w:r>
      <w:r w:rsidR="0090570D" w:rsidRPr="00033FF4">
        <w:rPr>
          <w:color w:val="787674"/>
          <w:vertAlign w:val="superscript"/>
        </w:rPr>
        <w:t>th</w:t>
      </w:r>
      <w:r w:rsidR="0090570D" w:rsidRPr="00033FF4">
        <w:rPr>
          <w:color w:val="787674"/>
        </w:rPr>
        <w:t xml:space="preserve"> birthday (backdated pensions increase is not paid to the member). </w:t>
      </w:r>
      <w:r w:rsidRPr="00033FF4">
        <w:rPr>
          <w:color w:val="787674"/>
        </w:rPr>
        <w:t>These rules are non-discretionary</w:t>
      </w:r>
      <w:r w:rsidR="00160B2F" w:rsidRPr="00033FF4">
        <w:rPr>
          <w:color w:val="787674"/>
        </w:rPr>
        <w:t xml:space="preserve"> and should always be applied</w:t>
      </w:r>
      <w:r w:rsidRPr="00033FF4">
        <w:rPr>
          <w:color w:val="787674"/>
        </w:rPr>
        <w:t xml:space="preserve">. </w:t>
      </w:r>
    </w:p>
    <w:p w:rsidR="00BD5681" w:rsidRPr="00033FF4" w:rsidRDefault="00BD5681" w:rsidP="001A4ECF">
      <w:pPr>
        <w:rPr>
          <w:color w:val="787674"/>
        </w:rPr>
      </w:pPr>
    </w:p>
    <w:p w:rsidR="00BD5681" w:rsidRPr="00033FF4" w:rsidRDefault="000B51DB" w:rsidP="001A4ECF">
      <w:pPr>
        <w:rPr>
          <w:b/>
          <w:color w:val="787674"/>
        </w:rPr>
      </w:pPr>
      <w:r w:rsidRPr="00033FF4">
        <w:rPr>
          <w:b/>
          <w:color w:val="787674"/>
        </w:rPr>
        <w:t>F</w:t>
      </w:r>
      <w:r w:rsidR="000305C7" w:rsidRPr="00033FF4">
        <w:rPr>
          <w:b/>
          <w:color w:val="787674"/>
        </w:rPr>
        <w:t>inal pay</w:t>
      </w:r>
      <w:r w:rsidR="00BD5681" w:rsidRPr="00033FF4">
        <w:rPr>
          <w:b/>
          <w:color w:val="787674"/>
        </w:rPr>
        <w:t xml:space="preserve"> </w:t>
      </w:r>
      <w:r w:rsidRPr="00033FF4">
        <w:rPr>
          <w:b/>
          <w:color w:val="787674"/>
        </w:rPr>
        <w:t>period</w:t>
      </w:r>
      <w:r w:rsidR="00BD5681" w:rsidRPr="00033FF4">
        <w:rPr>
          <w:b/>
          <w:color w:val="787674"/>
        </w:rPr>
        <w:t xml:space="preserve"> - Benefit Regulation 8 of the 2008 Scheme</w:t>
      </w:r>
    </w:p>
    <w:p w:rsidR="002C40D6" w:rsidRPr="00033FF4" w:rsidRDefault="002C40D6" w:rsidP="001A4ECF">
      <w:pPr>
        <w:rPr>
          <w:color w:val="787674"/>
        </w:rPr>
      </w:pPr>
    </w:p>
    <w:p w:rsidR="0031063C" w:rsidRPr="00033FF4" w:rsidRDefault="00BD5681" w:rsidP="001A4ECF">
      <w:pPr>
        <w:rPr>
          <w:color w:val="787674"/>
        </w:rPr>
      </w:pPr>
      <w:r w:rsidRPr="00033FF4">
        <w:rPr>
          <w:color w:val="787674"/>
        </w:rPr>
        <w:t xml:space="preserve">The </w:t>
      </w:r>
      <w:r w:rsidR="000305C7" w:rsidRPr="00033FF4">
        <w:rPr>
          <w:color w:val="787674"/>
        </w:rPr>
        <w:t>final pay</w:t>
      </w:r>
      <w:r w:rsidRPr="00033FF4">
        <w:rPr>
          <w:color w:val="787674"/>
        </w:rPr>
        <w:t xml:space="preserve"> </w:t>
      </w:r>
      <w:r w:rsidR="000B51DB" w:rsidRPr="00033FF4">
        <w:rPr>
          <w:color w:val="787674"/>
        </w:rPr>
        <w:t>period</w:t>
      </w:r>
      <w:r w:rsidR="001A4ECF" w:rsidRPr="00033FF4">
        <w:rPr>
          <w:color w:val="787674"/>
        </w:rPr>
        <w:t xml:space="preserve"> is either the </w:t>
      </w:r>
      <w:r w:rsidR="005108A6" w:rsidRPr="00033FF4">
        <w:rPr>
          <w:color w:val="787674"/>
        </w:rPr>
        <w:t xml:space="preserve">pensionable </w:t>
      </w:r>
      <w:r w:rsidR="001A4ECF" w:rsidRPr="00033FF4">
        <w:rPr>
          <w:color w:val="787674"/>
        </w:rPr>
        <w:t>pay</w:t>
      </w:r>
      <w:r w:rsidR="005108A6" w:rsidRPr="00033FF4">
        <w:rPr>
          <w:color w:val="787674"/>
        </w:rPr>
        <w:t xml:space="preserve"> earned</w:t>
      </w:r>
      <w:r w:rsidR="00F17D44" w:rsidRPr="00033FF4">
        <w:rPr>
          <w:color w:val="787674"/>
        </w:rPr>
        <w:t xml:space="preserve"> (including any pensionable emoluments)</w:t>
      </w:r>
      <w:r w:rsidR="001A4ECF" w:rsidRPr="00033FF4">
        <w:rPr>
          <w:color w:val="787674"/>
        </w:rPr>
        <w:t xml:space="preserve"> in the 365 days up to the date of leaving </w:t>
      </w:r>
      <w:r w:rsidR="005108A6" w:rsidRPr="00033FF4">
        <w:rPr>
          <w:color w:val="787674"/>
        </w:rPr>
        <w:t>active membership</w:t>
      </w:r>
      <w:r w:rsidRPr="00033FF4">
        <w:rPr>
          <w:color w:val="787674"/>
        </w:rPr>
        <w:t xml:space="preserve"> of the LGPS</w:t>
      </w:r>
      <w:r w:rsidR="001A4ECF" w:rsidRPr="00033FF4">
        <w:rPr>
          <w:color w:val="787674"/>
        </w:rPr>
        <w:t xml:space="preserve">, or, if </w:t>
      </w:r>
      <w:r w:rsidR="005108A6" w:rsidRPr="00033FF4">
        <w:rPr>
          <w:color w:val="787674"/>
        </w:rPr>
        <w:t xml:space="preserve">it </w:t>
      </w:r>
      <w:r w:rsidR="001A4ECF" w:rsidRPr="00033FF4">
        <w:rPr>
          <w:color w:val="787674"/>
        </w:rPr>
        <w:t xml:space="preserve">would produce a </w:t>
      </w:r>
      <w:r w:rsidR="001A4ECF" w:rsidRPr="00033FF4">
        <w:rPr>
          <w:color w:val="787674"/>
          <w:u w:val="single"/>
        </w:rPr>
        <w:t>higher</w:t>
      </w:r>
      <w:r w:rsidR="001A4ECF" w:rsidRPr="00033FF4">
        <w:rPr>
          <w:color w:val="787674"/>
        </w:rPr>
        <w:t xml:space="preserve"> </w:t>
      </w:r>
      <w:r w:rsidR="003334F6" w:rsidRPr="00033FF4">
        <w:rPr>
          <w:color w:val="787674"/>
        </w:rPr>
        <w:t xml:space="preserve">pensionable </w:t>
      </w:r>
      <w:r w:rsidR="001A4ECF" w:rsidRPr="00033FF4">
        <w:rPr>
          <w:color w:val="787674"/>
        </w:rPr>
        <w:t>pay figure, either of the two immediately preceding years</w:t>
      </w:r>
      <w:r w:rsidR="00596358" w:rsidRPr="00033FF4">
        <w:rPr>
          <w:color w:val="787674"/>
        </w:rPr>
        <w:t xml:space="preserve"> (this is non-discretionary)</w:t>
      </w:r>
      <w:r w:rsidR="001A4ECF" w:rsidRPr="00033FF4">
        <w:rPr>
          <w:color w:val="787674"/>
        </w:rPr>
        <w:t>.</w:t>
      </w:r>
      <w:r w:rsidR="00F20B77" w:rsidRPr="00033FF4">
        <w:rPr>
          <w:color w:val="787674"/>
        </w:rPr>
        <w:t xml:space="preserve"> </w:t>
      </w:r>
      <w:r w:rsidR="001A4ECF" w:rsidRPr="00033FF4">
        <w:rPr>
          <w:color w:val="787674"/>
        </w:rPr>
        <w:t xml:space="preserve">For part-time employees the </w:t>
      </w:r>
      <w:r w:rsidR="003334F6" w:rsidRPr="00033FF4">
        <w:rPr>
          <w:color w:val="787674"/>
        </w:rPr>
        <w:t xml:space="preserve">pensionable </w:t>
      </w:r>
      <w:r w:rsidR="001A4ECF" w:rsidRPr="00033FF4">
        <w:rPr>
          <w:color w:val="787674"/>
        </w:rPr>
        <w:t>pay</w:t>
      </w:r>
      <w:r w:rsidR="00764F5C" w:rsidRPr="00033FF4">
        <w:rPr>
          <w:color w:val="787674"/>
        </w:rPr>
        <w:t xml:space="preserve"> </w:t>
      </w:r>
      <w:r w:rsidR="009E5FB1">
        <w:rPr>
          <w:color w:val="787674"/>
        </w:rPr>
        <w:t>is grossed up to the full time equivalent.</w:t>
      </w:r>
    </w:p>
    <w:p w:rsidR="008C66A4" w:rsidRPr="00033FF4" w:rsidRDefault="008C66A4" w:rsidP="001A4ECF">
      <w:pPr>
        <w:rPr>
          <w:color w:val="787674"/>
        </w:rPr>
      </w:pPr>
    </w:p>
    <w:p w:rsidR="008C66A4" w:rsidRPr="00033FF4" w:rsidRDefault="008C66A4" w:rsidP="008C66A4">
      <w:pPr>
        <w:jc w:val="both"/>
        <w:rPr>
          <w:color w:val="787674"/>
        </w:rPr>
      </w:pPr>
      <w:r w:rsidRPr="00033FF4">
        <w:rPr>
          <w:color w:val="787674"/>
        </w:rPr>
        <w:t xml:space="preserve">The Scheme employer must keep a record of all the necessary pay information. For example, a protected member left active membership of the LGPS on 31 March 2035.  The pensionable pay earned during the following final pay periods would need to be calculated and the </w:t>
      </w:r>
      <w:r w:rsidR="000305C7" w:rsidRPr="00033FF4">
        <w:rPr>
          <w:color w:val="787674"/>
        </w:rPr>
        <w:t>final pay</w:t>
      </w:r>
      <w:r w:rsidRPr="00033FF4">
        <w:rPr>
          <w:color w:val="787674"/>
        </w:rPr>
        <w:t xml:space="preserve"> supplied to Capita based on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s shown below:</w:t>
      </w:r>
    </w:p>
    <w:p w:rsidR="00F17D44" w:rsidRPr="00033FF4" w:rsidRDefault="00F17D44" w:rsidP="001A4ECF">
      <w:pPr>
        <w:jc w:val="both"/>
        <w:rPr>
          <w:b/>
          <w:color w:val="787674"/>
        </w:rPr>
      </w:pPr>
    </w:p>
    <w:tbl>
      <w:tblPr>
        <w:tblStyle w:val="TableGrid"/>
        <w:tblW w:w="0" w:type="auto"/>
        <w:tblLook w:val="04A0"/>
      </w:tblPr>
      <w:tblGrid>
        <w:gridCol w:w="5033"/>
        <w:gridCol w:w="5155"/>
      </w:tblGrid>
      <w:tr w:rsidR="008C66A4" w:rsidRPr="00033FF4" w:rsidTr="008C66A4">
        <w:tc>
          <w:tcPr>
            <w:tcW w:w="11273" w:type="dxa"/>
            <w:gridSpan w:val="2"/>
            <w:vAlign w:val="center"/>
          </w:tcPr>
          <w:p w:rsidR="008C66A4" w:rsidRPr="00033FF4" w:rsidRDefault="008C66A4" w:rsidP="008C66A4">
            <w:pPr>
              <w:ind w:left="426"/>
              <w:rPr>
                <w:b/>
                <w:color w:val="787674"/>
              </w:rPr>
            </w:pPr>
            <w:r w:rsidRPr="00033FF4">
              <w:rPr>
                <w:b/>
                <w:color w:val="787674"/>
              </w:rPr>
              <w:t>Benefit Regulation 8 (</w:t>
            </w:r>
            <w:r w:rsidR="000305C7" w:rsidRPr="00033FF4">
              <w:rPr>
                <w:b/>
                <w:color w:val="787674"/>
              </w:rPr>
              <w:t>Scheme employer</w:t>
            </w:r>
            <w:r w:rsidRPr="00033FF4">
              <w:rPr>
                <w:b/>
                <w:color w:val="787674"/>
              </w:rPr>
              <w:t xml:space="preserve"> must determine the </w:t>
            </w:r>
            <w:r w:rsidR="000305C7" w:rsidRPr="00033FF4">
              <w:rPr>
                <w:b/>
                <w:color w:val="787674"/>
              </w:rPr>
              <w:t>final pay</w:t>
            </w:r>
            <w:r w:rsidRPr="00033FF4">
              <w:rPr>
                <w:b/>
                <w:color w:val="787674"/>
              </w:rPr>
              <w:t xml:space="preserve"> derived from the </w:t>
            </w:r>
            <w:r w:rsidR="000305C7" w:rsidRPr="00033FF4">
              <w:rPr>
                <w:b/>
                <w:color w:val="787674"/>
              </w:rPr>
              <w:t>final pay</w:t>
            </w:r>
            <w:r w:rsidRPr="00033FF4">
              <w:rPr>
                <w:b/>
                <w:color w:val="787674"/>
              </w:rPr>
              <w:t xml:space="preserve"> </w:t>
            </w:r>
            <w:r w:rsidR="000B51DB" w:rsidRPr="00033FF4">
              <w:rPr>
                <w:b/>
                <w:color w:val="787674"/>
              </w:rPr>
              <w:t>period</w:t>
            </w:r>
            <w:r w:rsidRPr="00033FF4">
              <w:rPr>
                <w:b/>
                <w:color w:val="787674"/>
              </w:rPr>
              <w:t>s shown below)</w:t>
            </w: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1</w:t>
            </w:r>
          </w:p>
        </w:tc>
        <w:tc>
          <w:tcPr>
            <w:tcW w:w="5637" w:type="dxa"/>
            <w:vAlign w:val="center"/>
          </w:tcPr>
          <w:p w:rsidR="008C66A4" w:rsidRPr="00033FF4" w:rsidRDefault="008C66A4" w:rsidP="008C66A4">
            <w:pPr>
              <w:ind w:left="426"/>
              <w:jc w:val="center"/>
              <w:rPr>
                <w:color w:val="787674"/>
              </w:rPr>
            </w:pPr>
            <w:r w:rsidRPr="00033FF4">
              <w:rPr>
                <w:color w:val="787674"/>
              </w:rPr>
              <w:t>01/04/2034 – 31/03/2035</w:t>
            </w:r>
          </w:p>
          <w:p w:rsidR="008C66A4" w:rsidRPr="00033FF4" w:rsidRDefault="008C66A4" w:rsidP="008C66A4">
            <w:pPr>
              <w:jc w:val="center"/>
              <w:rPr>
                <w:color w:val="787674"/>
              </w:rPr>
            </w:pP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2</w:t>
            </w:r>
          </w:p>
        </w:tc>
        <w:tc>
          <w:tcPr>
            <w:tcW w:w="5637" w:type="dxa"/>
            <w:vAlign w:val="center"/>
          </w:tcPr>
          <w:p w:rsidR="008C66A4" w:rsidRPr="00033FF4" w:rsidRDefault="008C66A4" w:rsidP="008C66A4">
            <w:pPr>
              <w:ind w:left="426"/>
              <w:jc w:val="center"/>
              <w:rPr>
                <w:color w:val="787674"/>
              </w:rPr>
            </w:pPr>
            <w:r w:rsidRPr="00033FF4">
              <w:rPr>
                <w:color w:val="787674"/>
              </w:rPr>
              <w:t>01/04/2033 – 31/03/2034</w:t>
            </w:r>
          </w:p>
          <w:p w:rsidR="008C66A4" w:rsidRPr="00033FF4" w:rsidRDefault="008C66A4" w:rsidP="008C66A4">
            <w:pPr>
              <w:ind w:left="426"/>
              <w:jc w:val="center"/>
              <w:rPr>
                <w:color w:val="787674"/>
              </w:rPr>
            </w:pP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3</w:t>
            </w:r>
          </w:p>
        </w:tc>
        <w:tc>
          <w:tcPr>
            <w:tcW w:w="5637" w:type="dxa"/>
            <w:vAlign w:val="center"/>
          </w:tcPr>
          <w:p w:rsidR="008C66A4" w:rsidRPr="00033FF4" w:rsidRDefault="008C66A4" w:rsidP="008C66A4">
            <w:pPr>
              <w:ind w:left="426"/>
              <w:jc w:val="center"/>
              <w:rPr>
                <w:color w:val="787674"/>
              </w:rPr>
            </w:pPr>
            <w:r w:rsidRPr="00033FF4">
              <w:rPr>
                <w:color w:val="787674"/>
              </w:rPr>
              <w:t>01/04/2032 – 31/03/2033</w:t>
            </w:r>
          </w:p>
          <w:p w:rsidR="008C66A4" w:rsidRPr="00033FF4" w:rsidRDefault="008C66A4" w:rsidP="008C66A4">
            <w:pPr>
              <w:ind w:left="426"/>
              <w:jc w:val="center"/>
              <w:rPr>
                <w:color w:val="787674"/>
              </w:rPr>
            </w:pPr>
          </w:p>
        </w:tc>
      </w:tr>
    </w:tbl>
    <w:p w:rsidR="008C66A4" w:rsidRPr="00033FF4" w:rsidRDefault="008C66A4" w:rsidP="001A4ECF">
      <w:pPr>
        <w:jc w:val="both"/>
        <w:rPr>
          <w:b/>
          <w:color w:val="787674"/>
        </w:rPr>
      </w:pPr>
    </w:p>
    <w:p w:rsidR="00F17D44" w:rsidRPr="00033FF4" w:rsidRDefault="000B51DB" w:rsidP="001A4ECF">
      <w:pPr>
        <w:jc w:val="both"/>
        <w:rPr>
          <w:color w:val="787674"/>
        </w:rPr>
      </w:pPr>
      <w:r w:rsidRPr="00033FF4">
        <w:rPr>
          <w:b/>
          <w:color w:val="787674"/>
        </w:rPr>
        <w:t>F</w:t>
      </w:r>
      <w:r w:rsidR="000305C7" w:rsidRPr="00033FF4">
        <w:rPr>
          <w:b/>
          <w:color w:val="787674"/>
        </w:rPr>
        <w:t>inal pay</w:t>
      </w:r>
      <w:r w:rsidR="00F17D44" w:rsidRPr="00033FF4">
        <w:rPr>
          <w:b/>
          <w:color w:val="787674"/>
        </w:rPr>
        <w:t xml:space="preserve"> </w:t>
      </w:r>
      <w:r w:rsidRPr="00033FF4">
        <w:rPr>
          <w:b/>
          <w:color w:val="787674"/>
        </w:rPr>
        <w:t>period</w:t>
      </w:r>
      <w:r w:rsidR="00F17D44" w:rsidRPr="00033FF4">
        <w:rPr>
          <w:b/>
          <w:color w:val="787674"/>
        </w:rPr>
        <w:t xml:space="preserve"> – Benefit Regulation 10 of the 2008 Scheme – </w:t>
      </w:r>
      <w:r w:rsidR="000305C7" w:rsidRPr="00033FF4">
        <w:rPr>
          <w:b/>
          <w:color w:val="787674"/>
        </w:rPr>
        <w:t>final pay</w:t>
      </w:r>
      <w:r w:rsidR="00F17D44" w:rsidRPr="00033FF4">
        <w:rPr>
          <w:b/>
          <w:color w:val="787674"/>
        </w:rPr>
        <w:t xml:space="preserve"> </w:t>
      </w:r>
      <w:r w:rsidRPr="00033FF4">
        <w:rPr>
          <w:b/>
          <w:color w:val="787674"/>
        </w:rPr>
        <w:t>r</w:t>
      </w:r>
      <w:r w:rsidR="00F17D44" w:rsidRPr="00033FF4">
        <w:rPr>
          <w:b/>
          <w:color w:val="787674"/>
        </w:rPr>
        <w:t>eductions</w:t>
      </w:r>
    </w:p>
    <w:p w:rsidR="00F17D44" w:rsidRPr="00033FF4" w:rsidRDefault="00F17D44" w:rsidP="001A4ECF">
      <w:pPr>
        <w:jc w:val="both"/>
        <w:rPr>
          <w:color w:val="787674"/>
        </w:rPr>
      </w:pPr>
    </w:p>
    <w:p w:rsidR="00DF610E" w:rsidRDefault="00764F5C" w:rsidP="00DF610E">
      <w:pPr>
        <w:rPr>
          <w:color w:val="787674"/>
        </w:rPr>
      </w:pPr>
      <w:r w:rsidRPr="00033FF4">
        <w:rPr>
          <w:color w:val="787674"/>
        </w:rPr>
        <w:t>A member who has had a reduction or restriction in pensionable pay may be eligible to elect</w:t>
      </w:r>
      <w:r w:rsidR="009F3E77" w:rsidRPr="00033FF4">
        <w:rPr>
          <w:color w:val="787674"/>
        </w:rPr>
        <w:t xml:space="preserve"> </w:t>
      </w:r>
      <w:r w:rsidRPr="00033FF4">
        <w:rPr>
          <w:color w:val="787674"/>
        </w:rPr>
        <w:t xml:space="preserve">to use Benefit Regulation 10 upon leaving active membership of the </w:t>
      </w:r>
      <w:r w:rsidR="000B51DB" w:rsidRPr="00033FF4">
        <w:rPr>
          <w:color w:val="787674"/>
        </w:rPr>
        <w:t>S</w:t>
      </w:r>
      <w:r w:rsidRPr="00033FF4">
        <w:rPr>
          <w:color w:val="787674"/>
        </w:rPr>
        <w:t>cheme</w:t>
      </w:r>
      <w:r w:rsidR="009E5FB1">
        <w:rPr>
          <w:color w:val="787674"/>
        </w:rPr>
        <w:t xml:space="preserve"> providing they cease active membership within </w:t>
      </w:r>
      <w:r w:rsidR="009E5FB1">
        <w:rPr>
          <w:color w:val="787674"/>
        </w:rPr>
        <w:lastRenderedPageBreak/>
        <w:t>10 years of the date of the reduction or restriction</w:t>
      </w:r>
      <w:r w:rsidRPr="00033FF4">
        <w:rPr>
          <w:color w:val="787674"/>
        </w:rPr>
        <w:t xml:space="preserve">. </w:t>
      </w:r>
      <w:r w:rsidR="001035DA" w:rsidRPr="00033FF4">
        <w:rPr>
          <w:color w:val="787674"/>
        </w:rPr>
        <w:t xml:space="preserve">The </w:t>
      </w:r>
      <w:r w:rsidR="000B51DB" w:rsidRPr="00033FF4">
        <w:rPr>
          <w:color w:val="787674"/>
        </w:rPr>
        <w:t>S</w:t>
      </w:r>
      <w:r w:rsidR="001035DA" w:rsidRPr="00033FF4">
        <w:rPr>
          <w:color w:val="787674"/>
        </w:rPr>
        <w:t xml:space="preserve">cheme employer will issue a </w:t>
      </w:r>
      <w:r w:rsidR="000B51DB" w:rsidRPr="00033FF4">
        <w:rPr>
          <w:color w:val="787674"/>
        </w:rPr>
        <w:t>r</w:t>
      </w:r>
      <w:r w:rsidR="001035DA" w:rsidRPr="00033FF4">
        <w:rPr>
          <w:color w:val="787674"/>
        </w:rPr>
        <w:t xml:space="preserve">egulation 10 letter and will notify Capita if a member meets the criteria at the time of the reduction/restriction.  </w:t>
      </w:r>
    </w:p>
    <w:p w:rsidR="00DF610E" w:rsidRDefault="00DF610E" w:rsidP="00DF610E">
      <w:pPr>
        <w:rPr>
          <w:color w:val="787674"/>
        </w:rPr>
      </w:pPr>
    </w:p>
    <w:p w:rsidR="001035DA" w:rsidRPr="00033FF4" w:rsidRDefault="001035DA" w:rsidP="00DF610E">
      <w:pPr>
        <w:rPr>
          <w:color w:val="787674"/>
        </w:rPr>
      </w:pPr>
      <w:r w:rsidRPr="00033FF4">
        <w:rPr>
          <w:color w:val="787674"/>
        </w:rPr>
        <w:t xml:space="preserve">A </w:t>
      </w:r>
      <w:r w:rsidR="000B51DB" w:rsidRPr="00033FF4">
        <w:rPr>
          <w:color w:val="787674"/>
        </w:rPr>
        <w:t>r</w:t>
      </w:r>
      <w:r w:rsidRPr="00033FF4">
        <w:rPr>
          <w:color w:val="787674"/>
        </w:rPr>
        <w:t>egulation 10 letter</w:t>
      </w:r>
      <w:r w:rsidR="009E5FB1">
        <w:rPr>
          <w:color w:val="787674"/>
        </w:rPr>
        <w:t xml:space="preserve"> may be still </w:t>
      </w:r>
      <w:proofErr w:type="gramStart"/>
      <w:r w:rsidR="009E5FB1">
        <w:rPr>
          <w:color w:val="787674"/>
        </w:rPr>
        <w:t>be</w:t>
      </w:r>
      <w:proofErr w:type="gramEnd"/>
      <w:r w:rsidR="009E5FB1">
        <w:rPr>
          <w:color w:val="787674"/>
        </w:rPr>
        <w:t xml:space="preserve"> issued </w:t>
      </w:r>
      <w:r w:rsidRPr="00033FF4">
        <w:rPr>
          <w:color w:val="787674"/>
        </w:rPr>
        <w:t xml:space="preserve">to a protected member for a relevant reduction or restriction that occurs </w:t>
      </w:r>
      <w:r w:rsidR="00DF610E">
        <w:rPr>
          <w:color w:val="787674"/>
        </w:rPr>
        <w:t xml:space="preserve">on or after </w:t>
      </w:r>
      <w:r w:rsidR="00DF610E" w:rsidRPr="00033FF4">
        <w:rPr>
          <w:color w:val="787674"/>
        </w:rPr>
        <w:t>1 April 2014</w:t>
      </w:r>
      <w:r w:rsidR="009E5FB1">
        <w:rPr>
          <w:color w:val="787674"/>
        </w:rPr>
        <w:t>.</w:t>
      </w:r>
      <w:r w:rsidR="00DF610E">
        <w:rPr>
          <w:color w:val="787674"/>
        </w:rPr>
        <w:t xml:space="preserve"> </w:t>
      </w:r>
      <w:r w:rsidR="00DF610E" w:rsidRPr="00033FF4">
        <w:rPr>
          <w:color w:val="787674"/>
        </w:rPr>
        <w:t>This means that Scheme employers will need to retain detailed pay records for many years into the future in case a BR10 event should arise at a later date. In addition, such records will also need to be kept in respect of future employees/members who transfer in benefits from another LGPS Fund or Public Sector Pension Scheme and who retain final salary Protection via the PSPA 2013 despite never having been a member of the 2008 Scheme.</w:t>
      </w:r>
    </w:p>
    <w:p w:rsidR="001035DA" w:rsidRPr="00033FF4" w:rsidRDefault="001035DA" w:rsidP="00764F5C">
      <w:pPr>
        <w:rPr>
          <w:color w:val="787674"/>
        </w:rPr>
      </w:pPr>
    </w:p>
    <w:p w:rsidR="009F3E77" w:rsidRPr="00033FF4" w:rsidRDefault="009F3E77" w:rsidP="00764F5C">
      <w:pPr>
        <w:rPr>
          <w:color w:val="787674"/>
        </w:rPr>
      </w:pPr>
      <w:r w:rsidRPr="00033FF4">
        <w:rPr>
          <w:color w:val="787674"/>
        </w:rPr>
        <w:t>Where this is the case and the member elects no later than one month prior to the date of ceasing active membership</w:t>
      </w:r>
      <w:r w:rsidR="00764F5C" w:rsidRPr="00033FF4">
        <w:rPr>
          <w:color w:val="787674"/>
        </w:rPr>
        <w:t xml:space="preserve"> the </w:t>
      </w:r>
      <w:r w:rsidR="000305C7" w:rsidRPr="00033FF4">
        <w:rPr>
          <w:color w:val="787674"/>
        </w:rPr>
        <w:t>final pay</w:t>
      </w:r>
      <w:r w:rsidR="00764F5C" w:rsidRPr="00033FF4">
        <w:rPr>
          <w:color w:val="787674"/>
        </w:rPr>
        <w:t xml:space="preserve"> </w:t>
      </w:r>
      <w:r w:rsidR="000B51DB" w:rsidRPr="00033FF4">
        <w:rPr>
          <w:color w:val="787674"/>
        </w:rPr>
        <w:t>period</w:t>
      </w:r>
      <w:r w:rsidR="00764F5C" w:rsidRPr="00033FF4">
        <w:rPr>
          <w:color w:val="787674"/>
        </w:rPr>
        <w:t xml:space="preserve"> can be any consecutive three years (1 April to the 31 March) within the period of 13 years ending with the member’s last day as an active member. </w:t>
      </w:r>
    </w:p>
    <w:p w:rsidR="009F3E77" w:rsidRPr="00033FF4" w:rsidRDefault="009F3E77" w:rsidP="00764F5C">
      <w:pPr>
        <w:rPr>
          <w:color w:val="787674"/>
        </w:rPr>
      </w:pPr>
    </w:p>
    <w:p w:rsidR="008C66A4" w:rsidRPr="00033FF4" w:rsidRDefault="008C66A4" w:rsidP="008C66A4">
      <w:pPr>
        <w:jc w:val="both"/>
        <w:rPr>
          <w:color w:val="787674"/>
        </w:rPr>
      </w:pPr>
      <w:r w:rsidRPr="00033FF4">
        <w:rPr>
          <w:color w:val="787674"/>
        </w:rPr>
        <w:t xml:space="preserve">For example, for a member who leaves active membership on 30 September 2023, the pensionable pay earned during the following final pay periods would need to be calculated and the </w:t>
      </w:r>
      <w:r w:rsidR="000305C7" w:rsidRPr="00033FF4">
        <w:rPr>
          <w:color w:val="787674"/>
        </w:rPr>
        <w:t>final pay</w:t>
      </w:r>
      <w:r w:rsidRPr="00033FF4">
        <w:rPr>
          <w:color w:val="787674"/>
        </w:rPr>
        <w:t xml:space="preserve"> supplied to Capita based on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s shown below:</w:t>
      </w:r>
    </w:p>
    <w:p w:rsidR="008C66A4" w:rsidRPr="00033FF4" w:rsidRDefault="008C66A4" w:rsidP="009F3E77">
      <w:pPr>
        <w:rPr>
          <w:color w:val="787674"/>
        </w:rPr>
      </w:pPr>
    </w:p>
    <w:tbl>
      <w:tblPr>
        <w:tblStyle w:val="TableGrid"/>
        <w:tblW w:w="0" w:type="auto"/>
        <w:tblLook w:val="04A0"/>
      </w:tblPr>
      <w:tblGrid>
        <w:gridCol w:w="5033"/>
        <w:gridCol w:w="5155"/>
      </w:tblGrid>
      <w:tr w:rsidR="008C66A4" w:rsidRPr="00033FF4" w:rsidTr="008C66A4">
        <w:tc>
          <w:tcPr>
            <w:tcW w:w="11273" w:type="dxa"/>
            <w:gridSpan w:val="2"/>
            <w:vAlign w:val="center"/>
          </w:tcPr>
          <w:p w:rsidR="008C66A4" w:rsidRPr="00033FF4" w:rsidRDefault="008C66A4" w:rsidP="008C66A4">
            <w:pPr>
              <w:ind w:left="426"/>
              <w:rPr>
                <w:b/>
                <w:color w:val="787674"/>
              </w:rPr>
            </w:pPr>
            <w:r w:rsidRPr="00033FF4">
              <w:rPr>
                <w:b/>
                <w:color w:val="787674"/>
              </w:rPr>
              <w:t>Benefit Regulation 8 (</w:t>
            </w:r>
            <w:r w:rsidR="000305C7" w:rsidRPr="00033FF4">
              <w:rPr>
                <w:b/>
                <w:color w:val="787674"/>
              </w:rPr>
              <w:t>Scheme employer</w:t>
            </w:r>
            <w:r w:rsidRPr="00033FF4">
              <w:rPr>
                <w:b/>
                <w:color w:val="787674"/>
              </w:rPr>
              <w:t xml:space="preserve"> must determine the </w:t>
            </w:r>
            <w:r w:rsidR="000305C7" w:rsidRPr="00033FF4">
              <w:rPr>
                <w:b/>
                <w:color w:val="787674"/>
              </w:rPr>
              <w:t>final pay</w:t>
            </w:r>
            <w:r w:rsidRPr="00033FF4">
              <w:rPr>
                <w:b/>
                <w:color w:val="787674"/>
              </w:rPr>
              <w:t xml:space="preserve"> derived from the </w:t>
            </w:r>
            <w:r w:rsidR="000305C7" w:rsidRPr="00033FF4">
              <w:rPr>
                <w:b/>
                <w:color w:val="787674"/>
              </w:rPr>
              <w:t>final pay</w:t>
            </w:r>
            <w:r w:rsidRPr="00033FF4">
              <w:rPr>
                <w:b/>
                <w:color w:val="787674"/>
              </w:rPr>
              <w:t xml:space="preserve"> </w:t>
            </w:r>
            <w:r w:rsidR="000B51DB" w:rsidRPr="00033FF4">
              <w:rPr>
                <w:b/>
                <w:color w:val="787674"/>
              </w:rPr>
              <w:t>period</w:t>
            </w:r>
            <w:r w:rsidRPr="00033FF4">
              <w:rPr>
                <w:b/>
                <w:color w:val="787674"/>
              </w:rPr>
              <w:t>s shown below)</w:t>
            </w: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1</w:t>
            </w:r>
          </w:p>
        </w:tc>
        <w:tc>
          <w:tcPr>
            <w:tcW w:w="5637" w:type="dxa"/>
            <w:vAlign w:val="center"/>
          </w:tcPr>
          <w:p w:rsidR="008C66A4" w:rsidRPr="00033FF4" w:rsidRDefault="008C66A4" w:rsidP="008C66A4">
            <w:pPr>
              <w:ind w:left="426"/>
              <w:jc w:val="center"/>
              <w:rPr>
                <w:color w:val="787674"/>
              </w:rPr>
            </w:pPr>
            <w:r w:rsidRPr="00033FF4">
              <w:rPr>
                <w:color w:val="787674"/>
              </w:rPr>
              <w:t>01/10/2022 – 30/09/2023</w:t>
            </w:r>
          </w:p>
          <w:p w:rsidR="008C66A4" w:rsidRPr="00033FF4" w:rsidRDefault="008C66A4" w:rsidP="008C66A4">
            <w:pPr>
              <w:jc w:val="center"/>
              <w:rPr>
                <w:color w:val="787674"/>
              </w:rPr>
            </w:pP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2</w:t>
            </w:r>
          </w:p>
        </w:tc>
        <w:tc>
          <w:tcPr>
            <w:tcW w:w="5637" w:type="dxa"/>
            <w:vAlign w:val="center"/>
          </w:tcPr>
          <w:p w:rsidR="008C66A4" w:rsidRPr="00033FF4" w:rsidRDefault="008C66A4" w:rsidP="008C66A4">
            <w:pPr>
              <w:ind w:left="426"/>
              <w:jc w:val="center"/>
              <w:rPr>
                <w:color w:val="787674"/>
              </w:rPr>
            </w:pPr>
            <w:r w:rsidRPr="00033FF4">
              <w:rPr>
                <w:color w:val="787674"/>
              </w:rPr>
              <w:t>01/10/2021 – 30/09/2022</w:t>
            </w:r>
          </w:p>
          <w:p w:rsidR="008C66A4" w:rsidRPr="00033FF4" w:rsidRDefault="008C66A4" w:rsidP="008C66A4">
            <w:pPr>
              <w:ind w:left="426"/>
              <w:jc w:val="center"/>
              <w:rPr>
                <w:color w:val="787674"/>
              </w:rPr>
            </w:pPr>
          </w:p>
        </w:tc>
      </w:tr>
      <w:tr w:rsidR="008C66A4" w:rsidRPr="00033FF4" w:rsidTr="008C66A4">
        <w:tc>
          <w:tcPr>
            <w:tcW w:w="5636" w:type="dxa"/>
            <w:vAlign w:val="center"/>
          </w:tcPr>
          <w:p w:rsidR="008C66A4" w:rsidRPr="00033FF4" w:rsidRDefault="008C66A4" w:rsidP="008C66A4">
            <w:pPr>
              <w:jc w:val="center"/>
              <w:rPr>
                <w:color w:val="787674"/>
              </w:rPr>
            </w:pPr>
            <w:r w:rsidRPr="00033FF4">
              <w:rPr>
                <w:color w:val="787674"/>
              </w:rPr>
              <w:t>Year 3</w:t>
            </w:r>
          </w:p>
        </w:tc>
        <w:tc>
          <w:tcPr>
            <w:tcW w:w="5637" w:type="dxa"/>
            <w:vAlign w:val="center"/>
          </w:tcPr>
          <w:p w:rsidR="008C66A4" w:rsidRPr="00033FF4" w:rsidRDefault="008C66A4" w:rsidP="008C66A4">
            <w:pPr>
              <w:ind w:left="426"/>
              <w:jc w:val="center"/>
              <w:rPr>
                <w:color w:val="787674"/>
              </w:rPr>
            </w:pPr>
            <w:r w:rsidRPr="00033FF4">
              <w:rPr>
                <w:color w:val="787674"/>
              </w:rPr>
              <w:t xml:space="preserve">01/10/2020 – 30/09/2021 </w:t>
            </w:r>
          </w:p>
          <w:p w:rsidR="008C66A4" w:rsidRPr="00033FF4" w:rsidRDefault="008C66A4" w:rsidP="008C66A4">
            <w:pPr>
              <w:ind w:left="426"/>
              <w:jc w:val="center"/>
              <w:rPr>
                <w:color w:val="787674"/>
              </w:rPr>
            </w:pPr>
          </w:p>
        </w:tc>
      </w:tr>
    </w:tbl>
    <w:p w:rsidR="008C66A4" w:rsidRPr="00033FF4" w:rsidRDefault="008C66A4" w:rsidP="009F3E77">
      <w:pPr>
        <w:rPr>
          <w:color w:val="787674"/>
        </w:rPr>
      </w:pPr>
    </w:p>
    <w:p w:rsidR="00610F45" w:rsidRPr="00033FF4" w:rsidRDefault="008C66A4" w:rsidP="00610F45">
      <w:pPr>
        <w:jc w:val="both"/>
        <w:rPr>
          <w:color w:val="787674"/>
        </w:rPr>
      </w:pPr>
      <w:r w:rsidRPr="00033FF4">
        <w:rPr>
          <w:color w:val="787674"/>
        </w:rPr>
        <w:t>In addition, as this member is a protected member and is eligible to elect for Benefit Regulation 10 upon leaving active membership, t</w:t>
      </w:r>
      <w:r w:rsidR="00610F45" w:rsidRPr="00033FF4">
        <w:rPr>
          <w:color w:val="787674"/>
        </w:rPr>
        <w:t xml:space="preserve">he </w:t>
      </w:r>
      <w:r w:rsidRPr="00033FF4">
        <w:rPr>
          <w:color w:val="787674"/>
        </w:rPr>
        <w:t>S</w:t>
      </w:r>
      <w:r w:rsidR="00610F45" w:rsidRPr="00033FF4">
        <w:rPr>
          <w:color w:val="787674"/>
        </w:rPr>
        <w:t>cheme employer must keep a record of all the necessary pay information</w:t>
      </w:r>
      <w:r w:rsidRPr="00033FF4">
        <w:rPr>
          <w:color w:val="787674"/>
        </w:rPr>
        <w:t xml:space="preserve"> and provide this to Capita:  </w:t>
      </w:r>
    </w:p>
    <w:p w:rsidR="00610F45" w:rsidRPr="00033FF4" w:rsidRDefault="00610F45" w:rsidP="009F3E77">
      <w:pPr>
        <w:rPr>
          <w:color w:val="787674"/>
        </w:rPr>
      </w:pPr>
    </w:p>
    <w:tbl>
      <w:tblPr>
        <w:tblStyle w:val="TableGrid"/>
        <w:tblW w:w="0" w:type="auto"/>
        <w:tblLook w:val="04A0"/>
      </w:tblPr>
      <w:tblGrid>
        <w:gridCol w:w="5033"/>
        <w:gridCol w:w="5155"/>
      </w:tblGrid>
      <w:tr w:rsidR="00610F45" w:rsidRPr="00033FF4" w:rsidTr="00610F45">
        <w:tc>
          <w:tcPr>
            <w:tcW w:w="11273" w:type="dxa"/>
            <w:gridSpan w:val="2"/>
            <w:vAlign w:val="center"/>
          </w:tcPr>
          <w:p w:rsidR="00610F45" w:rsidRPr="00033FF4" w:rsidRDefault="00610F45" w:rsidP="008C66A4">
            <w:pPr>
              <w:ind w:left="426"/>
              <w:rPr>
                <w:b/>
                <w:color w:val="787674"/>
              </w:rPr>
            </w:pPr>
            <w:r w:rsidRPr="00033FF4">
              <w:rPr>
                <w:b/>
                <w:color w:val="787674"/>
              </w:rPr>
              <w:t>Benefit Regulation 10</w:t>
            </w:r>
            <w:r w:rsidR="008C66A4" w:rsidRPr="00033FF4">
              <w:rPr>
                <w:b/>
                <w:color w:val="787674"/>
              </w:rPr>
              <w:t xml:space="preserve"> (Scheme employer must provide the pensionable pay earned during the following final pay periods)</w:t>
            </w: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1</w:t>
            </w:r>
          </w:p>
        </w:tc>
        <w:tc>
          <w:tcPr>
            <w:tcW w:w="5637" w:type="dxa"/>
            <w:vAlign w:val="center"/>
          </w:tcPr>
          <w:p w:rsidR="00610F45" w:rsidRPr="00033FF4" w:rsidRDefault="00610F45" w:rsidP="00610F45">
            <w:pPr>
              <w:ind w:left="426"/>
              <w:jc w:val="center"/>
              <w:rPr>
                <w:color w:val="787674"/>
              </w:rPr>
            </w:pPr>
            <w:r w:rsidRPr="00033FF4">
              <w:rPr>
                <w:color w:val="787674"/>
              </w:rPr>
              <w:t>01/04/2022 – 31/03/2023</w:t>
            </w:r>
          </w:p>
          <w:p w:rsidR="00610F45" w:rsidRPr="00033FF4" w:rsidRDefault="00610F45" w:rsidP="00610F45">
            <w:pPr>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2</w:t>
            </w:r>
          </w:p>
        </w:tc>
        <w:tc>
          <w:tcPr>
            <w:tcW w:w="5637" w:type="dxa"/>
            <w:vAlign w:val="center"/>
          </w:tcPr>
          <w:p w:rsidR="00610F45" w:rsidRPr="00033FF4" w:rsidRDefault="00610F45" w:rsidP="00610F45">
            <w:pPr>
              <w:ind w:left="426"/>
              <w:jc w:val="center"/>
              <w:rPr>
                <w:color w:val="787674"/>
              </w:rPr>
            </w:pPr>
            <w:r w:rsidRPr="00033FF4">
              <w:rPr>
                <w:color w:val="787674"/>
              </w:rPr>
              <w:t>01/04/2021 – 31/03/2022</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3</w:t>
            </w:r>
          </w:p>
        </w:tc>
        <w:tc>
          <w:tcPr>
            <w:tcW w:w="5637" w:type="dxa"/>
            <w:vAlign w:val="center"/>
          </w:tcPr>
          <w:p w:rsidR="00610F45" w:rsidRPr="00033FF4" w:rsidRDefault="00610F45" w:rsidP="00610F45">
            <w:pPr>
              <w:ind w:left="426"/>
              <w:jc w:val="center"/>
              <w:rPr>
                <w:color w:val="787674"/>
              </w:rPr>
            </w:pPr>
            <w:r w:rsidRPr="00033FF4">
              <w:rPr>
                <w:color w:val="787674"/>
              </w:rPr>
              <w:t>01/04/2020 – 31/03/2021</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4</w:t>
            </w:r>
          </w:p>
        </w:tc>
        <w:tc>
          <w:tcPr>
            <w:tcW w:w="5637" w:type="dxa"/>
            <w:vAlign w:val="center"/>
          </w:tcPr>
          <w:p w:rsidR="00610F45" w:rsidRPr="00033FF4" w:rsidRDefault="00610F45" w:rsidP="00610F45">
            <w:pPr>
              <w:ind w:left="426"/>
              <w:jc w:val="center"/>
              <w:rPr>
                <w:color w:val="787674"/>
              </w:rPr>
            </w:pPr>
            <w:r w:rsidRPr="00033FF4">
              <w:rPr>
                <w:color w:val="787674"/>
              </w:rPr>
              <w:t>01/04/2019 – 31/03/2020</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5</w:t>
            </w:r>
          </w:p>
        </w:tc>
        <w:tc>
          <w:tcPr>
            <w:tcW w:w="5637" w:type="dxa"/>
            <w:vAlign w:val="center"/>
          </w:tcPr>
          <w:p w:rsidR="00610F45" w:rsidRPr="00033FF4" w:rsidRDefault="00610F45" w:rsidP="00610F45">
            <w:pPr>
              <w:ind w:left="426"/>
              <w:jc w:val="center"/>
              <w:rPr>
                <w:color w:val="787674"/>
              </w:rPr>
            </w:pPr>
            <w:r w:rsidRPr="00033FF4">
              <w:rPr>
                <w:color w:val="787674"/>
              </w:rPr>
              <w:t>01/04/2018 – 31/03/2019</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6</w:t>
            </w:r>
          </w:p>
        </w:tc>
        <w:tc>
          <w:tcPr>
            <w:tcW w:w="5637" w:type="dxa"/>
            <w:vAlign w:val="center"/>
          </w:tcPr>
          <w:p w:rsidR="00610F45" w:rsidRPr="00033FF4" w:rsidRDefault="00610F45" w:rsidP="00610F45">
            <w:pPr>
              <w:ind w:left="426"/>
              <w:jc w:val="center"/>
              <w:rPr>
                <w:color w:val="787674"/>
              </w:rPr>
            </w:pPr>
            <w:r w:rsidRPr="00033FF4">
              <w:rPr>
                <w:color w:val="787674"/>
              </w:rPr>
              <w:t>01/04/2017 – 31/03/2018</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7</w:t>
            </w:r>
          </w:p>
        </w:tc>
        <w:tc>
          <w:tcPr>
            <w:tcW w:w="5637" w:type="dxa"/>
            <w:vAlign w:val="center"/>
          </w:tcPr>
          <w:p w:rsidR="00610F45" w:rsidRPr="00033FF4" w:rsidRDefault="00610F45" w:rsidP="00610F45">
            <w:pPr>
              <w:ind w:left="426"/>
              <w:jc w:val="center"/>
              <w:rPr>
                <w:color w:val="787674"/>
              </w:rPr>
            </w:pPr>
            <w:r w:rsidRPr="00033FF4">
              <w:rPr>
                <w:color w:val="787674"/>
              </w:rPr>
              <w:t>01/04/2016 – 31/03/2017</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8</w:t>
            </w:r>
          </w:p>
        </w:tc>
        <w:tc>
          <w:tcPr>
            <w:tcW w:w="5637" w:type="dxa"/>
            <w:vAlign w:val="center"/>
          </w:tcPr>
          <w:p w:rsidR="00610F45" w:rsidRPr="00033FF4" w:rsidRDefault="00610F45" w:rsidP="00610F45">
            <w:pPr>
              <w:ind w:left="426"/>
              <w:jc w:val="center"/>
              <w:rPr>
                <w:color w:val="787674"/>
              </w:rPr>
            </w:pPr>
            <w:r w:rsidRPr="00033FF4">
              <w:rPr>
                <w:color w:val="787674"/>
              </w:rPr>
              <w:t>01/04/2015 – 31/03/2016</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9</w:t>
            </w:r>
          </w:p>
        </w:tc>
        <w:tc>
          <w:tcPr>
            <w:tcW w:w="5637" w:type="dxa"/>
            <w:vAlign w:val="center"/>
          </w:tcPr>
          <w:p w:rsidR="00610F45" w:rsidRPr="00033FF4" w:rsidRDefault="00610F45" w:rsidP="00610F45">
            <w:pPr>
              <w:ind w:left="426"/>
              <w:jc w:val="center"/>
              <w:rPr>
                <w:color w:val="787674"/>
              </w:rPr>
            </w:pPr>
            <w:r w:rsidRPr="00033FF4">
              <w:rPr>
                <w:color w:val="787674"/>
              </w:rPr>
              <w:t>01/04/2014 – 31/03/2015</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10</w:t>
            </w:r>
          </w:p>
        </w:tc>
        <w:tc>
          <w:tcPr>
            <w:tcW w:w="5637" w:type="dxa"/>
            <w:vAlign w:val="center"/>
          </w:tcPr>
          <w:p w:rsidR="00610F45" w:rsidRPr="00033FF4" w:rsidRDefault="00610F45" w:rsidP="00610F45">
            <w:pPr>
              <w:ind w:left="426"/>
              <w:jc w:val="center"/>
              <w:rPr>
                <w:color w:val="787674"/>
              </w:rPr>
            </w:pPr>
            <w:r w:rsidRPr="00033FF4">
              <w:rPr>
                <w:color w:val="787674"/>
              </w:rPr>
              <w:t>01/04/2013 – 31/03/2014</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11</w:t>
            </w:r>
          </w:p>
        </w:tc>
        <w:tc>
          <w:tcPr>
            <w:tcW w:w="5637" w:type="dxa"/>
            <w:vAlign w:val="center"/>
          </w:tcPr>
          <w:p w:rsidR="00610F45" w:rsidRPr="00033FF4" w:rsidRDefault="00610F45" w:rsidP="00610F45">
            <w:pPr>
              <w:ind w:left="426"/>
              <w:jc w:val="center"/>
              <w:rPr>
                <w:color w:val="787674"/>
              </w:rPr>
            </w:pPr>
            <w:r w:rsidRPr="00033FF4">
              <w:rPr>
                <w:color w:val="787674"/>
              </w:rPr>
              <w:t>01/04/2012 – 31/03/2013</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t>Year 12</w:t>
            </w:r>
          </w:p>
        </w:tc>
        <w:tc>
          <w:tcPr>
            <w:tcW w:w="5637" w:type="dxa"/>
            <w:vAlign w:val="center"/>
          </w:tcPr>
          <w:p w:rsidR="00610F45" w:rsidRPr="00033FF4" w:rsidRDefault="00610F45" w:rsidP="00610F45">
            <w:pPr>
              <w:ind w:left="426"/>
              <w:jc w:val="center"/>
              <w:rPr>
                <w:color w:val="787674"/>
              </w:rPr>
            </w:pPr>
            <w:r w:rsidRPr="00033FF4">
              <w:rPr>
                <w:color w:val="787674"/>
              </w:rPr>
              <w:t>01/04/2011 – 31/03/2012</w:t>
            </w:r>
          </w:p>
          <w:p w:rsidR="00610F45" w:rsidRPr="00033FF4" w:rsidRDefault="00610F45" w:rsidP="00610F45">
            <w:pPr>
              <w:ind w:left="426"/>
              <w:jc w:val="center"/>
              <w:rPr>
                <w:color w:val="787674"/>
              </w:rPr>
            </w:pPr>
          </w:p>
        </w:tc>
      </w:tr>
      <w:tr w:rsidR="00610F45" w:rsidRPr="00033FF4" w:rsidTr="00610F45">
        <w:tc>
          <w:tcPr>
            <w:tcW w:w="5636" w:type="dxa"/>
            <w:vAlign w:val="center"/>
          </w:tcPr>
          <w:p w:rsidR="00610F45" w:rsidRPr="00033FF4" w:rsidRDefault="00610F45" w:rsidP="00610F45">
            <w:pPr>
              <w:jc w:val="center"/>
              <w:rPr>
                <w:color w:val="787674"/>
              </w:rPr>
            </w:pPr>
            <w:r w:rsidRPr="00033FF4">
              <w:rPr>
                <w:color w:val="787674"/>
              </w:rPr>
              <w:lastRenderedPageBreak/>
              <w:t>Year 13</w:t>
            </w:r>
          </w:p>
        </w:tc>
        <w:tc>
          <w:tcPr>
            <w:tcW w:w="5637" w:type="dxa"/>
            <w:vAlign w:val="center"/>
          </w:tcPr>
          <w:p w:rsidR="00610F45" w:rsidRPr="00033FF4" w:rsidRDefault="00610F45" w:rsidP="00610F45">
            <w:pPr>
              <w:ind w:left="426"/>
              <w:jc w:val="center"/>
              <w:rPr>
                <w:color w:val="787674"/>
              </w:rPr>
            </w:pPr>
            <w:r w:rsidRPr="00033FF4">
              <w:rPr>
                <w:color w:val="787674"/>
              </w:rPr>
              <w:t>01/04/2010 – 31/03/2011</w:t>
            </w:r>
          </w:p>
          <w:p w:rsidR="00610F45" w:rsidRPr="00033FF4" w:rsidRDefault="00610F45" w:rsidP="00610F45">
            <w:pPr>
              <w:ind w:left="426"/>
              <w:jc w:val="center"/>
              <w:rPr>
                <w:color w:val="787674"/>
              </w:rPr>
            </w:pPr>
          </w:p>
        </w:tc>
      </w:tr>
    </w:tbl>
    <w:p w:rsidR="00610F45" w:rsidRPr="00033FF4" w:rsidRDefault="00610F45" w:rsidP="009F3E77">
      <w:pPr>
        <w:rPr>
          <w:color w:val="787674"/>
        </w:rPr>
      </w:pPr>
    </w:p>
    <w:p w:rsidR="00F17D44" w:rsidRPr="00033FF4" w:rsidRDefault="00F17D44" w:rsidP="009F3E77">
      <w:pPr>
        <w:rPr>
          <w:color w:val="787674"/>
        </w:rPr>
      </w:pPr>
    </w:p>
    <w:p w:rsidR="009F3E77" w:rsidRPr="00033FF4" w:rsidRDefault="000B51DB" w:rsidP="009F3E77">
      <w:pPr>
        <w:jc w:val="both"/>
        <w:rPr>
          <w:b/>
          <w:color w:val="787674"/>
        </w:rPr>
      </w:pPr>
      <w:r w:rsidRPr="00033FF4">
        <w:rPr>
          <w:b/>
          <w:color w:val="787674"/>
        </w:rPr>
        <w:t>F</w:t>
      </w:r>
      <w:r w:rsidR="000305C7" w:rsidRPr="00033FF4">
        <w:rPr>
          <w:b/>
          <w:color w:val="787674"/>
        </w:rPr>
        <w:t>inal pay</w:t>
      </w:r>
      <w:r w:rsidR="009F3E77" w:rsidRPr="00033FF4">
        <w:rPr>
          <w:b/>
          <w:color w:val="787674"/>
        </w:rPr>
        <w:t xml:space="preserve"> </w:t>
      </w:r>
      <w:r w:rsidRPr="00033FF4">
        <w:rPr>
          <w:b/>
          <w:color w:val="787674"/>
        </w:rPr>
        <w:t>period</w:t>
      </w:r>
      <w:r w:rsidR="009F3E77" w:rsidRPr="00033FF4">
        <w:rPr>
          <w:b/>
          <w:color w:val="787674"/>
        </w:rPr>
        <w:t xml:space="preserve"> – Regulation 23 of the 1997 Scheme – </w:t>
      </w:r>
      <w:r w:rsidRPr="00033FF4">
        <w:rPr>
          <w:b/>
          <w:color w:val="787674"/>
        </w:rPr>
        <w:t>c</w:t>
      </w:r>
      <w:r w:rsidR="009F3E77" w:rsidRPr="00033FF4">
        <w:rPr>
          <w:b/>
          <w:color w:val="787674"/>
        </w:rPr>
        <w:t xml:space="preserve">ertificate of </w:t>
      </w:r>
      <w:r w:rsidRPr="00033FF4">
        <w:rPr>
          <w:b/>
          <w:color w:val="787674"/>
        </w:rPr>
        <w:t>p</w:t>
      </w:r>
      <w:r w:rsidR="009F3E77" w:rsidRPr="00033FF4">
        <w:rPr>
          <w:b/>
          <w:color w:val="787674"/>
        </w:rPr>
        <w:t>rotection</w:t>
      </w:r>
    </w:p>
    <w:p w:rsidR="00F17D44" w:rsidRPr="00033FF4" w:rsidRDefault="00F17D44" w:rsidP="001A4ECF">
      <w:pPr>
        <w:jc w:val="both"/>
        <w:rPr>
          <w:color w:val="787674"/>
        </w:rPr>
      </w:pPr>
    </w:p>
    <w:p w:rsidR="0090570D" w:rsidRPr="00033FF4" w:rsidRDefault="004B5176" w:rsidP="0090570D">
      <w:pPr>
        <w:jc w:val="both"/>
        <w:rPr>
          <w:color w:val="787674"/>
        </w:rPr>
      </w:pPr>
      <w:r w:rsidRPr="00033FF4">
        <w:rPr>
          <w:color w:val="787674"/>
        </w:rPr>
        <w:t xml:space="preserve">A member who was issued a </w:t>
      </w:r>
      <w:r w:rsidR="000B51DB" w:rsidRPr="00033FF4">
        <w:rPr>
          <w:color w:val="787674"/>
        </w:rPr>
        <w:t>c</w:t>
      </w:r>
      <w:r w:rsidRPr="00033FF4">
        <w:rPr>
          <w:color w:val="787674"/>
        </w:rPr>
        <w:t xml:space="preserve">ertificate of </w:t>
      </w:r>
      <w:r w:rsidR="000B51DB" w:rsidRPr="00033FF4">
        <w:rPr>
          <w:color w:val="787674"/>
        </w:rPr>
        <w:t>p</w:t>
      </w:r>
      <w:r w:rsidRPr="00033FF4">
        <w:rPr>
          <w:color w:val="787674"/>
        </w:rPr>
        <w:t>rotection in relation to a reduction or restriction that took place prior to 1 April 2008 may elect to use that Certificate upon leaving active membership of the Scheme providing it is still valid (</w:t>
      </w:r>
      <w:r w:rsidR="00496167" w:rsidRPr="00033FF4">
        <w:rPr>
          <w:color w:val="787674"/>
        </w:rPr>
        <w:t>a</w:t>
      </w:r>
      <w:r w:rsidRPr="00033FF4">
        <w:rPr>
          <w:color w:val="787674"/>
        </w:rPr>
        <w:t xml:space="preserve"> certificate lasts for 10 years from the effective date of issue). </w:t>
      </w:r>
      <w:r w:rsidR="0090570D" w:rsidRPr="00033FF4">
        <w:rPr>
          <w:color w:val="787674"/>
        </w:rPr>
        <w:t xml:space="preserve">If a member dies in service with </w:t>
      </w:r>
      <w:r w:rsidR="000B51DB" w:rsidRPr="00033FF4">
        <w:rPr>
          <w:color w:val="787674"/>
        </w:rPr>
        <w:t xml:space="preserve">a </w:t>
      </w:r>
      <w:r w:rsidR="0090570D" w:rsidRPr="00033FF4">
        <w:rPr>
          <w:color w:val="787674"/>
        </w:rPr>
        <w:t>valid certificate</w:t>
      </w:r>
      <w:r w:rsidR="00DF610E">
        <w:rPr>
          <w:color w:val="787674"/>
        </w:rPr>
        <w:t>,</w:t>
      </w:r>
      <w:r w:rsidR="0090570D" w:rsidRPr="00033FF4">
        <w:rPr>
          <w:color w:val="787674"/>
        </w:rPr>
        <w:t xml:space="preserve"> the EAPF may make an election on behalf of the deceased member. </w:t>
      </w:r>
    </w:p>
    <w:p w:rsidR="0090570D" w:rsidRPr="00033FF4" w:rsidRDefault="0090570D" w:rsidP="007A26A0">
      <w:pPr>
        <w:rPr>
          <w:color w:val="787674"/>
        </w:rPr>
      </w:pPr>
    </w:p>
    <w:p w:rsidR="00C94126" w:rsidRPr="00033FF4" w:rsidRDefault="004B5176" w:rsidP="007A26A0">
      <w:pPr>
        <w:rPr>
          <w:color w:val="787674"/>
        </w:rPr>
      </w:pPr>
      <w:r w:rsidRPr="00033FF4">
        <w:rPr>
          <w:color w:val="787674"/>
        </w:rPr>
        <w:t>Where the member</w:t>
      </w:r>
      <w:r w:rsidR="0090570D" w:rsidRPr="00033FF4">
        <w:rPr>
          <w:color w:val="787674"/>
        </w:rPr>
        <w:t xml:space="preserve"> is eligible to</w:t>
      </w:r>
      <w:r w:rsidRPr="00033FF4">
        <w:rPr>
          <w:color w:val="787674"/>
        </w:rPr>
        <w:t xml:space="preserve"> elect</w:t>
      </w:r>
      <w:r w:rsidR="0090570D" w:rsidRPr="00033FF4">
        <w:rPr>
          <w:color w:val="787674"/>
        </w:rPr>
        <w:t xml:space="preserve"> (or the EAPF is eligible to elect)</w:t>
      </w:r>
      <w:r w:rsidRPr="00033FF4">
        <w:rPr>
          <w:color w:val="787674"/>
        </w:rPr>
        <w:t xml:space="preserve"> before the expiry of one month beginning with the date on which the member was notified of entitlement to a benefit</w:t>
      </w:r>
      <w:r w:rsidR="007A26A0" w:rsidRPr="00033FF4">
        <w:rPr>
          <w:color w:val="787674"/>
        </w:rPr>
        <w:t xml:space="preserve">, the final pay period may be the </w:t>
      </w:r>
      <w:r w:rsidR="00E35020" w:rsidRPr="00033FF4">
        <w:rPr>
          <w:color w:val="787674"/>
        </w:rPr>
        <w:t>365 days up to the date of leaving active membership of the LGPS, or any of the 4 immediately preceding years</w:t>
      </w:r>
      <w:r w:rsidR="007A26A0" w:rsidRPr="00033FF4">
        <w:rPr>
          <w:color w:val="787674"/>
        </w:rPr>
        <w:t xml:space="preserve"> </w:t>
      </w:r>
      <w:r w:rsidR="00C94126" w:rsidRPr="00033FF4">
        <w:rPr>
          <w:color w:val="787674"/>
        </w:rPr>
        <w:t>or any consecutive three year average</w:t>
      </w:r>
      <w:r w:rsidR="00E35020" w:rsidRPr="00033FF4">
        <w:rPr>
          <w:color w:val="787674"/>
        </w:rPr>
        <w:t xml:space="preserve"> (calculated in cycles in 365 days up to the anniversary of the date of leaving)</w:t>
      </w:r>
      <w:r w:rsidR="00C94126" w:rsidRPr="00033FF4">
        <w:rPr>
          <w:color w:val="787674"/>
        </w:rPr>
        <w:t xml:space="preserve"> in the 13 years up to the date of leaving active membership.</w:t>
      </w:r>
    </w:p>
    <w:p w:rsidR="001035DA" w:rsidRPr="00033FF4" w:rsidRDefault="001035DA" w:rsidP="007A26A0">
      <w:pPr>
        <w:rPr>
          <w:color w:val="787674"/>
        </w:rPr>
      </w:pPr>
    </w:p>
    <w:p w:rsidR="008C66A4" w:rsidRPr="00033FF4" w:rsidRDefault="008C66A4" w:rsidP="008C66A4">
      <w:pPr>
        <w:jc w:val="both"/>
        <w:rPr>
          <w:color w:val="787674"/>
        </w:rPr>
      </w:pPr>
      <w:r w:rsidRPr="00033FF4">
        <w:rPr>
          <w:color w:val="787674"/>
        </w:rPr>
        <w:t xml:space="preserve">The pensionable pay earned during the following final pay periods would need to be calculated and the </w:t>
      </w:r>
      <w:r w:rsidR="000305C7" w:rsidRPr="00033FF4">
        <w:rPr>
          <w:color w:val="787674"/>
        </w:rPr>
        <w:t>final pay</w:t>
      </w:r>
      <w:r w:rsidRPr="00033FF4">
        <w:rPr>
          <w:color w:val="787674"/>
        </w:rPr>
        <w:t xml:space="preserve"> supplied to Capita based on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s shown below:</w:t>
      </w:r>
    </w:p>
    <w:p w:rsidR="008C66A4" w:rsidRPr="00033FF4" w:rsidRDefault="008C66A4" w:rsidP="008C66A4">
      <w:pPr>
        <w:rPr>
          <w:color w:val="787674"/>
        </w:rPr>
      </w:pPr>
    </w:p>
    <w:tbl>
      <w:tblPr>
        <w:tblStyle w:val="TableGrid"/>
        <w:tblW w:w="0" w:type="auto"/>
        <w:tblLook w:val="04A0"/>
      </w:tblPr>
      <w:tblGrid>
        <w:gridCol w:w="5033"/>
        <w:gridCol w:w="5155"/>
      </w:tblGrid>
      <w:tr w:rsidR="008C66A4" w:rsidRPr="00033FF4" w:rsidTr="00B05370">
        <w:tc>
          <w:tcPr>
            <w:tcW w:w="10188" w:type="dxa"/>
            <w:gridSpan w:val="2"/>
            <w:vAlign w:val="center"/>
          </w:tcPr>
          <w:p w:rsidR="008C66A4" w:rsidRPr="00033FF4" w:rsidRDefault="008C66A4" w:rsidP="00523BEC">
            <w:pPr>
              <w:ind w:left="426"/>
              <w:rPr>
                <w:b/>
                <w:color w:val="787674"/>
              </w:rPr>
            </w:pPr>
            <w:r w:rsidRPr="00033FF4">
              <w:rPr>
                <w:b/>
                <w:color w:val="787674"/>
              </w:rPr>
              <w:t>Benefit Regulation 8 (</w:t>
            </w:r>
            <w:r w:rsidR="00523BEC" w:rsidRPr="00033FF4">
              <w:rPr>
                <w:b/>
                <w:color w:val="787674"/>
              </w:rPr>
              <w:t>Scheme e</w:t>
            </w:r>
            <w:r w:rsidRPr="00033FF4">
              <w:rPr>
                <w:b/>
                <w:color w:val="787674"/>
              </w:rPr>
              <w:t xml:space="preserve">mployer must determine the </w:t>
            </w:r>
            <w:r w:rsidR="000305C7" w:rsidRPr="00033FF4">
              <w:rPr>
                <w:b/>
                <w:color w:val="787674"/>
              </w:rPr>
              <w:t>final pay</w:t>
            </w:r>
            <w:r w:rsidRPr="00033FF4">
              <w:rPr>
                <w:b/>
                <w:color w:val="787674"/>
              </w:rPr>
              <w:t xml:space="preserve"> derived from the </w:t>
            </w:r>
            <w:r w:rsidR="000305C7" w:rsidRPr="00033FF4">
              <w:rPr>
                <w:b/>
                <w:color w:val="787674"/>
              </w:rPr>
              <w:t>final pay</w:t>
            </w:r>
            <w:r w:rsidRPr="00033FF4">
              <w:rPr>
                <w:b/>
                <w:color w:val="787674"/>
              </w:rPr>
              <w:t xml:space="preserve"> </w:t>
            </w:r>
            <w:r w:rsidR="000B51DB" w:rsidRPr="00033FF4">
              <w:rPr>
                <w:b/>
                <w:color w:val="787674"/>
              </w:rPr>
              <w:t>period</w:t>
            </w:r>
            <w:r w:rsidRPr="00033FF4">
              <w:rPr>
                <w:b/>
                <w:color w:val="787674"/>
              </w:rPr>
              <w:t>s shown below)</w:t>
            </w:r>
          </w:p>
        </w:tc>
      </w:tr>
      <w:tr w:rsidR="00B05370" w:rsidRPr="00033FF4" w:rsidTr="00B05370">
        <w:tc>
          <w:tcPr>
            <w:tcW w:w="5033" w:type="dxa"/>
            <w:vAlign w:val="center"/>
          </w:tcPr>
          <w:p w:rsidR="00B05370" w:rsidRPr="00033FF4" w:rsidRDefault="00B05370" w:rsidP="008C66A4">
            <w:pPr>
              <w:jc w:val="center"/>
              <w:rPr>
                <w:color w:val="787674"/>
              </w:rPr>
            </w:pPr>
            <w:r w:rsidRPr="00033FF4">
              <w:rPr>
                <w:color w:val="787674"/>
              </w:rPr>
              <w:t>Year 1</w:t>
            </w:r>
          </w:p>
        </w:tc>
        <w:tc>
          <w:tcPr>
            <w:tcW w:w="5155" w:type="dxa"/>
            <w:vAlign w:val="center"/>
          </w:tcPr>
          <w:p w:rsidR="00B05370" w:rsidRPr="00033FF4" w:rsidRDefault="00B05370" w:rsidP="00B05370">
            <w:pPr>
              <w:ind w:left="426"/>
              <w:jc w:val="center"/>
              <w:rPr>
                <w:color w:val="787674"/>
              </w:rPr>
            </w:pPr>
            <w:r w:rsidRPr="00033FF4">
              <w:rPr>
                <w:color w:val="787674"/>
              </w:rPr>
              <w:t>01/10/2013 to 30/09/2014</w:t>
            </w:r>
          </w:p>
          <w:p w:rsidR="00B05370" w:rsidRPr="00033FF4" w:rsidRDefault="00B05370" w:rsidP="008C66A4">
            <w:pPr>
              <w:jc w:val="center"/>
              <w:rPr>
                <w:color w:val="787674"/>
              </w:rPr>
            </w:pPr>
          </w:p>
        </w:tc>
      </w:tr>
      <w:tr w:rsidR="00B05370" w:rsidRPr="00033FF4" w:rsidTr="00B05370">
        <w:tc>
          <w:tcPr>
            <w:tcW w:w="5033" w:type="dxa"/>
            <w:vAlign w:val="center"/>
          </w:tcPr>
          <w:p w:rsidR="00B05370" w:rsidRPr="00033FF4" w:rsidRDefault="00B05370" w:rsidP="008C66A4">
            <w:pPr>
              <w:jc w:val="center"/>
              <w:rPr>
                <w:color w:val="787674"/>
              </w:rPr>
            </w:pPr>
            <w:r w:rsidRPr="00033FF4">
              <w:rPr>
                <w:color w:val="787674"/>
              </w:rPr>
              <w:t>Year 2</w:t>
            </w:r>
          </w:p>
        </w:tc>
        <w:tc>
          <w:tcPr>
            <w:tcW w:w="5155" w:type="dxa"/>
            <w:vAlign w:val="center"/>
          </w:tcPr>
          <w:p w:rsidR="00B05370" w:rsidRPr="00033FF4" w:rsidRDefault="00B05370" w:rsidP="00B05370">
            <w:pPr>
              <w:ind w:left="426"/>
              <w:jc w:val="center"/>
              <w:rPr>
                <w:color w:val="787674"/>
              </w:rPr>
            </w:pPr>
            <w:r w:rsidRPr="00033FF4">
              <w:rPr>
                <w:color w:val="787674"/>
              </w:rPr>
              <w:t>01/10/2012 to 30/09/2013</w:t>
            </w:r>
          </w:p>
          <w:p w:rsidR="00B05370" w:rsidRPr="00033FF4" w:rsidRDefault="00B05370" w:rsidP="008C66A4">
            <w:pPr>
              <w:ind w:left="426"/>
              <w:jc w:val="center"/>
              <w:rPr>
                <w:color w:val="787674"/>
              </w:rPr>
            </w:pPr>
          </w:p>
        </w:tc>
      </w:tr>
      <w:tr w:rsidR="00B05370" w:rsidRPr="00033FF4" w:rsidTr="00B05370">
        <w:tc>
          <w:tcPr>
            <w:tcW w:w="5033" w:type="dxa"/>
            <w:vAlign w:val="center"/>
          </w:tcPr>
          <w:p w:rsidR="00B05370" w:rsidRPr="00033FF4" w:rsidRDefault="00B05370" w:rsidP="008C66A4">
            <w:pPr>
              <w:jc w:val="center"/>
              <w:rPr>
                <w:color w:val="787674"/>
              </w:rPr>
            </w:pPr>
            <w:r w:rsidRPr="00033FF4">
              <w:rPr>
                <w:color w:val="787674"/>
              </w:rPr>
              <w:t>Year 3</w:t>
            </w:r>
          </w:p>
        </w:tc>
        <w:tc>
          <w:tcPr>
            <w:tcW w:w="5155" w:type="dxa"/>
            <w:vAlign w:val="center"/>
          </w:tcPr>
          <w:p w:rsidR="00B05370" w:rsidRPr="00033FF4" w:rsidRDefault="00B05370" w:rsidP="00B05370">
            <w:pPr>
              <w:ind w:left="426"/>
              <w:jc w:val="center"/>
              <w:rPr>
                <w:color w:val="787674"/>
              </w:rPr>
            </w:pPr>
            <w:r w:rsidRPr="00033FF4">
              <w:rPr>
                <w:color w:val="787674"/>
              </w:rPr>
              <w:t>01/10/2011 to 30/09/2012</w:t>
            </w:r>
          </w:p>
          <w:p w:rsidR="00B05370" w:rsidRPr="00033FF4" w:rsidRDefault="00B05370" w:rsidP="008C66A4">
            <w:pPr>
              <w:ind w:left="426"/>
              <w:jc w:val="center"/>
              <w:rPr>
                <w:color w:val="787674"/>
              </w:rPr>
            </w:pPr>
          </w:p>
        </w:tc>
      </w:tr>
    </w:tbl>
    <w:p w:rsidR="008C66A4" w:rsidRPr="00033FF4" w:rsidRDefault="008C66A4" w:rsidP="001035DA">
      <w:pPr>
        <w:jc w:val="both"/>
        <w:rPr>
          <w:color w:val="787674"/>
        </w:rPr>
      </w:pPr>
    </w:p>
    <w:p w:rsidR="008C66A4" w:rsidRPr="00033FF4" w:rsidRDefault="008C66A4" w:rsidP="008C66A4">
      <w:pPr>
        <w:jc w:val="both"/>
        <w:rPr>
          <w:color w:val="787674"/>
        </w:rPr>
      </w:pPr>
      <w:r w:rsidRPr="00033FF4">
        <w:rPr>
          <w:color w:val="787674"/>
        </w:rPr>
        <w:t xml:space="preserve">In addition, as this member is a protected member and is eligible to elect for their </w:t>
      </w:r>
      <w:r w:rsidR="00523BEC" w:rsidRPr="00033FF4">
        <w:rPr>
          <w:color w:val="787674"/>
        </w:rPr>
        <w:t>c</w:t>
      </w:r>
      <w:r w:rsidRPr="00033FF4">
        <w:rPr>
          <w:color w:val="787674"/>
        </w:rPr>
        <w:t xml:space="preserve">ertificate of </w:t>
      </w:r>
      <w:r w:rsidR="00523BEC" w:rsidRPr="00033FF4">
        <w:rPr>
          <w:color w:val="787674"/>
        </w:rPr>
        <w:t>p</w:t>
      </w:r>
      <w:r w:rsidRPr="00033FF4">
        <w:rPr>
          <w:color w:val="787674"/>
        </w:rPr>
        <w:t xml:space="preserve">rotection to be enacted upon leaving active membership, the Scheme employer must keep a record of all the necessary pay information and provide this to Capita:  </w:t>
      </w:r>
    </w:p>
    <w:p w:rsidR="008C66A4" w:rsidRPr="00033FF4" w:rsidRDefault="008C66A4" w:rsidP="008C66A4">
      <w:pPr>
        <w:rPr>
          <w:color w:val="787674"/>
        </w:rPr>
      </w:pPr>
    </w:p>
    <w:tbl>
      <w:tblPr>
        <w:tblStyle w:val="TableGrid"/>
        <w:tblW w:w="0" w:type="auto"/>
        <w:tblLook w:val="04A0"/>
      </w:tblPr>
      <w:tblGrid>
        <w:gridCol w:w="5033"/>
        <w:gridCol w:w="5155"/>
      </w:tblGrid>
      <w:tr w:rsidR="008C66A4" w:rsidRPr="00033FF4" w:rsidTr="00B05370">
        <w:tc>
          <w:tcPr>
            <w:tcW w:w="10188" w:type="dxa"/>
            <w:gridSpan w:val="2"/>
            <w:vAlign w:val="center"/>
          </w:tcPr>
          <w:p w:rsidR="008C66A4" w:rsidRPr="00033FF4" w:rsidRDefault="008C66A4" w:rsidP="00523BEC">
            <w:pPr>
              <w:ind w:left="426"/>
              <w:rPr>
                <w:color w:val="787674"/>
              </w:rPr>
            </w:pPr>
            <w:r w:rsidRPr="00033FF4">
              <w:rPr>
                <w:b/>
                <w:color w:val="787674"/>
              </w:rPr>
              <w:t xml:space="preserve">Certificate of </w:t>
            </w:r>
            <w:r w:rsidR="00523BEC" w:rsidRPr="00033FF4">
              <w:rPr>
                <w:b/>
                <w:color w:val="787674"/>
              </w:rPr>
              <w:t>p</w:t>
            </w:r>
            <w:r w:rsidRPr="00033FF4">
              <w:rPr>
                <w:b/>
                <w:color w:val="787674"/>
              </w:rPr>
              <w:t>rotection (Scheme employer must provide the pensionable pay earned during the following final pay periods)</w:t>
            </w: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4</w:t>
            </w:r>
          </w:p>
        </w:tc>
        <w:tc>
          <w:tcPr>
            <w:tcW w:w="5155" w:type="dxa"/>
            <w:vAlign w:val="center"/>
          </w:tcPr>
          <w:p w:rsidR="00610F45" w:rsidRPr="00033FF4" w:rsidRDefault="00610F45" w:rsidP="00610F45">
            <w:pPr>
              <w:ind w:left="426"/>
              <w:jc w:val="center"/>
              <w:rPr>
                <w:color w:val="787674"/>
              </w:rPr>
            </w:pPr>
            <w:r w:rsidRPr="00033FF4">
              <w:rPr>
                <w:color w:val="787674"/>
              </w:rPr>
              <w:t>01/10/2010 to 30/09/2011</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5</w:t>
            </w:r>
          </w:p>
        </w:tc>
        <w:tc>
          <w:tcPr>
            <w:tcW w:w="5155" w:type="dxa"/>
            <w:vAlign w:val="center"/>
          </w:tcPr>
          <w:p w:rsidR="00610F45" w:rsidRPr="00033FF4" w:rsidRDefault="00610F45" w:rsidP="00610F45">
            <w:pPr>
              <w:ind w:left="426"/>
              <w:jc w:val="center"/>
              <w:rPr>
                <w:color w:val="787674"/>
              </w:rPr>
            </w:pPr>
            <w:r w:rsidRPr="00033FF4">
              <w:rPr>
                <w:color w:val="787674"/>
              </w:rPr>
              <w:t>01/10/2009 to 30/09/2010</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6</w:t>
            </w:r>
          </w:p>
        </w:tc>
        <w:tc>
          <w:tcPr>
            <w:tcW w:w="5155" w:type="dxa"/>
            <w:vAlign w:val="center"/>
          </w:tcPr>
          <w:p w:rsidR="00610F45" w:rsidRPr="00033FF4" w:rsidRDefault="00610F45" w:rsidP="00610F45">
            <w:pPr>
              <w:ind w:left="426"/>
              <w:jc w:val="center"/>
              <w:rPr>
                <w:color w:val="787674"/>
              </w:rPr>
            </w:pPr>
            <w:r w:rsidRPr="00033FF4">
              <w:rPr>
                <w:color w:val="787674"/>
              </w:rPr>
              <w:t>01/10/2008 to 30/09/2009</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7</w:t>
            </w:r>
          </w:p>
        </w:tc>
        <w:tc>
          <w:tcPr>
            <w:tcW w:w="5155" w:type="dxa"/>
            <w:vAlign w:val="center"/>
          </w:tcPr>
          <w:p w:rsidR="00610F45" w:rsidRPr="00033FF4" w:rsidRDefault="00610F45" w:rsidP="00610F45">
            <w:pPr>
              <w:ind w:left="426"/>
              <w:jc w:val="center"/>
              <w:rPr>
                <w:color w:val="787674"/>
              </w:rPr>
            </w:pPr>
            <w:r w:rsidRPr="00033FF4">
              <w:rPr>
                <w:color w:val="787674"/>
              </w:rPr>
              <w:t>01/10/2007 to 30/09/2008</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8</w:t>
            </w:r>
          </w:p>
        </w:tc>
        <w:tc>
          <w:tcPr>
            <w:tcW w:w="5155" w:type="dxa"/>
            <w:vAlign w:val="center"/>
          </w:tcPr>
          <w:p w:rsidR="00610F45" w:rsidRPr="00033FF4" w:rsidRDefault="00610F45" w:rsidP="00610F45">
            <w:pPr>
              <w:ind w:left="426"/>
              <w:jc w:val="center"/>
              <w:rPr>
                <w:color w:val="787674"/>
              </w:rPr>
            </w:pPr>
            <w:r w:rsidRPr="00033FF4">
              <w:rPr>
                <w:color w:val="787674"/>
              </w:rPr>
              <w:t>01/10/2006 to 30/09/2007</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9</w:t>
            </w:r>
          </w:p>
        </w:tc>
        <w:tc>
          <w:tcPr>
            <w:tcW w:w="5155" w:type="dxa"/>
            <w:vAlign w:val="center"/>
          </w:tcPr>
          <w:p w:rsidR="00610F45" w:rsidRPr="00033FF4" w:rsidRDefault="00610F45" w:rsidP="00610F45">
            <w:pPr>
              <w:ind w:left="426"/>
              <w:jc w:val="center"/>
              <w:rPr>
                <w:color w:val="787674"/>
              </w:rPr>
            </w:pPr>
            <w:r w:rsidRPr="00033FF4">
              <w:rPr>
                <w:color w:val="787674"/>
              </w:rPr>
              <w:t>01/10/2005 to 30/09/2006</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10</w:t>
            </w:r>
          </w:p>
        </w:tc>
        <w:tc>
          <w:tcPr>
            <w:tcW w:w="5155" w:type="dxa"/>
            <w:vAlign w:val="center"/>
          </w:tcPr>
          <w:p w:rsidR="00610F45" w:rsidRPr="00033FF4" w:rsidRDefault="00610F45" w:rsidP="00610F45">
            <w:pPr>
              <w:ind w:left="426"/>
              <w:jc w:val="center"/>
              <w:rPr>
                <w:color w:val="787674"/>
              </w:rPr>
            </w:pPr>
            <w:r w:rsidRPr="00033FF4">
              <w:rPr>
                <w:color w:val="787674"/>
              </w:rPr>
              <w:t>01/10/2004 to 30/09/2005</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11</w:t>
            </w:r>
          </w:p>
        </w:tc>
        <w:tc>
          <w:tcPr>
            <w:tcW w:w="5155" w:type="dxa"/>
            <w:vAlign w:val="center"/>
          </w:tcPr>
          <w:p w:rsidR="00610F45" w:rsidRPr="00033FF4" w:rsidRDefault="00610F45" w:rsidP="00610F45">
            <w:pPr>
              <w:ind w:left="426"/>
              <w:jc w:val="center"/>
              <w:rPr>
                <w:color w:val="787674"/>
              </w:rPr>
            </w:pPr>
            <w:r w:rsidRPr="00033FF4">
              <w:rPr>
                <w:color w:val="787674"/>
              </w:rPr>
              <w:t>01/10/2003 to 30/09/2004</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12</w:t>
            </w:r>
          </w:p>
        </w:tc>
        <w:tc>
          <w:tcPr>
            <w:tcW w:w="5155" w:type="dxa"/>
            <w:vAlign w:val="center"/>
          </w:tcPr>
          <w:p w:rsidR="00610F45" w:rsidRPr="00033FF4" w:rsidRDefault="00610F45" w:rsidP="00610F45">
            <w:pPr>
              <w:ind w:left="426"/>
              <w:jc w:val="center"/>
              <w:rPr>
                <w:color w:val="787674"/>
              </w:rPr>
            </w:pPr>
            <w:r w:rsidRPr="00033FF4">
              <w:rPr>
                <w:color w:val="787674"/>
              </w:rPr>
              <w:t>01/10/2002 to 30/09/2003</w:t>
            </w:r>
          </w:p>
          <w:p w:rsidR="00610F45" w:rsidRPr="00033FF4" w:rsidRDefault="00610F45" w:rsidP="00610F45">
            <w:pPr>
              <w:ind w:left="426"/>
              <w:jc w:val="center"/>
              <w:rPr>
                <w:color w:val="787674"/>
              </w:rPr>
            </w:pPr>
          </w:p>
        </w:tc>
      </w:tr>
      <w:tr w:rsidR="00610F45" w:rsidRPr="00033FF4" w:rsidTr="00B05370">
        <w:tc>
          <w:tcPr>
            <w:tcW w:w="5033" w:type="dxa"/>
            <w:vAlign w:val="center"/>
          </w:tcPr>
          <w:p w:rsidR="00610F45" w:rsidRPr="00033FF4" w:rsidRDefault="00610F45" w:rsidP="00610F45">
            <w:pPr>
              <w:jc w:val="center"/>
              <w:rPr>
                <w:color w:val="787674"/>
              </w:rPr>
            </w:pPr>
            <w:r w:rsidRPr="00033FF4">
              <w:rPr>
                <w:color w:val="787674"/>
              </w:rPr>
              <w:t>Year 13</w:t>
            </w:r>
          </w:p>
        </w:tc>
        <w:tc>
          <w:tcPr>
            <w:tcW w:w="5155" w:type="dxa"/>
            <w:vAlign w:val="center"/>
          </w:tcPr>
          <w:p w:rsidR="00610F45" w:rsidRPr="00033FF4" w:rsidRDefault="00610F45" w:rsidP="00610F45">
            <w:pPr>
              <w:ind w:left="426"/>
              <w:jc w:val="center"/>
              <w:rPr>
                <w:color w:val="787674"/>
              </w:rPr>
            </w:pPr>
            <w:r w:rsidRPr="00033FF4">
              <w:rPr>
                <w:color w:val="787674"/>
              </w:rPr>
              <w:t>01/10/2001 to 30/09/2002</w:t>
            </w:r>
          </w:p>
          <w:p w:rsidR="00610F45" w:rsidRPr="00033FF4" w:rsidRDefault="00610F45" w:rsidP="00610F45">
            <w:pPr>
              <w:ind w:left="426"/>
              <w:jc w:val="center"/>
              <w:rPr>
                <w:color w:val="787674"/>
              </w:rPr>
            </w:pPr>
          </w:p>
        </w:tc>
      </w:tr>
    </w:tbl>
    <w:p w:rsidR="001035DA" w:rsidRPr="00033FF4" w:rsidRDefault="001035DA" w:rsidP="001035DA">
      <w:pPr>
        <w:jc w:val="both"/>
        <w:rPr>
          <w:color w:val="787674"/>
        </w:rPr>
      </w:pPr>
    </w:p>
    <w:p w:rsidR="001951AE" w:rsidRPr="00033FF4" w:rsidRDefault="001951AE" w:rsidP="001531E9">
      <w:pPr>
        <w:pStyle w:val="ListParagraph"/>
        <w:numPr>
          <w:ilvl w:val="0"/>
          <w:numId w:val="106"/>
        </w:numPr>
        <w:ind w:left="426"/>
        <w:jc w:val="both"/>
        <w:rPr>
          <w:b/>
          <w:i/>
          <w:color w:val="787674"/>
          <w:u w:val="single"/>
        </w:rPr>
      </w:pPr>
      <w:bookmarkStart w:id="19" w:name="Point_15"/>
      <w:r w:rsidRPr="00033FF4">
        <w:rPr>
          <w:b/>
          <w:i/>
          <w:color w:val="787674"/>
          <w:u w:val="single"/>
        </w:rPr>
        <w:t xml:space="preserve">Pre 1 April 2014 – </w:t>
      </w:r>
      <w:r w:rsidR="00523BEC" w:rsidRPr="00033FF4">
        <w:rPr>
          <w:b/>
          <w:i/>
          <w:color w:val="787674"/>
          <w:u w:val="single"/>
        </w:rPr>
        <w:t>p</w:t>
      </w:r>
      <w:r w:rsidR="00451956" w:rsidRPr="00033FF4">
        <w:rPr>
          <w:b/>
          <w:i/>
          <w:color w:val="787674"/>
          <w:u w:val="single"/>
        </w:rPr>
        <w:t xml:space="preserve">rotected </w:t>
      </w:r>
      <w:r w:rsidR="000305C7" w:rsidRPr="00033FF4">
        <w:rPr>
          <w:b/>
          <w:i/>
          <w:color w:val="787674"/>
          <w:u w:val="single"/>
        </w:rPr>
        <w:t>final pay</w:t>
      </w:r>
      <w:r w:rsidR="00451956" w:rsidRPr="00033FF4">
        <w:rPr>
          <w:b/>
          <w:i/>
          <w:color w:val="787674"/>
          <w:u w:val="single"/>
        </w:rPr>
        <w:t xml:space="preserve"> </w:t>
      </w:r>
      <w:r w:rsidR="00523BEC" w:rsidRPr="00033FF4">
        <w:rPr>
          <w:b/>
          <w:i/>
          <w:color w:val="787674"/>
          <w:u w:val="single"/>
        </w:rPr>
        <w:t>c</w:t>
      </w:r>
      <w:r w:rsidR="00451956" w:rsidRPr="00033FF4">
        <w:rPr>
          <w:b/>
          <w:i/>
          <w:color w:val="787674"/>
          <w:u w:val="single"/>
        </w:rPr>
        <w:t>al</w:t>
      </w:r>
      <w:r w:rsidR="009140DA" w:rsidRPr="00033FF4">
        <w:rPr>
          <w:b/>
          <w:i/>
          <w:color w:val="787674"/>
          <w:u w:val="single"/>
        </w:rPr>
        <w:t>c</w:t>
      </w:r>
      <w:r w:rsidR="00451956" w:rsidRPr="00033FF4">
        <w:rPr>
          <w:b/>
          <w:i/>
          <w:color w:val="787674"/>
          <w:u w:val="single"/>
        </w:rPr>
        <w:t>ulation</w:t>
      </w:r>
    </w:p>
    <w:bookmarkEnd w:id="19"/>
    <w:p w:rsidR="001951AE" w:rsidRPr="00033FF4" w:rsidRDefault="001951AE" w:rsidP="001A4ECF">
      <w:pPr>
        <w:jc w:val="both"/>
        <w:rPr>
          <w:color w:val="787674"/>
        </w:rPr>
      </w:pPr>
    </w:p>
    <w:p w:rsidR="001A4ECF" w:rsidRPr="00033FF4" w:rsidRDefault="001A4ECF" w:rsidP="001A4ECF">
      <w:pPr>
        <w:jc w:val="both"/>
        <w:rPr>
          <w:color w:val="787674"/>
        </w:rPr>
      </w:pPr>
      <w:r w:rsidRPr="00033FF4">
        <w:rPr>
          <w:color w:val="787674"/>
        </w:rPr>
        <w:t xml:space="preserve">Final pay covers the </w:t>
      </w:r>
      <w:r w:rsidR="00451956" w:rsidRPr="00033FF4">
        <w:rPr>
          <w:color w:val="787674"/>
        </w:rPr>
        <w:t xml:space="preserve">pensionable </w:t>
      </w:r>
      <w:r w:rsidRPr="00033FF4">
        <w:rPr>
          <w:color w:val="787674"/>
        </w:rPr>
        <w:t xml:space="preserve">pay a member has </w:t>
      </w:r>
      <w:r w:rsidR="00451956" w:rsidRPr="00033FF4">
        <w:rPr>
          <w:color w:val="787674"/>
        </w:rPr>
        <w:t>earned</w:t>
      </w:r>
      <w:r w:rsidRPr="00033FF4">
        <w:rPr>
          <w:color w:val="787674"/>
        </w:rPr>
        <w:t xml:space="preserve"> in the employment that is ceasing</w:t>
      </w:r>
      <w:r w:rsidR="00451956" w:rsidRPr="00033FF4">
        <w:rPr>
          <w:color w:val="787674"/>
        </w:rPr>
        <w:t xml:space="preserve"> where the member is an active member of the LGPS</w:t>
      </w:r>
      <w:r w:rsidR="00160B2F" w:rsidRPr="00033FF4">
        <w:rPr>
          <w:color w:val="787674"/>
        </w:rPr>
        <w:t>. H</w:t>
      </w:r>
      <w:r w:rsidRPr="00033FF4">
        <w:rPr>
          <w:color w:val="787674"/>
        </w:rPr>
        <w:t xml:space="preserve">owever, if a member </w:t>
      </w:r>
      <w:r w:rsidR="00160B2F" w:rsidRPr="00033FF4">
        <w:rPr>
          <w:color w:val="787674"/>
        </w:rPr>
        <w:t>aggregated</w:t>
      </w:r>
      <w:r w:rsidRPr="00033FF4">
        <w:rPr>
          <w:color w:val="787674"/>
        </w:rPr>
        <w:t xml:space="preserve"> membership from a previous local government employment on or after 1 October 2012, the final pay will also take account of the pay received in the previous local government employment if this is during the final pay period.</w:t>
      </w:r>
    </w:p>
    <w:p w:rsidR="001A4ECF" w:rsidRPr="00033FF4" w:rsidRDefault="001A4ECF" w:rsidP="001A4ECF">
      <w:pPr>
        <w:jc w:val="both"/>
        <w:rPr>
          <w:color w:val="787674"/>
        </w:rPr>
      </w:pPr>
    </w:p>
    <w:p w:rsidR="001A4ECF" w:rsidRPr="00033FF4" w:rsidRDefault="001A4ECF" w:rsidP="001A4ECF">
      <w:pPr>
        <w:jc w:val="both"/>
        <w:rPr>
          <w:color w:val="787674"/>
        </w:rPr>
      </w:pPr>
      <w:r w:rsidRPr="00033FF4">
        <w:rPr>
          <w:color w:val="787674"/>
        </w:rPr>
        <w:t xml:space="preserve">If a member has concurrent employments the member may only count the pay in the employment that is ceasing and not any pay from the </w:t>
      </w:r>
      <w:r w:rsidR="00A218C0">
        <w:rPr>
          <w:color w:val="787674"/>
        </w:rPr>
        <w:t>concurrent</w:t>
      </w:r>
      <w:r w:rsidRPr="00033FF4">
        <w:rPr>
          <w:color w:val="787674"/>
        </w:rPr>
        <w:t xml:space="preserve"> employment(s).</w:t>
      </w:r>
    </w:p>
    <w:p w:rsidR="00974892" w:rsidRPr="00033FF4" w:rsidRDefault="00974892" w:rsidP="001A4ECF">
      <w:pPr>
        <w:jc w:val="both"/>
        <w:rPr>
          <w:color w:val="787674"/>
        </w:rPr>
      </w:pPr>
    </w:p>
    <w:p w:rsidR="00974892" w:rsidRDefault="00974892" w:rsidP="001A4ECF">
      <w:pPr>
        <w:jc w:val="both"/>
        <w:rPr>
          <w:color w:val="787674"/>
        </w:rPr>
      </w:pPr>
      <w:r w:rsidRPr="00033FF4">
        <w:rPr>
          <w:color w:val="787674"/>
        </w:rPr>
        <w:t>If the member has been absent</w:t>
      </w:r>
      <w:r w:rsidR="00646164">
        <w:rPr>
          <w:color w:val="787674"/>
        </w:rPr>
        <w:t>, without having repaid contributions (if pre 1 April 2014 absence) or purchased additional pension to replace ‘lost’ CARE pension (post 31 March 2014 absence),</w:t>
      </w:r>
      <w:r w:rsidRPr="00033FF4">
        <w:rPr>
          <w:color w:val="787674"/>
        </w:rPr>
        <w:t xml:space="preserve"> during any of the final pay period</w:t>
      </w:r>
      <w:r w:rsidR="00646164">
        <w:rPr>
          <w:color w:val="787674"/>
        </w:rPr>
        <w:t xml:space="preserve"> then the relevant 365 day period should be pro-</w:t>
      </w:r>
      <w:r w:rsidR="00B41D30">
        <w:rPr>
          <w:color w:val="787674"/>
        </w:rPr>
        <w:t xml:space="preserve">rated </w:t>
      </w:r>
      <w:r w:rsidR="00646164">
        <w:rPr>
          <w:color w:val="787674"/>
        </w:rPr>
        <w:t xml:space="preserve">up to 365 days. </w:t>
      </w:r>
    </w:p>
    <w:p w:rsidR="00A218C0" w:rsidRPr="00033FF4" w:rsidRDefault="00A218C0" w:rsidP="001A4ECF">
      <w:pPr>
        <w:jc w:val="both"/>
        <w:rPr>
          <w:color w:val="787674"/>
        </w:rPr>
      </w:pPr>
    </w:p>
    <w:p w:rsidR="00974892" w:rsidRPr="00033FF4" w:rsidRDefault="00974892" w:rsidP="00974892">
      <w:pPr>
        <w:rPr>
          <w:color w:val="787674"/>
        </w:rPr>
      </w:pPr>
      <w:r w:rsidRPr="00033FF4">
        <w:rPr>
          <w:color w:val="787674"/>
        </w:rPr>
        <w:t>Where the member is only entitled to count part of the year within the final pay period (e.g. because the member only recently started employment or elected not to repay contributions or purchase additional pension) the member’s final pay is the pensionable pay earned during the part</w:t>
      </w:r>
      <w:r w:rsidR="00D836D2" w:rsidRPr="00033FF4">
        <w:rPr>
          <w:color w:val="787674"/>
        </w:rPr>
        <w:t>-</w:t>
      </w:r>
      <w:r w:rsidRPr="00033FF4">
        <w:rPr>
          <w:color w:val="787674"/>
        </w:rPr>
        <w:t>year grossed up to 365 days. See example below: -</w:t>
      </w:r>
    </w:p>
    <w:p w:rsidR="00974892" w:rsidRPr="00033FF4" w:rsidRDefault="00974892" w:rsidP="00974892">
      <w:pPr>
        <w:pBdr>
          <w:top w:val="single" w:sz="4" w:space="1" w:color="auto"/>
          <w:left w:val="single" w:sz="4" w:space="4" w:color="auto"/>
          <w:bottom w:val="single" w:sz="4" w:space="1" w:color="auto"/>
          <w:right w:val="single" w:sz="4" w:space="4" w:color="auto"/>
        </w:pBdr>
        <w:spacing w:before="120" w:after="120"/>
        <w:jc w:val="both"/>
        <w:rPr>
          <w:b/>
          <w:color w:val="787674"/>
        </w:rPr>
      </w:pPr>
      <w:r w:rsidRPr="00033FF4">
        <w:rPr>
          <w:b/>
          <w:color w:val="787674"/>
        </w:rPr>
        <w:t>Example:</w:t>
      </w:r>
    </w:p>
    <w:p w:rsidR="00974892" w:rsidRPr="00033FF4" w:rsidRDefault="00974892" w:rsidP="00974892">
      <w:pPr>
        <w:pBdr>
          <w:top w:val="single" w:sz="4" w:space="1" w:color="auto"/>
          <w:left w:val="single" w:sz="4" w:space="4" w:color="auto"/>
          <w:bottom w:val="single" w:sz="4" w:space="1" w:color="auto"/>
          <w:right w:val="single" w:sz="4" w:space="4" w:color="auto"/>
        </w:pBdr>
        <w:spacing w:before="120" w:after="120"/>
        <w:jc w:val="both"/>
        <w:rPr>
          <w:color w:val="787674"/>
        </w:rPr>
      </w:pPr>
      <w:r w:rsidRPr="00033FF4">
        <w:rPr>
          <w:color w:val="787674"/>
        </w:rPr>
        <w:t xml:space="preserve">Mrs P joins the LGPS on 1 July 2013 and subsequently leaves on 1 February 2014 (216 days). For the 216 days that Mrs P is a member of the LGPS her pensionable pay is £10,000. The final pay on which her deferred benefits are based is calculated as: </w:t>
      </w:r>
    </w:p>
    <w:p w:rsidR="00974892" w:rsidRPr="00033FF4" w:rsidRDefault="00974892" w:rsidP="00974892">
      <w:pPr>
        <w:pBdr>
          <w:top w:val="single" w:sz="4" w:space="1" w:color="auto"/>
          <w:left w:val="single" w:sz="4" w:space="4" w:color="auto"/>
          <w:bottom w:val="single" w:sz="4" w:space="1" w:color="auto"/>
          <w:right w:val="single" w:sz="4" w:space="4" w:color="auto"/>
        </w:pBdr>
        <w:spacing w:before="120" w:after="120"/>
        <w:jc w:val="both"/>
        <w:rPr>
          <w:color w:val="787674"/>
        </w:rPr>
      </w:pPr>
      <w:r w:rsidRPr="00033FF4">
        <w:rPr>
          <w:color w:val="787674"/>
        </w:rPr>
        <w:t>£10,000 x 365/216 = £16,898.15</w:t>
      </w:r>
    </w:p>
    <w:p w:rsidR="001A4ECF" w:rsidRPr="00033FF4" w:rsidRDefault="001A4ECF" w:rsidP="001A4ECF">
      <w:pPr>
        <w:rPr>
          <w:color w:val="787674"/>
        </w:rPr>
      </w:pPr>
      <w:r w:rsidRPr="00033FF4">
        <w:rPr>
          <w:color w:val="787674"/>
        </w:rPr>
        <w:t xml:space="preserve">Some pensionable emoluments (such as performance related payments) are paid in arrears and cover the previous financial year. Where a member is entitled to such a payment the only amount included in the calculation of final pay is the pensionable emolument which has been </w:t>
      </w:r>
      <w:r w:rsidRPr="00033FF4">
        <w:rPr>
          <w:i/>
          <w:color w:val="787674"/>
        </w:rPr>
        <w:t>earned</w:t>
      </w:r>
      <w:r w:rsidRPr="00033FF4">
        <w:rPr>
          <w:color w:val="787674"/>
        </w:rPr>
        <w:t xml:space="preserve"> in the final pay period irrespective of when the emolument is paid. The example below considers this further.</w:t>
      </w:r>
    </w:p>
    <w:tbl>
      <w:tblPr>
        <w:tblpPr w:leftFromText="180" w:rightFromText="180" w:vertAnchor="text" w:horzAnchor="margin" w:tblpY="2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1A4ECF" w:rsidRPr="00033FF4" w:rsidTr="00442EB6">
        <w:tc>
          <w:tcPr>
            <w:tcW w:w="5000" w:type="pct"/>
          </w:tcPr>
          <w:p w:rsidR="001A4ECF" w:rsidRPr="00033FF4" w:rsidRDefault="001A4ECF" w:rsidP="00C35F02">
            <w:pPr>
              <w:rPr>
                <w:color w:val="787674"/>
              </w:rPr>
            </w:pPr>
            <w:r w:rsidRPr="00033FF4">
              <w:rPr>
                <w:b/>
                <w:color w:val="787674"/>
              </w:rPr>
              <w:t>Example</w:t>
            </w:r>
          </w:p>
          <w:p w:rsidR="001A4ECF" w:rsidRPr="00033FF4" w:rsidRDefault="001A4ECF" w:rsidP="00C35F02">
            <w:pPr>
              <w:spacing w:after="120"/>
              <w:jc w:val="both"/>
              <w:rPr>
                <w:color w:val="787674"/>
              </w:rPr>
            </w:pPr>
            <w:r w:rsidRPr="00033FF4">
              <w:rPr>
                <w:color w:val="787674"/>
              </w:rPr>
              <w:t xml:space="preserve">Mr A retires from his employment on 31 March 2014.  The </w:t>
            </w:r>
            <w:r w:rsidRPr="00033FF4">
              <w:rPr>
                <w:color w:val="787674"/>
                <w:u w:val="single"/>
              </w:rPr>
              <w:t>first</w:t>
            </w:r>
            <w:r w:rsidRPr="00033FF4">
              <w:rPr>
                <w:color w:val="787674"/>
              </w:rPr>
              <w:t xml:space="preserve"> final pay period is from 1 April 2013 to 31 March 2014.  Mr A, who was a whole-time worker throughout his membership, earned £30,000 pensionable pay (excluding pensionable emoluments) for the period from 1 April 2013 to 31 March 2014. </w:t>
            </w:r>
          </w:p>
          <w:p w:rsidR="001A4ECF" w:rsidRPr="00033FF4" w:rsidRDefault="001A4ECF" w:rsidP="00C35F02">
            <w:pPr>
              <w:spacing w:before="120" w:after="120"/>
              <w:jc w:val="both"/>
              <w:rPr>
                <w:color w:val="787674"/>
              </w:rPr>
            </w:pPr>
            <w:r w:rsidRPr="00033FF4">
              <w:rPr>
                <w:color w:val="787674"/>
              </w:rPr>
              <w:t>In addition, Mr A was eligible to receive a one off pensionable emolument.  In November 2013, he received a £1,250 one off pensionable emolument to reflect the work undertaken from 1 January 2013 to 31 March 2013.  In February 2014 he received a £1,000 one off pensionable emolument to reflect the work undertaken from 1 October 2013 to 31 December 2013.  In June 2014, 3 months after leaving, he received a £500 one off pensionable emolument to reflect the work undertaken from 1 February 2014 to 31 March 2014.</w:t>
            </w:r>
          </w:p>
          <w:p w:rsidR="001A4ECF" w:rsidRPr="00033FF4" w:rsidRDefault="001A4ECF" w:rsidP="00C35F02">
            <w:pPr>
              <w:spacing w:before="120" w:after="120"/>
              <w:jc w:val="both"/>
              <w:rPr>
                <w:color w:val="787674"/>
              </w:rPr>
            </w:pPr>
            <w:r w:rsidRPr="00033FF4">
              <w:rPr>
                <w:color w:val="787674"/>
              </w:rPr>
              <w:t xml:space="preserve">When calculating Mr A’s pay in the first final pay period (1 April 2013 to 31 March 2014), only the pensionable emoluments </w:t>
            </w:r>
            <w:r w:rsidRPr="00033FF4">
              <w:rPr>
                <w:color w:val="787674"/>
                <w:u w:val="single"/>
              </w:rPr>
              <w:t xml:space="preserve">earned </w:t>
            </w:r>
            <w:r w:rsidRPr="00033FF4">
              <w:rPr>
                <w:color w:val="787674"/>
              </w:rPr>
              <w:t>in this period should be included.  In this case you would need to include £1,500 of pensionable emoluments (£1000 relating to work undertaken from 1 October 2013 to 31 December 2013 plus £500 relating to work undertaken from 1 February 2014 to 31 March 2014).  Therefore, Mr A’s pay for this final pay period was £31,500.</w:t>
            </w:r>
          </w:p>
          <w:p w:rsidR="001A4ECF" w:rsidRDefault="001A4ECF" w:rsidP="00C35F02">
            <w:pPr>
              <w:rPr>
                <w:color w:val="787674"/>
              </w:rPr>
            </w:pPr>
            <w:r w:rsidRPr="00033FF4">
              <w:rPr>
                <w:color w:val="787674"/>
              </w:rPr>
              <w:t xml:space="preserve">The same approach would be followed for calculating the following final pay periods: 1 April 2012 to 30 March 2013, and 1 April 2011 to 30 March 2012 to determine the final period which produces the highest final </w:t>
            </w:r>
            <w:proofErr w:type="spellStart"/>
            <w:r w:rsidRPr="00033FF4">
              <w:rPr>
                <w:color w:val="787674"/>
              </w:rPr>
              <w:t>pay</w:t>
            </w:r>
            <w:proofErr w:type="spellEnd"/>
            <w:r w:rsidRPr="00033FF4">
              <w:rPr>
                <w:color w:val="787674"/>
              </w:rPr>
              <w:t xml:space="preserve"> of the last three years</w:t>
            </w:r>
          </w:p>
          <w:p w:rsidR="000B4E98" w:rsidRPr="00033FF4" w:rsidRDefault="000B4E98" w:rsidP="00C35F02">
            <w:pPr>
              <w:rPr>
                <w:color w:val="787674"/>
              </w:rPr>
            </w:pPr>
          </w:p>
        </w:tc>
      </w:tr>
    </w:tbl>
    <w:p w:rsidR="001A4ECF" w:rsidRPr="00033FF4" w:rsidRDefault="001A4ECF" w:rsidP="001A4ECF">
      <w:pPr>
        <w:rPr>
          <w:color w:val="787674"/>
        </w:rPr>
      </w:pPr>
    </w:p>
    <w:p w:rsidR="00BD2425" w:rsidRPr="000B4E98" w:rsidRDefault="00442EB6" w:rsidP="001531E9">
      <w:pPr>
        <w:pStyle w:val="ListParagraph"/>
        <w:numPr>
          <w:ilvl w:val="0"/>
          <w:numId w:val="106"/>
        </w:numPr>
        <w:ind w:left="426"/>
        <w:rPr>
          <w:b/>
          <w:i/>
          <w:color w:val="787674"/>
          <w:u w:val="single"/>
        </w:rPr>
      </w:pPr>
      <w:bookmarkStart w:id="20" w:name="Point_16"/>
      <w:r w:rsidRPr="000B4E98">
        <w:rPr>
          <w:b/>
          <w:i/>
          <w:color w:val="787674"/>
          <w:u w:val="single"/>
        </w:rPr>
        <w:t>A</w:t>
      </w:r>
      <w:r w:rsidR="00BD2425" w:rsidRPr="000B4E98">
        <w:rPr>
          <w:b/>
          <w:i/>
          <w:color w:val="787674"/>
          <w:u w:val="single"/>
        </w:rPr>
        <w:t xml:space="preserve">ctual </w:t>
      </w:r>
      <w:r w:rsidR="000305C7" w:rsidRPr="000B4E98">
        <w:rPr>
          <w:b/>
          <w:i/>
          <w:color w:val="787674"/>
          <w:u w:val="single"/>
        </w:rPr>
        <w:t>pensionable pay</w:t>
      </w:r>
      <w:r w:rsidR="00BD2425" w:rsidRPr="000B4E98">
        <w:rPr>
          <w:b/>
          <w:i/>
          <w:color w:val="787674"/>
          <w:u w:val="single"/>
        </w:rPr>
        <w:t xml:space="preserve"> </w:t>
      </w:r>
      <w:r w:rsidR="00A52811" w:rsidRPr="000B4E98">
        <w:rPr>
          <w:b/>
          <w:i/>
          <w:color w:val="787674"/>
          <w:u w:val="single"/>
        </w:rPr>
        <w:t>p</w:t>
      </w:r>
      <w:r w:rsidR="00BD2425" w:rsidRPr="000B4E98">
        <w:rPr>
          <w:b/>
          <w:i/>
          <w:color w:val="787674"/>
          <w:u w:val="single"/>
        </w:rPr>
        <w:t>aid on leaving the scheme</w:t>
      </w:r>
    </w:p>
    <w:bookmarkEnd w:id="20"/>
    <w:p w:rsidR="00BD2425" w:rsidRPr="000B4E98" w:rsidRDefault="00BD2425" w:rsidP="00BD2425">
      <w:pPr>
        <w:rPr>
          <w:color w:val="787674"/>
        </w:rPr>
      </w:pPr>
    </w:p>
    <w:p w:rsidR="00BD2425" w:rsidRPr="000B4E98" w:rsidRDefault="00BD2425" w:rsidP="00BD2425">
      <w:pPr>
        <w:rPr>
          <w:b/>
          <w:color w:val="787674"/>
        </w:rPr>
      </w:pPr>
      <w:r w:rsidRPr="000B4E98">
        <w:rPr>
          <w:b/>
          <w:color w:val="787674"/>
        </w:rPr>
        <w:t>Post 31 March 2014</w:t>
      </w:r>
    </w:p>
    <w:p w:rsidR="00BD2425" w:rsidRPr="000B4E98" w:rsidRDefault="00BD2425" w:rsidP="00BD2425">
      <w:pPr>
        <w:rPr>
          <w:color w:val="787674"/>
        </w:rPr>
      </w:pPr>
    </w:p>
    <w:p w:rsidR="00BD2425" w:rsidRPr="000B4E98" w:rsidRDefault="00BD2425" w:rsidP="00BD2425">
      <w:pPr>
        <w:rPr>
          <w:color w:val="787674"/>
        </w:rPr>
      </w:pPr>
      <w:r w:rsidRPr="000B4E98">
        <w:rPr>
          <w:color w:val="787674"/>
        </w:rPr>
        <w:t>This amount is used for actuarial valuation and is the annual rate of pensionable pay paid on exit, plus any pensionable emolument (e.g. performance related payment, annual car emolument) paid</w:t>
      </w:r>
      <w:r w:rsidR="008C3BE4" w:rsidRPr="000B4E98">
        <w:rPr>
          <w:color w:val="787674"/>
        </w:rPr>
        <w:t xml:space="preserve"> from the previous 1 April</w:t>
      </w:r>
      <w:r w:rsidRPr="000B4E98">
        <w:rPr>
          <w:color w:val="787674"/>
        </w:rPr>
        <w:t xml:space="preserve">.  </w:t>
      </w:r>
    </w:p>
    <w:p w:rsidR="00BD2425" w:rsidRPr="000B4E98" w:rsidRDefault="00BD2425" w:rsidP="00BD2425">
      <w:pPr>
        <w:pStyle w:val="ListParagraph"/>
        <w:rPr>
          <w:b/>
          <w:color w:val="787674"/>
          <w:u w:val="single"/>
        </w:rPr>
      </w:pPr>
    </w:p>
    <w:p w:rsidR="00BD2425" w:rsidRPr="000B4E98" w:rsidRDefault="00BD2425" w:rsidP="001A4ECF">
      <w:pPr>
        <w:rPr>
          <w:b/>
          <w:color w:val="787674"/>
        </w:rPr>
      </w:pPr>
      <w:r w:rsidRPr="000B4E98">
        <w:rPr>
          <w:b/>
          <w:color w:val="787674"/>
        </w:rPr>
        <w:lastRenderedPageBreak/>
        <w:t>Pre 1 April 2014</w:t>
      </w:r>
    </w:p>
    <w:p w:rsidR="00BD2425" w:rsidRPr="000B4E98" w:rsidRDefault="00BD2425" w:rsidP="001A4ECF">
      <w:pPr>
        <w:rPr>
          <w:b/>
          <w:color w:val="787674"/>
          <w:u w:val="single"/>
        </w:rPr>
      </w:pPr>
    </w:p>
    <w:p w:rsidR="00BD2425" w:rsidRPr="00033FF4" w:rsidRDefault="00BD2425" w:rsidP="001A4ECF">
      <w:pPr>
        <w:rPr>
          <w:b/>
          <w:color w:val="787674"/>
          <w:u w:val="single"/>
        </w:rPr>
      </w:pPr>
      <w:r w:rsidRPr="000B4E98">
        <w:rPr>
          <w:color w:val="787674"/>
        </w:rPr>
        <w:t>This amount is used for actuarial valuation</w:t>
      </w:r>
      <w:r w:rsidR="00A218C0" w:rsidRPr="000B4E98">
        <w:rPr>
          <w:color w:val="787674"/>
        </w:rPr>
        <w:t xml:space="preserve">, </w:t>
      </w:r>
      <w:r w:rsidR="00442EB6" w:rsidRPr="000B4E98">
        <w:rPr>
          <w:color w:val="787674"/>
        </w:rPr>
        <w:t>aggregation and</w:t>
      </w:r>
      <w:r w:rsidRPr="000B4E98">
        <w:rPr>
          <w:color w:val="787674"/>
        </w:rPr>
        <w:t xml:space="preserve"> interfund adjustments and </w:t>
      </w:r>
      <w:r w:rsidR="00442EB6" w:rsidRPr="000B4E98">
        <w:rPr>
          <w:color w:val="787674"/>
        </w:rPr>
        <w:t>calculating</w:t>
      </w:r>
      <w:r w:rsidRPr="000B4E98">
        <w:rPr>
          <w:color w:val="787674"/>
        </w:rPr>
        <w:t xml:space="preserve"> final salary benefits. It is the annual rate of pensionable pay earned </w:t>
      </w:r>
      <w:r w:rsidR="00442EB6" w:rsidRPr="000B4E98">
        <w:rPr>
          <w:color w:val="787674"/>
        </w:rPr>
        <w:t xml:space="preserve">in the final year including </w:t>
      </w:r>
      <w:r w:rsidRPr="000B4E98">
        <w:rPr>
          <w:color w:val="787674"/>
        </w:rPr>
        <w:t xml:space="preserve">any pensionable emolument (e.g. performance related payment, annual car emolument) </w:t>
      </w:r>
      <w:r w:rsidRPr="000B4E98">
        <w:rPr>
          <w:b/>
          <w:color w:val="787674"/>
        </w:rPr>
        <w:t>earned</w:t>
      </w:r>
      <w:r w:rsidRPr="000B4E98">
        <w:rPr>
          <w:color w:val="787674"/>
        </w:rPr>
        <w:t>.</w:t>
      </w:r>
    </w:p>
    <w:p w:rsidR="00BD2425" w:rsidRPr="00033FF4" w:rsidRDefault="00BD2425" w:rsidP="001A4ECF">
      <w:pPr>
        <w:rPr>
          <w:b/>
          <w:color w:val="787674"/>
          <w:u w:val="single"/>
        </w:rPr>
      </w:pPr>
    </w:p>
    <w:p w:rsidR="004A7561" w:rsidRPr="00033FF4" w:rsidRDefault="008F20B9" w:rsidP="001A4ECF">
      <w:pPr>
        <w:rPr>
          <w:b/>
          <w:color w:val="787674"/>
          <w:u w:val="single"/>
        </w:rPr>
      </w:pPr>
      <w:r w:rsidRPr="00033FF4">
        <w:rPr>
          <w:b/>
          <w:color w:val="787674"/>
          <w:u w:val="single"/>
        </w:rPr>
        <w:t>Absences</w:t>
      </w:r>
    </w:p>
    <w:p w:rsidR="004A7561" w:rsidRPr="00033FF4" w:rsidRDefault="004A7561" w:rsidP="001A4ECF">
      <w:pPr>
        <w:rPr>
          <w:color w:val="787674"/>
        </w:rPr>
      </w:pPr>
    </w:p>
    <w:p w:rsidR="003225DC" w:rsidRPr="00033FF4" w:rsidRDefault="00CA3059" w:rsidP="001531E9">
      <w:pPr>
        <w:pStyle w:val="ListParagraph"/>
        <w:numPr>
          <w:ilvl w:val="0"/>
          <w:numId w:val="106"/>
        </w:numPr>
        <w:ind w:left="426"/>
        <w:rPr>
          <w:b/>
          <w:i/>
          <w:color w:val="787674"/>
          <w:u w:val="single"/>
        </w:rPr>
      </w:pPr>
      <w:bookmarkStart w:id="21" w:name="Point_18"/>
      <w:r>
        <w:rPr>
          <w:b/>
          <w:i/>
          <w:color w:val="787674"/>
          <w:u w:val="single"/>
        </w:rPr>
        <w:t>D</w:t>
      </w:r>
      <w:r w:rsidR="003225DC" w:rsidRPr="00033FF4">
        <w:rPr>
          <w:b/>
          <w:i/>
          <w:color w:val="787674"/>
          <w:u w:val="single"/>
        </w:rPr>
        <w:t>ifferent types of absence</w:t>
      </w:r>
    </w:p>
    <w:bookmarkEnd w:id="21"/>
    <w:p w:rsidR="003225DC" w:rsidRPr="00033FF4" w:rsidRDefault="003225DC" w:rsidP="003225DC">
      <w:pPr>
        <w:pStyle w:val="ListParagraph"/>
        <w:ind w:left="360"/>
        <w:rPr>
          <w:color w:val="787674"/>
        </w:rPr>
      </w:pPr>
    </w:p>
    <w:p w:rsidR="007F2190" w:rsidRPr="00033FF4" w:rsidRDefault="007F2190" w:rsidP="007F2190">
      <w:pPr>
        <w:pStyle w:val="ListParagraph"/>
        <w:ind w:left="0"/>
        <w:rPr>
          <w:color w:val="787674"/>
        </w:rPr>
      </w:pPr>
      <w:r w:rsidRPr="00033FF4">
        <w:rPr>
          <w:color w:val="787674"/>
        </w:rPr>
        <w:t xml:space="preserve">This section sets out a summary of the different types of absences and explains the changes between the 2008 Scheme and the 2014 Scheme. </w:t>
      </w:r>
    </w:p>
    <w:p w:rsidR="007F2190" w:rsidRPr="00033FF4" w:rsidRDefault="007F2190" w:rsidP="003225DC">
      <w:pPr>
        <w:pStyle w:val="ListParagraph"/>
        <w:ind w:left="360"/>
        <w:rPr>
          <w:color w:val="787674"/>
        </w:rPr>
      </w:pPr>
    </w:p>
    <w:p w:rsidR="007A3AD3" w:rsidRPr="00033FF4" w:rsidRDefault="007A3AD3" w:rsidP="004B5ADB">
      <w:pPr>
        <w:rPr>
          <w:color w:val="787674"/>
        </w:rPr>
      </w:pPr>
      <w:r w:rsidRPr="00033FF4">
        <w:rPr>
          <w:color w:val="787674"/>
        </w:rPr>
        <w:t xml:space="preserve">For a Protected </w:t>
      </w:r>
      <w:r w:rsidR="00551E8E">
        <w:rPr>
          <w:color w:val="787674"/>
        </w:rPr>
        <w:t xml:space="preserve">final salary </w:t>
      </w:r>
      <w:r w:rsidRPr="00033FF4">
        <w:rPr>
          <w:color w:val="787674"/>
        </w:rPr>
        <w:t>member</w:t>
      </w:r>
      <w:r w:rsidR="00551E8E">
        <w:rPr>
          <w:color w:val="787674"/>
        </w:rPr>
        <w:t xml:space="preserve"> (see </w:t>
      </w:r>
      <w:hyperlink w:anchor="Point_9" w:history="1">
        <w:r w:rsidR="00551E8E" w:rsidRPr="00170EAA">
          <w:rPr>
            <w:rStyle w:val="Hyperlink"/>
          </w:rPr>
          <w:t>point 9</w:t>
        </w:r>
      </w:hyperlink>
      <w:r w:rsidR="00551E8E">
        <w:rPr>
          <w:color w:val="787674"/>
        </w:rPr>
        <w:t>)</w:t>
      </w:r>
      <w:r w:rsidRPr="00033FF4">
        <w:rPr>
          <w:color w:val="787674"/>
        </w:rPr>
        <w:t xml:space="preserve"> it is essential that Capita is informed at the outset of a period of absence by the completion of the relevant PEN Form, even if the date of return is unknown. Upon return a revised notification should be issued. It is important that Capita receives this information as it prevents queries being raised via the monthly interface dialogue concerning reductions in contributions/pay.</w:t>
      </w:r>
    </w:p>
    <w:p w:rsidR="007A3AD3" w:rsidRPr="00033FF4" w:rsidRDefault="007A3AD3" w:rsidP="004B5ADB">
      <w:pPr>
        <w:rPr>
          <w:color w:val="787674"/>
        </w:rPr>
      </w:pPr>
    </w:p>
    <w:p w:rsidR="004B5ADB" w:rsidRPr="00033FF4" w:rsidRDefault="004B5ADB" w:rsidP="004B5ADB">
      <w:pPr>
        <w:rPr>
          <w:color w:val="787674"/>
        </w:rPr>
      </w:pPr>
      <w:r w:rsidRPr="00033FF4">
        <w:rPr>
          <w:color w:val="787674"/>
        </w:rPr>
        <w:t xml:space="preserve">If the member was paying additional contributions immediately before the period of leave began, </w:t>
      </w:r>
      <w:hyperlink w:anchor="Point_35" w:history="1">
        <w:r w:rsidRPr="00170EAA">
          <w:rPr>
            <w:rStyle w:val="Hyperlink"/>
          </w:rPr>
          <w:t xml:space="preserve">point </w:t>
        </w:r>
        <w:r w:rsidR="002C2440" w:rsidRPr="00170EAA">
          <w:rPr>
            <w:rStyle w:val="Hyperlink"/>
          </w:rPr>
          <w:t>3</w:t>
        </w:r>
        <w:r w:rsidR="00A218C0">
          <w:rPr>
            <w:rStyle w:val="Hyperlink"/>
          </w:rPr>
          <w:t>1</w:t>
        </w:r>
      </w:hyperlink>
      <w:r w:rsidRPr="00033FF4">
        <w:rPr>
          <w:color w:val="787674"/>
        </w:rPr>
        <w:t xml:space="preserve"> for further information.</w:t>
      </w:r>
    </w:p>
    <w:p w:rsidR="004B5ADB" w:rsidRPr="00033FF4" w:rsidRDefault="004B5ADB" w:rsidP="00D27AFB">
      <w:pPr>
        <w:rPr>
          <w:b/>
          <w:color w:val="787674"/>
        </w:rPr>
      </w:pPr>
    </w:p>
    <w:p w:rsidR="003225DC" w:rsidRPr="00033FF4" w:rsidRDefault="003225DC" w:rsidP="00D27AFB">
      <w:pPr>
        <w:rPr>
          <w:b/>
          <w:color w:val="787674"/>
        </w:rPr>
      </w:pPr>
      <w:r w:rsidRPr="00033FF4">
        <w:rPr>
          <w:b/>
          <w:color w:val="787674"/>
        </w:rPr>
        <w:t>Illness or injury</w:t>
      </w:r>
    </w:p>
    <w:p w:rsidR="009B497D" w:rsidRPr="00033FF4" w:rsidRDefault="009B497D" w:rsidP="003225DC">
      <w:pPr>
        <w:pStyle w:val="ListParagraph"/>
        <w:ind w:left="360"/>
        <w:rPr>
          <w:color w:val="787674"/>
        </w:rPr>
      </w:pPr>
    </w:p>
    <w:p w:rsidR="009B497D" w:rsidRPr="00033FF4" w:rsidRDefault="009B497D" w:rsidP="00D27AFB">
      <w:pPr>
        <w:rPr>
          <w:color w:val="787674"/>
        </w:rPr>
      </w:pPr>
      <w:r w:rsidRPr="00033FF4">
        <w:rPr>
          <w:color w:val="787674"/>
        </w:rPr>
        <w:t>A member may be absent from work due to illness or injury</w:t>
      </w:r>
      <w:r w:rsidR="005B2FEE" w:rsidRPr="00033FF4">
        <w:rPr>
          <w:color w:val="787674"/>
        </w:rPr>
        <w:t>.</w:t>
      </w:r>
      <w:r w:rsidRPr="00033FF4">
        <w:rPr>
          <w:color w:val="787674"/>
        </w:rPr>
        <w:t xml:space="preserve"> </w:t>
      </w:r>
    </w:p>
    <w:p w:rsidR="00FA79BC" w:rsidRPr="00033FF4" w:rsidRDefault="00FA79BC" w:rsidP="00FA79BC">
      <w:pPr>
        <w:pStyle w:val="ListParagraph"/>
        <w:rPr>
          <w:color w:val="787674"/>
        </w:rPr>
      </w:pPr>
    </w:p>
    <w:tbl>
      <w:tblPr>
        <w:tblStyle w:val="TableGrid"/>
        <w:tblW w:w="5000" w:type="pct"/>
        <w:tblLook w:val="04A0"/>
      </w:tblPr>
      <w:tblGrid>
        <w:gridCol w:w="3394"/>
        <w:gridCol w:w="3399"/>
        <w:gridCol w:w="3395"/>
      </w:tblGrid>
      <w:tr w:rsidR="00E13FE5" w:rsidRPr="00033FF4" w:rsidTr="0073441F">
        <w:tc>
          <w:tcPr>
            <w:tcW w:w="1665" w:type="pct"/>
          </w:tcPr>
          <w:p w:rsidR="00E13FE5" w:rsidRPr="00033FF4" w:rsidRDefault="00E13FE5" w:rsidP="00D27AFB">
            <w:pPr>
              <w:pStyle w:val="ListParagraph"/>
              <w:ind w:left="0"/>
              <w:jc w:val="center"/>
              <w:rPr>
                <w:b/>
                <w:color w:val="787674"/>
              </w:rPr>
            </w:pPr>
            <w:r w:rsidRPr="00033FF4">
              <w:rPr>
                <w:b/>
                <w:color w:val="787674"/>
              </w:rPr>
              <w:t>Description</w:t>
            </w:r>
          </w:p>
        </w:tc>
        <w:tc>
          <w:tcPr>
            <w:tcW w:w="1668" w:type="pct"/>
          </w:tcPr>
          <w:p w:rsidR="00F31A78" w:rsidRPr="00033FF4" w:rsidRDefault="00E13FE5" w:rsidP="00F31A78">
            <w:pPr>
              <w:pStyle w:val="ListParagraph"/>
              <w:ind w:left="0"/>
              <w:jc w:val="center"/>
              <w:rPr>
                <w:b/>
                <w:color w:val="787674"/>
              </w:rPr>
            </w:pPr>
            <w:r w:rsidRPr="00033FF4">
              <w:rPr>
                <w:b/>
                <w:color w:val="787674"/>
              </w:rPr>
              <w:t>2008 Scheme</w:t>
            </w:r>
            <w:r w:rsidR="003554A6" w:rsidRPr="00033FF4">
              <w:rPr>
                <w:b/>
                <w:color w:val="787674"/>
              </w:rPr>
              <w:t xml:space="preserve"> </w:t>
            </w:r>
          </w:p>
          <w:p w:rsidR="00E13FE5" w:rsidRPr="00033FF4" w:rsidRDefault="00F31A78" w:rsidP="00F31A78">
            <w:pPr>
              <w:pStyle w:val="ListParagraph"/>
              <w:ind w:left="0"/>
              <w:jc w:val="center"/>
              <w:rPr>
                <w:b/>
                <w:color w:val="787674"/>
              </w:rPr>
            </w:pPr>
            <w:r w:rsidRPr="00033FF4">
              <w:rPr>
                <w:b/>
                <w:color w:val="787674"/>
              </w:rPr>
              <w:t>(</w:t>
            </w:r>
            <w:r w:rsidR="003554A6" w:rsidRPr="00033FF4">
              <w:rPr>
                <w:b/>
                <w:color w:val="787674"/>
              </w:rPr>
              <w:t>during the period of the absence</w:t>
            </w:r>
            <w:r w:rsidRPr="00033FF4">
              <w:rPr>
                <w:b/>
                <w:color w:val="787674"/>
              </w:rPr>
              <w:t>)</w:t>
            </w:r>
          </w:p>
        </w:tc>
        <w:tc>
          <w:tcPr>
            <w:tcW w:w="1666" w:type="pct"/>
          </w:tcPr>
          <w:p w:rsidR="00F31A78" w:rsidRPr="00033FF4" w:rsidRDefault="00E13FE5" w:rsidP="00D27AFB">
            <w:pPr>
              <w:pStyle w:val="ListParagraph"/>
              <w:ind w:left="0"/>
              <w:jc w:val="center"/>
              <w:rPr>
                <w:b/>
                <w:color w:val="787674"/>
              </w:rPr>
            </w:pPr>
            <w:r w:rsidRPr="00033FF4">
              <w:rPr>
                <w:b/>
                <w:color w:val="787674"/>
              </w:rPr>
              <w:t>2014 LGPS</w:t>
            </w:r>
            <w:r w:rsidR="003554A6" w:rsidRPr="00033FF4">
              <w:rPr>
                <w:b/>
                <w:color w:val="787674"/>
              </w:rPr>
              <w:t xml:space="preserve"> </w:t>
            </w:r>
          </w:p>
          <w:p w:rsidR="00E13FE5" w:rsidRPr="00033FF4" w:rsidRDefault="00F31A78" w:rsidP="00D27AFB">
            <w:pPr>
              <w:pStyle w:val="ListParagraph"/>
              <w:ind w:left="0"/>
              <w:jc w:val="center"/>
              <w:rPr>
                <w:b/>
                <w:color w:val="787674"/>
              </w:rPr>
            </w:pPr>
            <w:r w:rsidRPr="00033FF4">
              <w:rPr>
                <w:b/>
                <w:color w:val="787674"/>
              </w:rPr>
              <w:t>(</w:t>
            </w:r>
            <w:r w:rsidR="003554A6" w:rsidRPr="00033FF4">
              <w:rPr>
                <w:b/>
                <w:color w:val="787674"/>
              </w:rPr>
              <w:t>during the period of the absence</w:t>
            </w:r>
            <w:r w:rsidRPr="00033FF4">
              <w:rPr>
                <w:b/>
                <w:color w:val="787674"/>
              </w:rPr>
              <w:t>)</w:t>
            </w:r>
          </w:p>
        </w:tc>
      </w:tr>
      <w:tr w:rsidR="00E13FE5" w:rsidRPr="00033FF4" w:rsidTr="0073441F">
        <w:tc>
          <w:tcPr>
            <w:tcW w:w="1665" w:type="pct"/>
          </w:tcPr>
          <w:p w:rsidR="008219C5" w:rsidRPr="00033FF4" w:rsidRDefault="001A779C" w:rsidP="001A779C">
            <w:pPr>
              <w:pStyle w:val="ListParagraph"/>
              <w:ind w:left="0"/>
              <w:rPr>
                <w:color w:val="787674"/>
              </w:rPr>
            </w:pPr>
            <w:r w:rsidRPr="00033FF4">
              <w:rPr>
                <w:color w:val="787674"/>
              </w:rPr>
              <w:t>P</w:t>
            </w:r>
            <w:r w:rsidR="00E13FE5" w:rsidRPr="00033FF4">
              <w:rPr>
                <w:color w:val="787674"/>
              </w:rPr>
              <w:t>ension benefits</w:t>
            </w:r>
            <w:r w:rsidRPr="00033FF4">
              <w:rPr>
                <w:color w:val="787674"/>
              </w:rPr>
              <w:t xml:space="preserve"> during the absence</w:t>
            </w:r>
            <w:r w:rsidR="00E13FE5" w:rsidRPr="00033FF4">
              <w:rPr>
                <w:color w:val="787674"/>
              </w:rPr>
              <w:t>:</w:t>
            </w:r>
          </w:p>
        </w:tc>
        <w:tc>
          <w:tcPr>
            <w:tcW w:w="1668" w:type="pct"/>
          </w:tcPr>
          <w:p w:rsidR="008219C5" w:rsidRPr="00033FF4" w:rsidRDefault="001A779C" w:rsidP="003554A6">
            <w:pPr>
              <w:rPr>
                <w:color w:val="787674"/>
              </w:rPr>
            </w:pPr>
            <w:r w:rsidRPr="00033FF4">
              <w:rPr>
                <w:color w:val="787674"/>
              </w:rPr>
              <w:t>T</w:t>
            </w:r>
            <w:r w:rsidR="00E13FE5" w:rsidRPr="00033FF4">
              <w:rPr>
                <w:color w:val="787674"/>
              </w:rPr>
              <w:t>he membership is awarded in full regardless of any reduced</w:t>
            </w:r>
            <w:r w:rsidR="003554A6" w:rsidRPr="00033FF4">
              <w:rPr>
                <w:color w:val="787674"/>
              </w:rPr>
              <w:t xml:space="preserve"> </w:t>
            </w:r>
            <w:r w:rsidR="00E13FE5" w:rsidRPr="00033FF4">
              <w:rPr>
                <w:color w:val="787674"/>
              </w:rPr>
              <w:t>/</w:t>
            </w:r>
            <w:r w:rsidR="003554A6" w:rsidRPr="00033FF4">
              <w:rPr>
                <w:color w:val="787674"/>
              </w:rPr>
              <w:t xml:space="preserve"> </w:t>
            </w:r>
            <w:r w:rsidR="00E13FE5" w:rsidRPr="00033FF4">
              <w:rPr>
                <w:color w:val="787674"/>
              </w:rPr>
              <w:t>nil pay</w:t>
            </w:r>
          </w:p>
          <w:p w:rsidR="00E13FE5" w:rsidRPr="00033FF4" w:rsidRDefault="00E13FE5" w:rsidP="00E13FE5">
            <w:pPr>
              <w:pStyle w:val="ListParagraph"/>
              <w:ind w:left="116"/>
              <w:rPr>
                <w:color w:val="787674"/>
              </w:rPr>
            </w:pPr>
          </w:p>
        </w:tc>
        <w:tc>
          <w:tcPr>
            <w:tcW w:w="1666" w:type="pct"/>
          </w:tcPr>
          <w:p w:rsidR="00327091" w:rsidRPr="00033FF4" w:rsidRDefault="00E13FE5" w:rsidP="00E13FE5">
            <w:pPr>
              <w:pStyle w:val="ListParagraph"/>
              <w:ind w:left="0"/>
              <w:rPr>
                <w:color w:val="787674"/>
              </w:rPr>
            </w:pPr>
            <w:r w:rsidRPr="00033FF4">
              <w:rPr>
                <w:color w:val="787674"/>
              </w:rPr>
              <w:t xml:space="preserve">CARE benefit is awarded </w:t>
            </w:r>
            <w:r w:rsidR="00327091" w:rsidRPr="00033FF4">
              <w:rPr>
                <w:color w:val="787674"/>
              </w:rPr>
              <w:t>at: -</w:t>
            </w:r>
          </w:p>
          <w:p w:rsidR="00327091" w:rsidRPr="00033FF4" w:rsidRDefault="00327091" w:rsidP="00E13FE5">
            <w:pPr>
              <w:pStyle w:val="ListParagraph"/>
              <w:ind w:left="0"/>
              <w:rPr>
                <w:color w:val="787674"/>
              </w:rPr>
            </w:pPr>
          </w:p>
          <w:p w:rsidR="000A30DC" w:rsidRDefault="00327091">
            <w:pPr>
              <w:pStyle w:val="ListParagraph"/>
              <w:ind w:left="302"/>
              <w:rPr>
                <w:color w:val="787674"/>
              </w:rPr>
            </w:pPr>
            <w:r w:rsidRPr="00033FF4">
              <w:rPr>
                <w:color w:val="787674"/>
              </w:rPr>
              <w:t>1/49</w:t>
            </w:r>
            <w:r w:rsidRPr="00033FF4">
              <w:rPr>
                <w:color w:val="787674"/>
                <w:vertAlign w:val="superscript"/>
              </w:rPr>
              <w:t>th</w:t>
            </w:r>
            <w:r w:rsidRPr="00033FF4">
              <w:rPr>
                <w:color w:val="787674"/>
              </w:rPr>
              <w:t xml:space="preserve"> or 1/98</w:t>
            </w:r>
            <w:r w:rsidRPr="00033FF4">
              <w:rPr>
                <w:color w:val="787674"/>
                <w:vertAlign w:val="superscript"/>
              </w:rPr>
              <w:t>th</w:t>
            </w:r>
            <w:r w:rsidRPr="00033FF4">
              <w:rPr>
                <w:color w:val="787674"/>
              </w:rPr>
              <w:t xml:space="preserve"> </w:t>
            </w:r>
            <w:r w:rsidR="00CA3059">
              <w:rPr>
                <w:color w:val="787674"/>
              </w:rPr>
              <w:t xml:space="preserve">(50/50) </w:t>
            </w:r>
            <w:r w:rsidRPr="00033FF4">
              <w:rPr>
                <w:color w:val="787674"/>
              </w:rPr>
              <w:t xml:space="preserve">accrual </w:t>
            </w:r>
          </w:p>
          <w:p w:rsidR="00327091" w:rsidRPr="00033FF4" w:rsidRDefault="00327091" w:rsidP="003011C1">
            <w:pPr>
              <w:pStyle w:val="ListParagraph"/>
              <w:ind w:left="0"/>
              <w:rPr>
                <w:color w:val="787674"/>
              </w:rPr>
            </w:pPr>
            <w:r w:rsidRPr="00CA3059">
              <w:rPr>
                <w:color w:val="787674"/>
              </w:rPr>
              <w:t>1/4</w:t>
            </w:r>
            <w:r w:rsidR="008C3BE4" w:rsidRPr="003011C1">
              <w:rPr>
                <w:color w:val="787674"/>
              </w:rPr>
              <w:t>9</w:t>
            </w:r>
            <w:r w:rsidRPr="00CA3059">
              <w:rPr>
                <w:color w:val="787674"/>
                <w:vertAlign w:val="superscript"/>
              </w:rPr>
              <w:t>th</w:t>
            </w:r>
            <w:r w:rsidRPr="00CA3059">
              <w:rPr>
                <w:color w:val="787674"/>
              </w:rPr>
              <w:t xml:space="preserve"> where </w:t>
            </w:r>
            <w:r w:rsidR="008C3BE4" w:rsidRPr="003011C1">
              <w:rPr>
                <w:color w:val="787674"/>
              </w:rPr>
              <w:t>th</w:t>
            </w:r>
            <w:r w:rsidRPr="00CA3059">
              <w:rPr>
                <w:color w:val="787674"/>
              </w:rPr>
              <w:t xml:space="preserve">e member </w:t>
            </w:r>
            <w:r w:rsidR="003011C1">
              <w:rPr>
                <w:color w:val="787674"/>
              </w:rPr>
              <w:t>i</w:t>
            </w:r>
            <w:r w:rsidRPr="00033FF4">
              <w:rPr>
                <w:color w:val="787674"/>
              </w:rPr>
              <w:t xml:space="preserve">s on nil pay. </w:t>
            </w:r>
          </w:p>
        </w:tc>
      </w:tr>
      <w:tr w:rsidR="00E13FE5" w:rsidRPr="00033FF4" w:rsidTr="0073441F">
        <w:tc>
          <w:tcPr>
            <w:tcW w:w="1665" w:type="pct"/>
          </w:tcPr>
          <w:p w:rsidR="008219C5" w:rsidRPr="00033FF4" w:rsidRDefault="008219C5" w:rsidP="003225DC">
            <w:pPr>
              <w:pStyle w:val="ListParagraph"/>
              <w:ind w:left="0"/>
              <w:rPr>
                <w:color w:val="787674"/>
              </w:rPr>
            </w:pPr>
            <w:r w:rsidRPr="00033FF4">
              <w:rPr>
                <w:color w:val="787674"/>
              </w:rPr>
              <w:t>Member contributions during the absence</w:t>
            </w:r>
            <w:r w:rsidR="00E13FE5" w:rsidRPr="00033FF4">
              <w:rPr>
                <w:color w:val="787674"/>
              </w:rPr>
              <w:t>:</w:t>
            </w:r>
          </w:p>
        </w:tc>
        <w:tc>
          <w:tcPr>
            <w:tcW w:w="1668" w:type="pct"/>
          </w:tcPr>
          <w:p w:rsidR="008219C5" w:rsidRPr="00033FF4" w:rsidRDefault="00E13FE5" w:rsidP="00CA3059">
            <w:pPr>
              <w:pStyle w:val="ListParagraph"/>
              <w:ind w:left="116" w:firstLine="12"/>
              <w:rPr>
                <w:color w:val="787674"/>
              </w:rPr>
            </w:pPr>
            <w:r w:rsidRPr="00033FF4">
              <w:rPr>
                <w:color w:val="787674"/>
              </w:rPr>
              <w:t xml:space="preserve">Member contributions are paid on any </w:t>
            </w:r>
            <w:r w:rsidR="000305C7" w:rsidRPr="00033FF4">
              <w:rPr>
                <w:color w:val="787674"/>
              </w:rPr>
              <w:t>pensionable pay</w:t>
            </w:r>
            <w:r w:rsidRPr="00033FF4">
              <w:rPr>
                <w:color w:val="787674"/>
              </w:rPr>
              <w:t xml:space="preserve"> </w:t>
            </w:r>
            <w:r w:rsidR="00CA3059">
              <w:rPr>
                <w:color w:val="787674"/>
              </w:rPr>
              <w:t>e</w:t>
            </w:r>
            <w:r w:rsidRPr="00033FF4">
              <w:rPr>
                <w:color w:val="787674"/>
              </w:rPr>
              <w:t>arned</w:t>
            </w:r>
            <w:r w:rsidR="00327091" w:rsidRPr="00033FF4">
              <w:rPr>
                <w:color w:val="787674"/>
              </w:rPr>
              <w:t xml:space="preserve"> at their standard rate.</w:t>
            </w:r>
          </w:p>
        </w:tc>
        <w:tc>
          <w:tcPr>
            <w:tcW w:w="1666" w:type="pct"/>
          </w:tcPr>
          <w:p w:rsidR="008219C5" w:rsidRPr="00033FF4" w:rsidRDefault="00E13FE5" w:rsidP="003011C1">
            <w:pPr>
              <w:pStyle w:val="ListParagraph"/>
              <w:ind w:left="0"/>
              <w:rPr>
                <w:color w:val="787674"/>
              </w:rPr>
            </w:pPr>
            <w:r w:rsidRPr="00033FF4">
              <w:rPr>
                <w:color w:val="787674"/>
              </w:rPr>
              <w:t xml:space="preserve">Member contributions are paid on any </w:t>
            </w:r>
            <w:r w:rsidR="000305C7" w:rsidRPr="00033FF4">
              <w:rPr>
                <w:color w:val="787674"/>
              </w:rPr>
              <w:t>pensionable pay</w:t>
            </w:r>
            <w:r w:rsidRPr="00033FF4">
              <w:rPr>
                <w:color w:val="787674"/>
              </w:rPr>
              <w:t xml:space="preserve"> </w:t>
            </w:r>
            <w:r w:rsidR="00CA3059">
              <w:rPr>
                <w:color w:val="787674"/>
              </w:rPr>
              <w:t>p</w:t>
            </w:r>
            <w:r w:rsidR="00CA3059" w:rsidRPr="00033FF4">
              <w:rPr>
                <w:color w:val="787674"/>
              </w:rPr>
              <w:t xml:space="preserve">aid </w:t>
            </w:r>
            <w:r w:rsidR="00327091" w:rsidRPr="00033FF4">
              <w:rPr>
                <w:color w:val="787674"/>
              </w:rPr>
              <w:t xml:space="preserve">at their </w:t>
            </w:r>
            <w:r w:rsidR="003011C1">
              <w:rPr>
                <w:color w:val="787674"/>
              </w:rPr>
              <w:t>m</w:t>
            </w:r>
            <w:r w:rsidR="00551E8E">
              <w:rPr>
                <w:color w:val="787674"/>
              </w:rPr>
              <w:t>ain</w:t>
            </w:r>
            <w:r w:rsidR="00327091" w:rsidRPr="00033FF4">
              <w:rPr>
                <w:color w:val="787674"/>
              </w:rPr>
              <w:t xml:space="preserve"> </w:t>
            </w:r>
            <w:r w:rsidR="003011C1">
              <w:rPr>
                <w:color w:val="787674"/>
              </w:rPr>
              <w:t>S</w:t>
            </w:r>
            <w:r w:rsidR="00551E8E">
              <w:rPr>
                <w:color w:val="787674"/>
              </w:rPr>
              <w:t xml:space="preserve">ection </w:t>
            </w:r>
            <w:r w:rsidR="00327091" w:rsidRPr="00033FF4">
              <w:rPr>
                <w:color w:val="787674"/>
              </w:rPr>
              <w:t xml:space="preserve">or 50/50 </w:t>
            </w:r>
            <w:r w:rsidR="00551E8E">
              <w:rPr>
                <w:color w:val="787674"/>
              </w:rPr>
              <w:t xml:space="preserve">Section </w:t>
            </w:r>
            <w:r w:rsidR="00327091" w:rsidRPr="00033FF4">
              <w:rPr>
                <w:color w:val="787674"/>
              </w:rPr>
              <w:t xml:space="preserve">rate. </w:t>
            </w:r>
          </w:p>
        </w:tc>
      </w:tr>
      <w:tr w:rsidR="00E13FE5" w:rsidRPr="00033FF4" w:rsidTr="0073441F">
        <w:tc>
          <w:tcPr>
            <w:tcW w:w="1665" w:type="pct"/>
          </w:tcPr>
          <w:p w:rsidR="008219C5" w:rsidRPr="00033FF4" w:rsidRDefault="000305C7" w:rsidP="003225DC">
            <w:pPr>
              <w:pStyle w:val="ListParagraph"/>
              <w:ind w:left="0"/>
              <w:rPr>
                <w:color w:val="787674"/>
              </w:rPr>
            </w:pPr>
            <w:r w:rsidRPr="00033FF4">
              <w:rPr>
                <w:color w:val="787674"/>
              </w:rPr>
              <w:t>Scheme employer</w:t>
            </w:r>
            <w:r w:rsidR="008219C5" w:rsidRPr="00033FF4">
              <w:rPr>
                <w:color w:val="787674"/>
              </w:rPr>
              <w:t xml:space="preserve"> contributions during the absence</w:t>
            </w:r>
            <w:r w:rsidR="00E13FE5" w:rsidRPr="00033FF4">
              <w:rPr>
                <w:color w:val="787674"/>
              </w:rPr>
              <w:t>:</w:t>
            </w:r>
          </w:p>
        </w:tc>
        <w:tc>
          <w:tcPr>
            <w:tcW w:w="1668" w:type="pct"/>
          </w:tcPr>
          <w:p w:rsidR="008219C5" w:rsidRPr="00033FF4" w:rsidRDefault="000305C7" w:rsidP="00E13FE5">
            <w:pPr>
              <w:pStyle w:val="ListParagraph"/>
              <w:ind w:left="116" w:firstLine="12"/>
              <w:rPr>
                <w:color w:val="787674"/>
              </w:rPr>
            </w:pPr>
            <w:r w:rsidRPr="00033FF4">
              <w:rPr>
                <w:color w:val="787674"/>
              </w:rPr>
              <w:t>Scheme employer</w:t>
            </w:r>
            <w:r w:rsidR="00E13FE5" w:rsidRPr="00033FF4">
              <w:rPr>
                <w:color w:val="787674"/>
              </w:rPr>
              <w:t xml:space="preserve"> contributions are paid on any </w:t>
            </w:r>
            <w:r w:rsidRPr="00033FF4">
              <w:rPr>
                <w:color w:val="787674"/>
              </w:rPr>
              <w:t>pensionable pay</w:t>
            </w:r>
            <w:r w:rsidR="00E13FE5" w:rsidRPr="00033FF4">
              <w:rPr>
                <w:color w:val="787674"/>
              </w:rPr>
              <w:t xml:space="preserve"> </w:t>
            </w:r>
            <w:r w:rsidR="00CA3059">
              <w:rPr>
                <w:color w:val="787674"/>
              </w:rPr>
              <w:t>e</w:t>
            </w:r>
            <w:r w:rsidR="00E13FE5" w:rsidRPr="00033FF4">
              <w:rPr>
                <w:color w:val="787674"/>
              </w:rPr>
              <w:t xml:space="preserve">arned. </w:t>
            </w:r>
          </w:p>
        </w:tc>
        <w:tc>
          <w:tcPr>
            <w:tcW w:w="1666" w:type="pct"/>
          </w:tcPr>
          <w:p w:rsidR="007F2190" w:rsidRPr="00033FF4" w:rsidRDefault="000305C7" w:rsidP="00E13FE5">
            <w:pPr>
              <w:pStyle w:val="ListParagraph"/>
              <w:ind w:left="0"/>
              <w:rPr>
                <w:color w:val="787674"/>
              </w:rPr>
            </w:pPr>
            <w:r w:rsidRPr="00033FF4">
              <w:rPr>
                <w:color w:val="787674"/>
              </w:rPr>
              <w:t>Scheme employer</w:t>
            </w:r>
            <w:r w:rsidR="00E13FE5" w:rsidRPr="00033FF4">
              <w:rPr>
                <w:color w:val="787674"/>
              </w:rPr>
              <w:t xml:space="preserve"> contributions are paid on</w:t>
            </w:r>
            <w:r w:rsidR="007F2190" w:rsidRPr="00033FF4">
              <w:rPr>
                <w:color w:val="787674"/>
              </w:rPr>
              <w:t>: -</w:t>
            </w:r>
          </w:p>
          <w:p w:rsidR="007F2190" w:rsidRPr="00033FF4" w:rsidRDefault="007F2190" w:rsidP="00E13FE5">
            <w:pPr>
              <w:pStyle w:val="ListParagraph"/>
              <w:ind w:left="0"/>
              <w:rPr>
                <w:color w:val="787674"/>
              </w:rPr>
            </w:pPr>
          </w:p>
          <w:p w:rsidR="00E13FE5" w:rsidRPr="00033FF4" w:rsidRDefault="000305C7" w:rsidP="00D43043">
            <w:pPr>
              <w:pStyle w:val="ListParagraph"/>
              <w:numPr>
                <w:ilvl w:val="0"/>
                <w:numId w:val="32"/>
              </w:numPr>
              <w:ind w:left="302" w:hanging="302"/>
              <w:rPr>
                <w:color w:val="787674"/>
              </w:rPr>
            </w:pPr>
            <w:r w:rsidRPr="00033FF4">
              <w:rPr>
                <w:color w:val="787674"/>
              </w:rPr>
              <w:t>pensionable pay</w:t>
            </w:r>
            <w:r w:rsidR="00E13FE5" w:rsidRPr="00033FF4">
              <w:rPr>
                <w:color w:val="787674"/>
              </w:rPr>
              <w:t xml:space="preserve"> </w:t>
            </w:r>
            <w:r w:rsidR="00551E8E">
              <w:rPr>
                <w:color w:val="787674"/>
              </w:rPr>
              <w:t>p</w:t>
            </w:r>
            <w:r w:rsidR="00E13FE5" w:rsidRPr="00033FF4">
              <w:rPr>
                <w:color w:val="787674"/>
              </w:rPr>
              <w:t>aid where there is no reduction to pensionable pay, or</w:t>
            </w:r>
          </w:p>
          <w:p w:rsidR="00E13FE5" w:rsidRPr="00033FF4" w:rsidRDefault="00E13FE5" w:rsidP="007F2190">
            <w:pPr>
              <w:pStyle w:val="ListParagraph"/>
              <w:ind w:left="302" w:hanging="302"/>
              <w:rPr>
                <w:color w:val="787674"/>
              </w:rPr>
            </w:pPr>
          </w:p>
          <w:p w:rsidR="008219C5" w:rsidRPr="00033FF4" w:rsidRDefault="0028108B" w:rsidP="00E13FE5">
            <w:pPr>
              <w:pStyle w:val="ListParagraph"/>
              <w:ind w:left="0"/>
              <w:rPr>
                <w:color w:val="787674"/>
              </w:rPr>
            </w:pPr>
            <w:proofErr w:type="gramStart"/>
            <w:r w:rsidRPr="00033FF4">
              <w:rPr>
                <w:color w:val="787674"/>
              </w:rPr>
              <w:t>assumed</w:t>
            </w:r>
            <w:proofErr w:type="gramEnd"/>
            <w:r w:rsidR="00E13FE5" w:rsidRPr="00033FF4">
              <w:rPr>
                <w:color w:val="787674"/>
              </w:rPr>
              <w:t xml:space="preserve"> </w:t>
            </w:r>
            <w:r w:rsidR="000305C7" w:rsidRPr="00033FF4">
              <w:rPr>
                <w:color w:val="787674"/>
              </w:rPr>
              <w:t>pensionable pay</w:t>
            </w:r>
            <w:r w:rsidR="00E13FE5" w:rsidRPr="00033FF4">
              <w:rPr>
                <w:color w:val="787674"/>
              </w:rPr>
              <w:t xml:space="preserve"> </w:t>
            </w:r>
            <w:r w:rsidR="00551E8E">
              <w:rPr>
                <w:color w:val="787674"/>
              </w:rPr>
              <w:t xml:space="preserve">(APP) </w:t>
            </w:r>
            <w:r w:rsidR="00E13FE5" w:rsidRPr="00033FF4">
              <w:rPr>
                <w:color w:val="787674"/>
              </w:rPr>
              <w:t>where there is a reduction or nil pay occurs.</w:t>
            </w:r>
          </w:p>
        </w:tc>
      </w:tr>
      <w:tr w:rsidR="00E13FE5" w:rsidRPr="00033FF4" w:rsidTr="0073441F">
        <w:tc>
          <w:tcPr>
            <w:tcW w:w="1665" w:type="pct"/>
          </w:tcPr>
          <w:p w:rsidR="008219C5" w:rsidRPr="00033FF4" w:rsidRDefault="00551E8E" w:rsidP="00551E8E">
            <w:pPr>
              <w:pStyle w:val="ListParagraph"/>
              <w:ind w:left="0"/>
              <w:rPr>
                <w:color w:val="787674"/>
              </w:rPr>
            </w:pPr>
            <w:r>
              <w:rPr>
                <w:color w:val="787674"/>
              </w:rPr>
              <w:t>P</w:t>
            </w:r>
            <w:r w:rsidR="000305C7" w:rsidRPr="00033FF4">
              <w:rPr>
                <w:color w:val="787674"/>
              </w:rPr>
              <w:t>ensionable pay</w:t>
            </w:r>
            <w:r w:rsidR="008219C5" w:rsidRPr="00033FF4">
              <w:rPr>
                <w:color w:val="787674"/>
              </w:rPr>
              <w:t xml:space="preserve"> used to calculate benefits in the LGPS</w:t>
            </w:r>
            <w:r w:rsidR="00E13FE5" w:rsidRPr="00033FF4">
              <w:rPr>
                <w:color w:val="787674"/>
              </w:rPr>
              <w:t>:</w:t>
            </w:r>
          </w:p>
        </w:tc>
        <w:tc>
          <w:tcPr>
            <w:tcW w:w="1668" w:type="pct"/>
          </w:tcPr>
          <w:p w:rsidR="007F2190" w:rsidRPr="00033FF4" w:rsidRDefault="00551E8E" w:rsidP="00E13FE5">
            <w:pPr>
              <w:pStyle w:val="ListParagraph"/>
              <w:ind w:left="122" w:hanging="10"/>
              <w:rPr>
                <w:color w:val="787674"/>
              </w:rPr>
            </w:pPr>
            <w:r>
              <w:rPr>
                <w:color w:val="787674"/>
              </w:rPr>
              <w:t>F</w:t>
            </w:r>
            <w:r w:rsidR="000305C7" w:rsidRPr="00033FF4">
              <w:rPr>
                <w:color w:val="787674"/>
              </w:rPr>
              <w:t>inal salary</w:t>
            </w:r>
            <w:r w:rsidR="007F2190" w:rsidRPr="00033FF4">
              <w:rPr>
                <w:color w:val="787674"/>
              </w:rPr>
              <w:t xml:space="preserve"> benefits calculated on the date of leaving active membership.</w:t>
            </w:r>
          </w:p>
          <w:p w:rsidR="007F2190" w:rsidRPr="00033FF4" w:rsidRDefault="007F2190" w:rsidP="00E13FE5">
            <w:pPr>
              <w:pStyle w:val="ListParagraph"/>
              <w:ind w:left="122" w:hanging="10"/>
              <w:rPr>
                <w:color w:val="787674"/>
              </w:rPr>
            </w:pPr>
          </w:p>
          <w:p w:rsidR="008219C5" w:rsidRPr="00033FF4" w:rsidRDefault="00BD4C99" w:rsidP="003225DC">
            <w:pPr>
              <w:pStyle w:val="ListParagraph"/>
              <w:ind w:left="0"/>
              <w:rPr>
                <w:color w:val="787674"/>
              </w:rPr>
            </w:pPr>
            <w:r w:rsidRPr="00033FF4">
              <w:rPr>
                <w:color w:val="787674"/>
              </w:rPr>
              <w:t xml:space="preserve">Where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includes such absence, </w:t>
            </w:r>
            <w:r w:rsidR="000305C7" w:rsidRPr="00033FF4">
              <w:rPr>
                <w:color w:val="787674"/>
              </w:rPr>
              <w:t>final salary</w:t>
            </w:r>
            <w:r w:rsidR="00E13FE5" w:rsidRPr="00033FF4">
              <w:rPr>
                <w:color w:val="787674"/>
              </w:rPr>
              <w:t xml:space="preserve"> is calculated ignoring any such absence</w:t>
            </w:r>
            <w:r w:rsidRPr="00033FF4">
              <w:rPr>
                <w:color w:val="787674"/>
              </w:rPr>
              <w:t xml:space="preserve"> (</w:t>
            </w:r>
            <w:r w:rsidR="008409DC" w:rsidRPr="00033FF4">
              <w:rPr>
                <w:color w:val="787674"/>
              </w:rPr>
              <w:t>i.e. based on ‘notional pay’)</w:t>
            </w:r>
            <w:r w:rsidR="00E13FE5" w:rsidRPr="00033FF4">
              <w:rPr>
                <w:color w:val="787674"/>
              </w:rPr>
              <w:t>.</w:t>
            </w:r>
          </w:p>
        </w:tc>
        <w:tc>
          <w:tcPr>
            <w:tcW w:w="1666" w:type="pct"/>
          </w:tcPr>
          <w:p w:rsidR="00551E8E" w:rsidRDefault="00FD1B53" w:rsidP="004D6BC1">
            <w:pPr>
              <w:pStyle w:val="ListParagraph"/>
              <w:tabs>
                <w:tab w:val="left" w:pos="35"/>
              </w:tabs>
              <w:ind w:left="0"/>
              <w:rPr>
                <w:color w:val="787674"/>
              </w:rPr>
            </w:pPr>
            <w:r w:rsidRPr="00033FF4">
              <w:rPr>
                <w:color w:val="787674"/>
              </w:rPr>
              <w:t>P</w:t>
            </w:r>
            <w:r w:rsidR="000305C7" w:rsidRPr="00033FF4">
              <w:rPr>
                <w:color w:val="787674"/>
              </w:rPr>
              <w:t>ensionable pay</w:t>
            </w:r>
            <w:r w:rsidR="00E13FE5" w:rsidRPr="00033FF4">
              <w:rPr>
                <w:color w:val="787674"/>
              </w:rPr>
              <w:t xml:space="preserve"> </w:t>
            </w:r>
            <w:r w:rsidR="00551E8E">
              <w:rPr>
                <w:color w:val="787674"/>
              </w:rPr>
              <w:t>p</w:t>
            </w:r>
            <w:r w:rsidR="00E13FE5" w:rsidRPr="00033FF4">
              <w:rPr>
                <w:color w:val="787674"/>
              </w:rPr>
              <w:t xml:space="preserve">aid during the Scheme year (1 April – 31 March, or </w:t>
            </w:r>
            <w:r w:rsidR="00CA3059">
              <w:rPr>
                <w:color w:val="787674"/>
              </w:rPr>
              <w:t xml:space="preserve">date of leaving if </w:t>
            </w:r>
            <w:r w:rsidR="00E13FE5" w:rsidRPr="00033FF4">
              <w:rPr>
                <w:color w:val="787674"/>
              </w:rPr>
              <w:t>earlier) is calculated by adding together</w:t>
            </w:r>
            <w:r w:rsidR="00551E8E">
              <w:rPr>
                <w:color w:val="787674"/>
              </w:rPr>
              <w:t>: -</w:t>
            </w:r>
          </w:p>
          <w:p w:rsidR="00551E8E" w:rsidRDefault="00551E8E" w:rsidP="004D6BC1">
            <w:pPr>
              <w:pStyle w:val="ListParagraph"/>
              <w:tabs>
                <w:tab w:val="left" w:pos="35"/>
              </w:tabs>
              <w:ind w:left="0"/>
              <w:rPr>
                <w:color w:val="787674"/>
              </w:rPr>
            </w:pPr>
          </w:p>
          <w:p w:rsidR="00551E8E" w:rsidRDefault="000305C7" w:rsidP="001531E9">
            <w:pPr>
              <w:pStyle w:val="ListParagraph"/>
              <w:numPr>
                <w:ilvl w:val="0"/>
                <w:numId w:val="119"/>
              </w:numPr>
              <w:tabs>
                <w:tab w:val="left" w:pos="35"/>
              </w:tabs>
              <w:ind w:left="295" w:hanging="284"/>
              <w:rPr>
                <w:color w:val="787674"/>
              </w:rPr>
            </w:pPr>
            <w:r w:rsidRPr="00033FF4">
              <w:rPr>
                <w:color w:val="787674"/>
              </w:rPr>
              <w:t>pensionable pay</w:t>
            </w:r>
            <w:r w:rsidR="00E13FE5" w:rsidRPr="00033FF4">
              <w:rPr>
                <w:color w:val="787674"/>
              </w:rPr>
              <w:t xml:space="preserve"> </w:t>
            </w:r>
            <w:r w:rsidR="00551E8E">
              <w:rPr>
                <w:color w:val="787674"/>
              </w:rPr>
              <w:t>p</w:t>
            </w:r>
            <w:r w:rsidR="00E13FE5" w:rsidRPr="00033FF4">
              <w:rPr>
                <w:color w:val="787674"/>
              </w:rPr>
              <w:t>aid (excluding any pensionable pay paid during an absence)</w:t>
            </w:r>
            <w:r w:rsidR="00551E8E">
              <w:rPr>
                <w:color w:val="787674"/>
              </w:rPr>
              <w:t xml:space="preserve">, </w:t>
            </w:r>
            <w:r w:rsidR="00E13FE5" w:rsidRPr="00033FF4">
              <w:rPr>
                <w:color w:val="787674"/>
              </w:rPr>
              <w:t>plus</w:t>
            </w:r>
          </w:p>
          <w:p w:rsidR="00551E8E" w:rsidRDefault="00551E8E" w:rsidP="00551E8E">
            <w:pPr>
              <w:pStyle w:val="ListParagraph"/>
              <w:tabs>
                <w:tab w:val="left" w:pos="35"/>
              </w:tabs>
              <w:ind w:left="295"/>
              <w:rPr>
                <w:color w:val="787674"/>
              </w:rPr>
            </w:pPr>
          </w:p>
          <w:p w:rsidR="00E13FE5" w:rsidRPr="00033FF4" w:rsidRDefault="0028108B" w:rsidP="003225DC">
            <w:pPr>
              <w:pStyle w:val="ListParagraph"/>
              <w:ind w:left="0"/>
              <w:rPr>
                <w:color w:val="787674"/>
              </w:rPr>
            </w:pPr>
            <w:proofErr w:type="gramStart"/>
            <w:r w:rsidRPr="00033FF4">
              <w:rPr>
                <w:color w:val="787674"/>
              </w:rPr>
              <w:t>assumed</w:t>
            </w:r>
            <w:proofErr w:type="gramEnd"/>
            <w:r w:rsidR="00E13FE5" w:rsidRPr="00033FF4">
              <w:rPr>
                <w:color w:val="787674"/>
              </w:rPr>
              <w:t xml:space="preserve"> </w:t>
            </w:r>
            <w:r w:rsidR="000305C7" w:rsidRPr="00033FF4">
              <w:rPr>
                <w:color w:val="787674"/>
              </w:rPr>
              <w:t>pensionable pay</w:t>
            </w:r>
            <w:r w:rsidR="00551E8E">
              <w:rPr>
                <w:color w:val="787674"/>
              </w:rPr>
              <w:t xml:space="preserve"> (APP)</w:t>
            </w:r>
            <w:r w:rsidR="00E13FE5" w:rsidRPr="00033FF4">
              <w:rPr>
                <w:color w:val="787674"/>
              </w:rPr>
              <w:t xml:space="preserve"> pro rata for the period of the absence. </w:t>
            </w:r>
          </w:p>
        </w:tc>
      </w:tr>
    </w:tbl>
    <w:p w:rsidR="00190A97" w:rsidRPr="00033FF4" w:rsidRDefault="00190A97" w:rsidP="00E67C28">
      <w:pPr>
        <w:rPr>
          <w:b/>
          <w:color w:val="787674"/>
        </w:rPr>
      </w:pPr>
    </w:p>
    <w:p w:rsidR="00190A97" w:rsidRPr="00033FF4" w:rsidRDefault="00190A97" w:rsidP="00190A97">
      <w:pPr>
        <w:rPr>
          <w:b/>
          <w:color w:val="787674"/>
        </w:rPr>
      </w:pPr>
      <w:r w:rsidRPr="00033FF4">
        <w:rPr>
          <w:b/>
          <w:color w:val="787674"/>
        </w:rPr>
        <w:t>Child related leave</w:t>
      </w:r>
    </w:p>
    <w:p w:rsidR="00190A97" w:rsidRPr="00033FF4" w:rsidRDefault="00190A97" w:rsidP="00190A97">
      <w:pPr>
        <w:rPr>
          <w:color w:val="787674"/>
        </w:rPr>
      </w:pPr>
    </w:p>
    <w:p w:rsidR="00190A97" w:rsidRPr="00033FF4" w:rsidRDefault="00190A97" w:rsidP="00190A97">
      <w:pPr>
        <w:rPr>
          <w:color w:val="787674"/>
        </w:rPr>
      </w:pPr>
      <w:r w:rsidRPr="00033FF4">
        <w:rPr>
          <w:color w:val="787674"/>
        </w:rPr>
        <w:t xml:space="preserve">A member may be absent from work due to </w:t>
      </w:r>
      <w:r w:rsidR="003554A6" w:rsidRPr="00033FF4">
        <w:rPr>
          <w:color w:val="787674"/>
        </w:rPr>
        <w:t xml:space="preserve">child related leave. Some of the child related leave is paid (or deemed paid) and the remainder is unpaid leave.  </w:t>
      </w:r>
      <w:r w:rsidRPr="00033FF4">
        <w:rPr>
          <w:color w:val="787674"/>
        </w:rPr>
        <w:t xml:space="preserve"> </w:t>
      </w:r>
    </w:p>
    <w:p w:rsidR="00190A97" w:rsidRPr="00033FF4" w:rsidRDefault="00190A97" w:rsidP="00190A97">
      <w:pPr>
        <w:pStyle w:val="ListParagraph"/>
        <w:rPr>
          <w:color w:val="787674"/>
        </w:rPr>
      </w:pPr>
    </w:p>
    <w:tbl>
      <w:tblPr>
        <w:tblStyle w:val="TableGrid"/>
        <w:tblW w:w="5000" w:type="pct"/>
        <w:tblLook w:val="04A0"/>
      </w:tblPr>
      <w:tblGrid>
        <w:gridCol w:w="3394"/>
        <w:gridCol w:w="3399"/>
        <w:gridCol w:w="3395"/>
      </w:tblGrid>
      <w:tr w:rsidR="00F31A78" w:rsidRPr="00033FF4" w:rsidTr="0073441F">
        <w:tc>
          <w:tcPr>
            <w:tcW w:w="1665" w:type="pct"/>
          </w:tcPr>
          <w:p w:rsidR="00F31A78" w:rsidRPr="00033FF4" w:rsidRDefault="00F31A78" w:rsidP="003554A6">
            <w:pPr>
              <w:pStyle w:val="ListParagraph"/>
              <w:ind w:left="0"/>
              <w:jc w:val="center"/>
              <w:rPr>
                <w:b/>
                <w:color w:val="787674"/>
              </w:rPr>
            </w:pPr>
            <w:r w:rsidRPr="00033FF4">
              <w:rPr>
                <w:b/>
                <w:color w:val="787674"/>
              </w:rPr>
              <w:t>Description</w:t>
            </w:r>
          </w:p>
        </w:tc>
        <w:tc>
          <w:tcPr>
            <w:tcW w:w="1668" w:type="pct"/>
          </w:tcPr>
          <w:p w:rsidR="00F31A78" w:rsidRPr="00033FF4" w:rsidRDefault="00F31A78" w:rsidP="00F31A78">
            <w:pPr>
              <w:pStyle w:val="ListParagraph"/>
              <w:ind w:left="0"/>
              <w:jc w:val="center"/>
              <w:rPr>
                <w:b/>
                <w:color w:val="787674"/>
              </w:rPr>
            </w:pPr>
            <w:r w:rsidRPr="00033FF4">
              <w:rPr>
                <w:b/>
                <w:color w:val="787674"/>
              </w:rPr>
              <w:t xml:space="preserve">2008 Scheme </w:t>
            </w:r>
          </w:p>
          <w:p w:rsidR="00F31A78" w:rsidRPr="00033FF4" w:rsidRDefault="00F31A78" w:rsidP="00F31A78">
            <w:pPr>
              <w:pStyle w:val="ListParagraph"/>
              <w:ind w:left="0"/>
              <w:jc w:val="center"/>
              <w:rPr>
                <w:b/>
                <w:color w:val="787674"/>
              </w:rPr>
            </w:pPr>
            <w:r w:rsidRPr="00033FF4">
              <w:rPr>
                <w:b/>
                <w:color w:val="787674"/>
              </w:rPr>
              <w:t>(during the period of the absence)</w:t>
            </w:r>
          </w:p>
        </w:tc>
        <w:tc>
          <w:tcPr>
            <w:tcW w:w="1666" w:type="pct"/>
          </w:tcPr>
          <w:p w:rsidR="00F31A78" w:rsidRPr="00033FF4" w:rsidRDefault="00F31A78" w:rsidP="00F31A78">
            <w:pPr>
              <w:pStyle w:val="ListParagraph"/>
              <w:ind w:left="0"/>
              <w:jc w:val="center"/>
              <w:rPr>
                <w:b/>
                <w:color w:val="787674"/>
              </w:rPr>
            </w:pPr>
            <w:r w:rsidRPr="00033FF4">
              <w:rPr>
                <w:b/>
                <w:color w:val="787674"/>
              </w:rPr>
              <w:t xml:space="preserve">2014 LGPS </w:t>
            </w:r>
          </w:p>
          <w:p w:rsidR="00F31A78" w:rsidRPr="00033FF4" w:rsidRDefault="00F31A78" w:rsidP="00F31A78">
            <w:pPr>
              <w:pStyle w:val="ListParagraph"/>
              <w:ind w:left="0"/>
              <w:jc w:val="center"/>
              <w:rPr>
                <w:b/>
                <w:color w:val="787674"/>
              </w:rPr>
            </w:pPr>
            <w:r w:rsidRPr="00033FF4">
              <w:rPr>
                <w:b/>
                <w:color w:val="787674"/>
              </w:rPr>
              <w:t>(during the period of the absence)</w:t>
            </w:r>
          </w:p>
        </w:tc>
      </w:tr>
      <w:tr w:rsidR="003554A6" w:rsidRPr="00033FF4" w:rsidTr="0073441F">
        <w:tc>
          <w:tcPr>
            <w:tcW w:w="1665" w:type="pct"/>
            <w:vMerge w:val="restart"/>
          </w:tcPr>
          <w:p w:rsidR="003554A6" w:rsidRPr="00033FF4" w:rsidRDefault="003554A6" w:rsidP="003554A6">
            <w:pPr>
              <w:pStyle w:val="ListParagraph"/>
              <w:ind w:left="0"/>
              <w:rPr>
                <w:color w:val="787674"/>
              </w:rPr>
            </w:pPr>
            <w:r w:rsidRPr="00033FF4">
              <w:rPr>
                <w:color w:val="787674"/>
              </w:rPr>
              <w:t>Pension benefits during the absence:</w:t>
            </w:r>
          </w:p>
        </w:tc>
        <w:tc>
          <w:tcPr>
            <w:tcW w:w="1668" w:type="pct"/>
          </w:tcPr>
          <w:p w:rsidR="003554A6" w:rsidRPr="00033FF4" w:rsidRDefault="003554A6" w:rsidP="003554A6">
            <w:pPr>
              <w:rPr>
                <w:color w:val="787674"/>
              </w:rPr>
            </w:pPr>
            <w:r w:rsidRPr="00033FF4">
              <w:rPr>
                <w:color w:val="787674"/>
              </w:rPr>
              <w:t xml:space="preserve">Ordinary </w:t>
            </w:r>
            <w:r w:rsidR="009C3FAC">
              <w:rPr>
                <w:color w:val="787674"/>
              </w:rPr>
              <w:t xml:space="preserve">and </w:t>
            </w:r>
            <w:r w:rsidR="00AA3D20" w:rsidRPr="00033FF4">
              <w:rPr>
                <w:color w:val="787674"/>
              </w:rPr>
              <w:t>paid Additional Maternity / Paternity / Adoption Leave</w:t>
            </w:r>
          </w:p>
          <w:p w:rsidR="003554A6" w:rsidRPr="00033FF4" w:rsidRDefault="003554A6" w:rsidP="003554A6">
            <w:pPr>
              <w:pStyle w:val="ListParagraph"/>
              <w:ind w:left="116"/>
              <w:rPr>
                <w:color w:val="787674"/>
              </w:rPr>
            </w:pPr>
          </w:p>
          <w:p w:rsidR="003554A6" w:rsidRPr="00033FF4" w:rsidRDefault="003554A6" w:rsidP="003554A6">
            <w:pPr>
              <w:rPr>
                <w:color w:val="787674"/>
              </w:rPr>
            </w:pPr>
            <w:r w:rsidRPr="00033FF4">
              <w:rPr>
                <w:color w:val="787674"/>
              </w:rPr>
              <w:t>The membership is awarded in full regardless of any reduced / nil pay</w:t>
            </w:r>
          </w:p>
          <w:p w:rsidR="003554A6" w:rsidRPr="00033FF4" w:rsidRDefault="003554A6" w:rsidP="003554A6">
            <w:pPr>
              <w:pStyle w:val="ListParagraph"/>
              <w:ind w:left="116"/>
              <w:rPr>
                <w:color w:val="787674"/>
              </w:rPr>
            </w:pPr>
          </w:p>
        </w:tc>
        <w:tc>
          <w:tcPr>
            <w:tcW w:w="1666" w:type="pct"/>
          </w:tcPr>
          <w:p w:rsidR="00AA3D20" w:rsidRPr="00033FF4" w:rsidRDefault="00BC545A" w:rsidP="00AA3D20">
            <w:pPr>
              <w:rPr>
                <w:color w:val="787674"/>
              </w:rPr>
            </w:pPr>
            <w:r w:rsidRPr="00033FF4">
              <w:rPr>
                <w:color w:val="787674"/>
              </w:rPr>
              <w:t xml:space="preserve">Ordinary </w:t>
            </w:r>
            <w:r w:rsidR="009C3FAC">
              <w:rPr>
                <w:color w:val="787674"/>
              </w:rPr>
              <w:t xml:space="preserve">and </w:t>
            </w:r>
            <w:r w:rsidR="00AA3D20" w:rsidRPr="00033FF4">
              <w:rPr>
                <w:color w:val="787674"/>
              </w:rPr>
              <w:t>paid Additional Maternity / Paternity / Adoption Leave</w:t>
            </w:r>
          </w:p>
          <w:p w:rsidR="00BC545A" w:rsidRPr="00033FF4" w:rsidRDefault="00BC545A" w:rsidP="003554A6">
            <w:pPr>
              <w:pStyle w:val="ListParagraph"/>
              <w:ind w:left="0"/>
              <w:rPr>
                <w:color w:val="787674"/>
              </w:rPr>
            </w:pPr>
          </w:p>
          <w:p w:rsidR="00327091" w:rsidRPr="00033FF4" w:rsidRDefault="00327091" w:rsidP="00327091">
            <w:pPr>
              <w:pStyle w:val="ListParagraph"/>
              <w:ind w:left="0"/>
              <w:rPr>
                <w:color w:val="787674"/>
              </w:rPr>
            </w:pPr>
            <w:r w:rsidRPr="00033FF4">
              <w:rPr>
                <w:color w:val="787674"/>
              </w:rPr>
              <w:t>CARE benefit is awarded at: -</w:t>
            </w:r>
          </w:p>
          <w:p w:rsidR="00327091" w:rsidRPr="00033FF4" w:rsidRDefault="00327091" w:rsidP="00327091">
            <w:pPr>
              <w:pStyle w:val="ListParagraph"/>
              <w:ind w:left="0"/>
              <w:rPr>
                <w:color w:val="787674"/>
              </w:rPr>
            </w:pPr>
          </w:p>
          <w:p w:rsidR="003F40BE" w:rsidRDefault="00327091" w:rsidP="003F40BE">
            <w:pPr>
              <w:rPr>
                <w:color w:val="787674"/>
              </w:rPr>
            </w:pPr>
            <w:r w:rsidRPr="00033FF4">
              <w:rPr>
                <w:color w:val="787674"/>
              </w:rPr>
              <w:t>1/49</w:t>
            </w:r>
            <w:r w:rsidRPr="00033FF4">
              <w:rPr>
                <w:color w:val="787674"/>
                <w:vertAlign w:val="superscript"/>
              </w:rPr>
              <w:t>th</w:t>
            </w:r>
            <w:r w:rsidRPr="00033FF4">
              <w:rPr>
                <w:color w:val="787674"/>
              </w:rPr>
              <w:t xml:space="preserve"> or 1/98</w:t>
            </w:r>
            <w:r w:rsidRPr="00033FF4">
              <w:rPr>
                <w:color w:val="787674"/>
                <w:vertAlign w:val="superscript"/>
              </w:rPr>
              <w:t>th</w:t>
            </w:r>
            <w:r w:rsidRPr="00033FF4">
              <w:rPr>
                <w:color w:val="787674"/>
              </w:rPr>
              <w:t xml:space="preserve"> </w:t>
            </w:r>
            <w:r w:rsidR="00D33911">
              <w:rPr>
                <w:color w:val="787674"/>
              </w:rPr>
              <w:t>(50/50)</w:t>
            </w:r>
            <w:r w:rsidR="003011C1">
              <w:rPr>
                <w:color w:val="787674"/>
              </w:rPr>
              <w:t xml:space="preserve"> </w:t>
            </w:r>
            <w:r w:rsidR="003F40BE">
              <w:rPr>
                <w:color w:val="787674"/>
              </w:rPr>
              <w:t xml:space="preserve">X </w:t>
            </w:r>
            <w:r w:rsidR="003011C1">
              <w:rPr>
                <w:color w:val="787674"/>
              </w:rPr>
              <w:t>APP</w:t>
            </w:r>
          </w:p>
          <w:p w:rsidR="003011C1" w:rsidRDefault="003011C1" w:rsidP="003F40BE">
            <w:pPr>
              <w:rPr>
                <w:color w:val="787674"/>
              </w:rPr>
            </w:pPr>
            <w:r w:rsidRPr="00033FF4">
              <w:rPr>
                <w:color w:val="787674"/>
              </w:rPr>
              <w:t xml:space="preserve"> </w:t>
            </w:r>
            <w:proofErr w:type="gramStart"/>
            <w:r w:rsidRPr="00033FF4">
              <w:rPr>
                <w:color w:val="787674"/>
              </w:rPr>
              <w:t>pro</w:t>
            </w:r>
            <w:proofErr w:type="gramEnd"/>
            <w:r w:rsidRPr="00033FF4">
              <w:rPr>
                <w:color w:val="787674"/>
              </w:rPr>
              <w:t xml:space="preserve"> rata for the period of the absence.</w:t>
            </w:r>
          </w:p>
        </w:tc>
      </w:tr>
      <w:tr w:rsidR="003554A6" w:rsidRPr="00033FF4" w:rsidTr="0073441F">
        <w:tc>
          <w:tcPr>
            <w:tcW w:w="1665" w:type="pct"/>
            <w:vMerge/>
          </w:tcPr>
          <w:p w:rsidR="003554A6" w:rsidRPr="00033FF4" w:rsidRDefault="003554A6" w:rsidP="003554A6">
            <w:pPr>
              <w:pStyle w:val="ListParagraph"/>
              <w:ind w:left="0"/>
              <w:rPr>
                <w:color w:val="787674"/>
              </w:rPr>
            </w:pPr>
          </w:p>
        </w:tc>
        <w:tc>
          <w:tcPr>
            <w:tcW w:w="1668" w:type="pct"/>
          </w:tcPr>
          <w:p w:rsidR="003554A6" w:rsidRPr="00033FF4" w:rsidRDefault="00D33911" w:rsidP="003554A6">
            <w:pPr>
              <w:rPr>
                <w:color w:val="787674"/>
              </w:rPr>
            </w:pPr>
            <w:r>
              <w:rPr>
                <w:color w:val="787674"/>
              </w:rPr>
              <w:t xml:space="preserve">Unpaid </w:t>
            </w:r>
            <w:r w:rsidR="003554A6" w:rsidRPr="00033FF4">
              <w:rPr>
                <w:color w:val="787674"/>
              </w:rPr>
              <w:t>Additional Maternity / Paternity / Adoption Leave</w:t>
            </w:r>
          </w:p>
          <w:p w:rsidR="003554A6" w:rsidRPr="00033FF4" w:rsidRDefault="003554A6" w:rsidP="003554A6">
            <w:pPr>
              <w:pStyle w:val="ListParagraph"/>
              <w:ind w:left="116"/>
              <w:rPr>
                <w:color w:val="787674"/>
              </w:rPr>
            </w:pPr>
          </w:p>
          <w:p w:rsidR="003554A6" w:rsidRPr="00033FF4" w:rsidRDefault="00BC545A" w:rsidP="009C3FAC">
            <w:pPr>
              <w:rPr>
                <w:color w:val="787674"/>
              </w:rPr>
            </w:pPr>
            <w:r w:rsidRPr="00033FF4">
              <w:rPr>
                <w:color w:val="787674"/>
              </w:rPr>
              <w:t>Where the member elects to repay missed contributions</w:t>
            </w:r>
            <w:r w:rsidR="00327091" w:rsidRPr="00033FF4">
              <w:rPr>
                <w:color w:val="787674"/>
              </w:rPr>
              <w:t xml:space="preserve"> on their</w:t>
            </w:r>
            <w:r w:rsidRPr="00033FF4">
              <w:rPr>
                <w:color w:val="787674"/>
              </w:rPr>
              <w:t>, t</w:t>
            </w:r>
            <w:r w:rsidR="003554A6" w:rsidRPr="00033FF4">
              <w:rPr>
                <w:color w:val="787674"/>
              </w:rPr>
              <w:t>he membership is awarded in full</w:t>
            </w:r>
            <w:r w:rsidRPr="00033FF4">
              <w:rPr>
                <w:color w:val="787674"/>
              </w:rPr>
              <w:t xml:space="preserve">, otherwise, a break in membership is applied for the period of </w:t>
            </w:r>
            <w:r w:rsidR="009C3FAC">
              <w:rPr>
                <w:color w:val="787674"/>
              </w:rPr>
              <w:t>absence</w:t>
            </w:r>
            <w:r w:rsidRPr="00033FF4">
              <w:rPr>
                <w:color w:val="787674"/>
              </w:rPr>
              <w:t xml:space="preserve">. </w:t>
            </w:r>
            <w:r w:rsidR="003554A6" w:rsidRPr="00033FF4">
              <w:rPr>
                <w:color w:val="787674"/>
              </w:rPr>
              <w:t xml:space="preserve"> </w:t>
            </w:r>
          </w:p>
        </w:tc>
        <w:tc>
          <w:tcPr>
            <w:tcW w:w="1666" w:type="pct"/>
          </w:tcPr>
          <w:p w:rsidR="00BC545A" w:rsidRPr="00033FF4" w:rsidRDefault="00D33911" w:rsidP="00BC545A">
            <w:pPr>
              <w:rPr>
                <w:color w:val="787674"/>
              </w:rPr>
            </w:pPr>
            <w:r>
              <w:rPr>
                <w:color w:val="787674"/>
              </w:rPr>
              <w:t xml:space="preserve">Unpaid </w:t>
            </w:r>
            <w:r w:rsidR="00BC545A" w:rsidRPr="00033FF4">
              <w:rPr>
                <w:color w:val="787674"/>
              </w:rPr>
              <w:t>Additional Maternity / Paternity / Adoption Leave</w:t>
            </w:r>
          </w:p>
          <w:p w:rsidR="00BC545A" w:rsidRPr="00033FF4" w:rsidRDefault="00BC545A" w:rsidP="00410CC3">
            <w:pPr>
              <w:pStyle w:val="ListParagraph"/>
              <w:ind w:left="0"/>
              <w:rPr>
                <w:color w:val="787674"/>
              </w:rPr>
            </w:pPr>
          </w:p>
          <w:p w:rsidR="00BC545A" w:rsidRPr="00033FF4" w:rsidRDefault="00556B8C" w:rsidP="00BC545A">
            <w:pPr>
              <w:pStyle w:val="ListParagraph"/>
              <w:ind w:left="0"/>
              <w:rPr>
                <w:color w:val="787674"/>
              </w:rPr>
            </w:pPr>
            <w:r>
              <w:rPr>
                <w:color w:val="787674"/>
              </w:rPr>
              <w:t xml:space="preserve">Where lost pension is bought back through APCs – </w:t>
            </w:r>
            <w:r w:rsidR="007D656D">
              <w:rPr>
                <w:color w:val="787674"/>
              </w:rPr>
              <w:t>Addit</w:t>
            </w:r>
            <w:r w:rsidR="009C3FAC">
              <w:rPr>
                <w:color w:val="787674"/>
              </w:rPr>
              <w:t>i</w:t>
            </w:r>
            <w:r w:rsidR="007D656D">
              <w:rPr>
                <w:color w:val="787674"/>
              </w:rPr>
              <w:t>onal pension bought</w:t>
            </w:r>
            <w:r>
              <w:rPr>
                <w:color w:val="787674"/>
              </w:rPr>
              <w:t xml:space="preserve">, otherwise no earned pension is </w:t>
            </w:r>
            <w:r w:rsidR="007D656D">
              <w:rPr>
                <w:color w:val="787674"/>
              </w:rPr>
              <w:t>accrued</w:t>
            </w:r>
          </w:p>
        </w:tc>
      </w:tr>
      <w:tr w:rsidR="003554A6" w:rsidRPr="00033FF4" w:rsidTr="0073441F">
        <w:tc>
          <w:tcPr>
            <w:tcW w:w="1665" w:type="pct"/>
            <w:vMerge w:val="restart"/>
          </w:tcPr>
          <w:p w:rsidR="003554A6" w:rsidRPr="00033FF4" w:rsidRDefault="003554A6" w:rsidP="003554A6">
            <w:pPr>
              <w:pStyle w:val="ListParagraph"/>
              <w:ind w:left="0"/>
              <w:rPr>
                <w:color w:val="787674"/>
              </w:rPr>
            </w:pPr>
            <w:r w:rsidRPr="00033FF4">
              <w:rPr>
                <w:color w:val="787674"/>
              </w:rPr>
              <w:t>Member contributions during the absence:</w:t>
            </w:r>
          </w:p>
        </w:tc>
        <w:tc>
          <w:tcPr>
            <w:tcW w:w="1668" w:type="pct"/>
          </w:tcPr>
          <w:p w:rsidR="00AA3D20" w:rsidRPr="00033FF4" w:rsidRDefault="003554A6" w:rsidP="00AA3D20">
            <w:pPr>
              <w:rPr>
                <w:color w:val="787674"/>
              </w:rPr>
            </w:pPr>
            <w:r w:rsidRPr="00033FF4">
              <w:rPr>
                <w:color w:val="787674"/>
              </w:rPr>
              <w:t xml:space="preserve">Ordinary </w:t>
            </w:r>
            <w:r w:rsidR="00AA3D20" w:rsidRPr="00033FF4">
              <w:rPr>
                <w:color w:val="787674"/>
              </w:rPr>
              <w:t>and paid Additional Maternity / Paternity / Adoption Leave</w:t>
            </w:r>
          </w:p>
          <w:p w:rsidR="003554A6" w:rsidRPr="00033FF4" w:rsidRDefault="003554A6" w:rsidP="003554A6">
            <w:pPr>
              <w:rPr>
                <w:color w:val="787674"/>
              </w:rPr>
            </w:pPr>
          </w:p>
          <w:p w:rsidR="003554A6" w:rsidRPr="00033FF4" w:rsidRDefault="003554A6" w:rsidP="009C3FAC">
            <w:pPr>
              <w:pStyle w:val="ListParagraph"/>
              <w:ind w:left="8" w:firstLine="12"/>
              <w:rPr>
                <w:color w:val="787674"/>
              </w:rPr>
            </w:pPr>
            <w:r w:rsidRPr="00033FF4">
              <w:rPr>
                <w:color w:val="787674"/>
              </w:rPr>
              <w:t xml:space="preserve">Member contributions are paid on any </w:t>
            </w:r>
            <w:r w:rsidR="000305C7" w:rsidRPr="00033FF4">
              <w:rPr>
                <w:color w:val="787674"/>
              </w:rPr>
              <w:t>pensionable pay</w:t>
            </w:r>
            <w:r w:rsidRPr="00033FF4">
              <w:rPr>
                <w:color w:val="787674"/>
              </w:rPr>
              <w:t xml:space="preserve"> </w:t>
            </w:r>
            <w:r w:rsidR="00556B8C">
              <w:rPr>
                <w:color w:val="787674"/>
              </w:rPr>
              <w:t>e</w:t>
            </w:r>
            <w:r w:rsidR="00556B8C" w:rsidRPr="00033FF4">
              <w:rPr>
                <w:color w:val="787674"/>
              </w:rPr>
              <w:t xml:space="preserve">arned </w:t>
            </w:r>
            <w:r w:rsidR="00327091" w:rsidRPr="00033FF4">
              <w:rPr>
                <w:color w:val="787674"/>
              </w:rPr>
              <w:t>at their standard rate</w:t>
            </w:r>
            <w:r w:rsidRPr="00033FF4">
              <w:rPr>
                <w:color w:val="787674"/>
              </w:rPr>
              <w:t>.</w:t>
            </w:r>
          </w:p>
        </w:tc>
        <w:tc>
          <w:tcPr>
            <w:tcW w:w="1666" w:type="pct"/>
          </w:tcPr>
          <w:p w:rsidR="00AA3D20" w:rsidRPr="00033FF4" w:rsidRDefault="00BC545A" w:rsidP="00AA3D20">
            <w:pPr>
              <w:rPr>
                <w:color w:val="787674"/>
              </w:rPr>
            </w:pPr>
            <w:r w:rsidRPr="00033FF4">
              <w:rPr>
                <w:color w:val="787674"/>
              </w:rPr>
              <w:t xml:space="preserve">Ordinary </w:t>
            </w:r>
            <w:r w:rsidR="00AA3D20" w:rsidRPr="00033FF4">
              <w:rPr>
                <w:color w:val="787674"/>
              </w:rPr>
              <w:t>an</w:t>
            </w:r>
            <w:r w:rsidR="00C3409D">
              <w:rPr>
                <w:color w:val="787674"/>
              </w:rPr>
              <w:t>d</w:t>
            </w:r>
            <w:r w:rsidR="00AA3D20" w:rsidRPr="00033FF4">
              <w:rPr>
                <w:color w:val="787674"/>
              </w:rPr>
              <w:t xml:space="preserve"> paid Additional Maternity / Paternity / Adoption Leave</w:t>
            </w:r>
          </w:p>
          <w:p w:rsidR="00BC545A" w:rsidRPr="00033FF4" w:rsidRDefault="00BC545A" w:rsidP="00BC545A">
            <w:pPr>
              <w:rPr>
                <w:color w:val="787674"/>
              </w:rPr>
            </w:pPr>
          </w:p>
          <w:p w:rsidR="003554A6" w:rsidRPr="00033FF4" w:rsidRDefault="003554A6" w:rsidP="003554A6">
            <w:pPr>
              <w:pStyle w:val="ListParagraph"/>
              <w:ind w:left="0"/>
              <w:rPr>
                <w:color w:val="787674"/>
              </w:rPr>
            </w:pPr>
            <w:r w:rsidRPr="00033FF4">
              <w:rPr>
                <w:color w:val="787674"/>
              </w:rPr>
              <w:t xml:space="preserve">Member contributions are paid on any </w:t>
            </w:r>
            <w:r w:rsidR="000305C7" w:rsidRPr="00033FF4">
              <w:rPr>
                <w:color w:val="787674"/>
              </w:rPr>
              <w:t>pensionable pay</w:t>
            </w:r>
            <w:r w:rsidRPr="00033FF4">
              <w:rPr>
                <w:color w:val="787674"/>
              </w:rPr>
              <w:t xml:space="preserve"> </w:t>
            </w:r>
            <w:r w:rsidR="00556B8C">
              <w:rPr>
                <w:color w:val="787674"/>
              </w:rPr>
              <w:t>p</w:t>
            </w:r>
            <w:r w:rsidRPr="00033FF4">
              <w:rPr>
                <w:color w:val="787674"/>
              </w:rPr>
              <w:t>aid</w:t>
            </w:r>
            <w:r w:rsidR="00327091" w:rsidRPr="00033FF4">
              <w:rPr>
                <w:color w:val="787674"/>
              </w:rPr>
              <w:t xml:space="preserve"> at their </w:t>
            </w:r>
            <w:r w:rsidR="006F4F4F">
              <w:rPr>
                <w:color w:val="787674"/>
              </w:rPr>
              <w:t>Main section</w:t>
            </w:r>
            <w:r w:rsidR="00327091" w:rsidRPr="00033FF4">
              <w:rPr>
                <w:color w:val="787674"/>
              </w:rPr>
              <w:t xml:space="preserve"> or 50/50</w:t>
            </w:r>
            <w:r w:rsidR="006F4F4F">
              <w:rPr>
                <w:color w:val="787674"/>
              </w:rPr>
              <w:t xml:space="preserve"> Section</w:t>
            </w:r>
            <w:r w:rsidR="00327091" w:rsidRPr="00033FF4">
              <w:rPr>
                <w:color w:val="787674"/>
              </w:rPr>
              <w:t xml:space="preserve"> rate</w:t>
            </w:r>
            <w:r w:rsidRPr="00033FF4">
              <w:rPr>
                <w:color w:val="787674"/>
              </w:rPr>
              <w:t>.</w:t>
            </w:r>
          </w:p>
        </w:tc>
      </w:tr>
      <w:tr w:rsidR="003554A6" w:rsidRPr="00033FF4" w:rsidTr="0073441F">
        <w:tc>
          <w:tcPr>
            <w:tcW w:w="1665" w:type="pct"/>
            <w:vMerge/>
          </w:tcPr>
          <w:p w:rsidR="003554A6" w:rsidRPr="00033FF4" w:rsidRDefault="003554A6" w:rsidP="003554A6">
            <w:pPr>
              <w:pStyle w:val="ListParagraph"/>
              <w:ind w:left="0"/>
              <w:rPr>
                <w:color w:val="787674"/>
              </w:rPr>
            </w:pPr>
          </w:p>
        </w:tc>
        <w:tc>
          <w:tcPr>
            <w:tcW w:w="1668" w:type="pct"/>
          </w:tcPr>
          <w:p w:rsidR="003554A6" w:rsidRPr="00033FF4" w:rsidRDefault="00556B8C" w:rsidP="003554A6">
            <w:pPr>
              <w:rPr>
                <w:color w:val="787674"/>
              </w:rPr>
            </w:pPr>
            <w:r>
              <w:rPr>
                <w:color w:val="787674"/>
              </w:rPr>
              <w:t xml:space="preserve">Unpaid </w:t>
            </w:r>
            <w:r w:rsidR="003554A6" w:rsidRPr="00033FF4">
              <w:rPr>
                <w:color w:val="787674"/>
              </w:rPr>
              <w:t>Additional Maternity / Paternity / Adoption Leave</w:t>
            </w:r>
          </w:p>
          <w:p w:rsidR="003554A6" w:rsidRPr="00033FF4" w:rsidRDefault="003554A6" w:rsidP="003554A6">
            <w:pPr>
              <w:pStyle w:val="ListParagraph"/>
              <w:ind w:left="116"/>
              <w:rPr>
                <w:color w:val="787674"/>
              </w:rPr>
            </w:pPr>
          </w:p>
          <w:p w:rsidR="003554A6" w:rsidRPr="00033FF4" w:rsidRDefault="003554A6" w:rsidP="009C3FAC">
            <w:pPr>
              <w:pStyle w:val="ListParagraph"/>
              <w:ind w:left="8"/>
              <w:rPr>
                <w:color w:val="787674"/>
              </w:rPr>
            </w:pPr>
            <w:r w:rsidRPr="00033FF4">
              <w:rPr>
                <w:color w:val="787674"/>
              </w:rPr>
              <w:t>Member has the option to repay contributions</w:t>
            </w:r>
            <w:r w:rsidR="00BC545A" w:rsidRPr="00033FF4">
              <w:rPr>
                <w:color w:val="787674"/>
              </w:rPr>
              <w:t xml:space="preserve"> that would have been paid during the Additional leave</w:t>
            </w:r>
            <w:r w:rsidRPr="00033FF4">
              <w:rPr>
                <w:color w:val="787674"/>
              </w:rPr>
              <w:t xml:space="preserve"> </w:t>
            </w:r>
            <w:r w:rsidR="00410CC3" w:rsidRPr="00033FF4">
              <w:rPr>
                <w:color w:val="787674"/>
              </w:rPr>
              <w:t>based on the pensionable pay immediately before the unpaid absence began</w:t>
            </w:r>
            <w:r w:rsidR="00327091" w:rsidRPr="00033FF4">
              <w:rPr>
                <w:color w:val="787674"/>
              </w:rPr>
              <w:t xml:space="preserve"> earned at their standard rate</w:t>
            </w:r>
            <w:r w:rsidR="00410CC3" w:rsidRPr="00033FF4">
              <w:rPr>
                <w:color w:val="787674"/>
              </w:rPr>
              <w:t>.</w:t>
            </w:r>
          </w:p>
        </w:tc>
        <w:tc>
          <w:tcPr>
            <w:tcW w:w="1666" w:type="pct"/>
          </w:tcPr>
          <w:p w:rsidR="00BC545A" w:rsidRPr="00033FF4" w:rsidRDefault="00556B8C" w:rsidP="00BC545A">
            <w:pPr>
              <w:rPr>
                <w:color w:val="787674"/>
              </w:rPr>
            </w:pPr>
            <w:r>
              <w:rPr>
                <w:color w:val="787674"/>
              </w:rPr>
              <w:t xml:space="preserve">Unpaid </w:t>
            </w:r>
            <w:r w:rsidR="00BC545A" w:rsidRPr="00033FF4">
              <w:rPr>
                <w:color w:val="787674"/>
              </w:rPr>
              <w:t>Additional Maternity / Paternity / Adoption Leave</w:t>
            </w:r>
          </w:p>
          <w:p w:rsidR="00BC545A" w:rsidRDefault="00BC545A" w:rsidP="00410CC3">
            <w:pPr>
              <w:pStyle w:val="ListParagraph"/>
              <w:ind w:left="0"/>
              <w:rPr>
                <w:color w:val="787674"/>
              </w:rPr>
            </w:pPr>
          </w:p>
          <w:p w:rsidR="00556B8C" w:rsidRPr="00033FF4" w:rsidRDefault="00556B8C" w:rsidP="00410CC3">
            <w:pPr>
              <w:pStyle w:val="ListParagraph"/>
              <w:ind w:left="0"/>
              <w:rPr>
                <w:color w:val="787674"/>
              </w:rPr>
            </w:pPr>
            <w:r>
              <w:rPr>
                <w:color w:val="787674"/>
              </w:rPr>
              <w:t>Member has the option to purchase any lost pension through APCs. An election made within 30 days of the return to work will require the Scheme employer to pay 2/3rds of the cost of the APC</w:t>
            </w:r>
          </w:p>
          <w:p w:rsidR="000A30DC" w:rsidRDefault="000A30DC" w:rsidP="00C3409D">
            <w:pPr>
              <w:pStyle w:val="ListParagraph"/>
              <w:ind w:left="437"/>
              <w:rPr>
                <w:color w:val="787674"/>
              </w:rPr>
            </w:pPr>
          </w:p>
        </w:tc>
      </w:tr>
      <w:tr w:rsidR="00410CC3" w:rsidRPr="00033FF4" w:rsidTr="0073441F">
        <w:tc>
          <w:tcPr>
            <w:tcW w:w="1665" w:type="pct"/>
          </w:tcPr>
          <w:p w:rsidR="00410CC3" w:rsidRPr="00033FF4" w:rsidRDefault="000305C7" w:rsidP="003554A6">
            <w:pPr>
              <w:pStyle w:val="ListParagraph"/>
              <w:ind w:left="0"/>
              <w:rPr>
                <w:color w:val="787674"/>
              </w:rPr>
            </w:pPr>
            <w:r w:rsidRPr="00033FF4">
              <w:rPr>
                <w:color w:val="787674"/>
              </w:rPr>
              <w:t>Scheme employer</w:t>
            </w:r>
            <w:r w:rsidR="00410CC3" w:rsidRPr="00033FF4">
              <w:rPr>
                <w:color w:val="787674"/>
              </w:rPr>
              <w:t xml:space="preserve"> contributions during the absence:</w:t>
            </w:r>
          </w:p>
        </w:tc>
        <w:tc>
          <w:tcPr>
            <w:tcW w:w="1668" w:type="pct"/>
          </w:tcPr>
          <w:p w:rsidR="00AA3D20" w:rsidRPr="00033FF4" w:rsidRDefault="00410CC3" w:rsidP="00AA3D20">
            <w:pPr>
              <w:rPr>
                <w:color w:val="787674"/>
              </w:rPr>
            </w:pPr>
            <w:r w:rsidRPr="00033FF4">
              <w:rPr>
                <w:color w:val="787674"/>
              </w:rPr>
              <w:t xml:space="preserve">Ordinary </w:t>
            </w:r>
            <w:r w:rsidR="00AA3D20" w:rsidRPr="00033FF4">
              <w:rPr>
                <w:color w:val="787674"/>
              </w:rPr>
              <w:t>an</w:t>
            </w:r>
            <w:r w:rsidR="00C3409D">
              <w:rPr>
                <w:color w:val="787674"/>
              </w:rPr>
              <w:t>d</w:t>
            </w:r>
            <w:r w:rsidR="00AA3D20" w:rsidRPr="00033FF4">
              <w:rPr>
                <w:color w:val="787674"/>
              </w:rPr>
              <w:t xml:space="preserve"> paid Additional Maternity / Paternity / Adoption Leave</w:t>
            </w:r>
          </w:p>
          <w:p w:rsidR="00410CC3" w:rsidRPr="00033FF4" w:rsidRDefault="00410CC3" w:rsidP="00BC545A">
            <w:pPr>
              <w:pStyle w:val="ListParagraph"/>
              <w:ind w:left="116" w:firstLine="12"/>
              <w:rPr>
                <w:color w:val="787674"/>
              </w:rPr>
            </w:pPr>
          </w:p>
          <w:p w:rsidR="00410CC3" w:rsidRPr="00033FF4" w:rsidRDefault="00BC545A" w:rsidP="00C3409D">
            <w:pPr>
              <w:rPr>
                <w:color w:val="787674"/>
              </w:rPr>
            </w:pPr>
            <w:r w:rsidRPr="00033FF4">
              <w:rPr>
                <w:color w:val="787674"/>
              </w:rPr>
              <w:t>S</w:t>
            </w:r>
            <w:r w:rsidR="00410CC3" w:rsidRPr="00033FF4">
              <w:rPr>
                <w:color w:val="787674"/>
              </w:rPr>
              <w:t xml:space="preserve">cheme employer contributions are paid on the </w:t>
            </w:r>
            <w:r w:rsidR="000305C7" w:rsidRPr="00033FF4">
              <w:rPr>
                <w:color w:val="787674"/>
              </w:rPr>
              <w:t>pensionable pay</w:t>
            </w:r>
            <w:r w:rsidR="00410CC3" w:rsidRPr="00033FF4">
              <w:rPr>
                <w:color w:val="787674"/>
              </w:rPr>
              <w:t xml:space="preserve"> the member would have earned but for the absence (notional pay</w:t>
            </w:r>
            <w:r w:rsidR="00BD4C99" w:rsidRPr="00033FF4">
              <w:rPr>
                <w:color w:val="787674"/>
              </w:rPr>
              <w:t>).</w:t>
            </w:r>
          </w:p>
        </w:tc>
        <w:tc>
          <w:tcPr>
            <w:tcW w:w="1666" w:type="pct"/>
          </w:tcPr>
          <w:p w:rsidR="00AA3D20" w:rsidRPr="00033FF4" w:rsidRDefault="00BC545A" w:rsidP="00AA3D20">
            <w:pPr>
              <w:rPr>
                <w:color w:val="787674"/>
              </w:rPr>
            </w:pPr>
            <w:r w:rsidRPr="00033FF4">
              <w:rPr>
                <w:color w:val="787674"/>
              </w:rPr>
              <w:t xml:space="preserve">Ordinary </w:t>
            </w:r>
            <w:r w:rsidR="00AA3D20" w:rsidRPr="00033FF4">
              <w:rPr>
                <w:color w:val="787674"/>
              </w:rPr>
              <w:t>and paid Additional Maternity / Paternity / Adoption Leave</w:t>
            </w:r>
          </w:p>
          <w:p w:rsidR="00BC545A" w:rsidRPr="00033FF4" w:rsidRDefault="00BC545A" w:rsidP="00410CC3">
            <w:pPr>
              <w:pStyle w:val="ListParagraph"/>
              <w:ind w:left="0"/>
              <w:rPr>
                <w:color w:val="787674"/>
              </w:rPr>
            </w:pPr>
          </w:p>
          <w:p w:rsidR="00410CC3" w:rsidRPr="00033FF4" w:rsidRDefault="000305C7" w:rsidP="00410CC3">
            <w:pPr>
              <w:pStyle w:val="ListParagraph"/>
              <w:ind w:left="0"/>
              <w:rPr>
                <w:color w:val="787674"/>
              </w:rPr>
            </w:pPr>
            <w:r w:rsidRPr="00033FF4">
              <w:rPr>
                <w:color w:val="787674"/>
              </w:rPr>
              <w:t>Scheme employer</w:t>
            </w:r>
            <w:r w:rsidR="00410CC3" w:rsidRPr="00033FF4">
              <w:rPr>
                <w:color w:val="787674"/>
              </w:rPr>
              <w:t xml:space="preserve"> contributions are paid on </w:t>
            </w:r>
            <w:r w:rsidR="0028108B" w:rsidRPr="00033FF4">
              <w:rPr>
                <w:color w:val="787674"/>
              </w:rPr>
              <w:t>assumed</w:t>
            </w:r>
            <w:r w:rsidR="00410CC3" w:rsidRPr="00033FF4">
              <w:rPr>
                <w:color w:val="787674"/>
              </w:rPr>
              <w:t xml:space="preserve"> </w:t>
            </w:r>
            <w:r w:rsidRPr="00033FF4">
              <w:rPr>
                <w:color w:val="787674"/>
              </w:rPr>
              <w:t>pensionable pay</w:t>
            </w:r>
            <w:r w:rsidR="006F4F4F">
              <w:rPr>
                <w:color w:val="787674"/>
              </w:rPr>
              <w:t xml:space="preserve"> (APP)</w:t>
            </w:r>
            <w:r w:rsidR="00410CC3" w:rsidRPr="00033FF4">
              <w:rPr>
                <w:color w:val="787674"/>
              </w:rPr>
              <w:t>.</w:t>
            </w:r>
          </w:p>
          <w:p w:rsidR="00410CC3" w:rsidRPr="00033FF4" w:rsidRDefault="00410CC3" w:rsidP="00410CC3">
            <w:pPr>
              <w:pStyle w:val="ListParagraph"/>
              <w:ind w:left="0"/>
              <w:rPr>
                <w:color w:val="787674"/>
              </w:rPr>
            </w:pPr>
          </w:p>
        </w:tc>
      </w:tr>
      <w:tr w:rsidR="00410CC3" w:rsidRPr="00033FF4" w:rsidTr="0073441F">
        <w:tc>
          <w:tcPr>
            <w:tcW w:w="1665" w:type="pct"/>
          </w:tcPr>
          <w:p w:rsidR="00410CC3" w:rsidRPr="00033FF4" w:rsidRDefault="00410CC3" w:rsidP="003554A6">
            <w:pPr>
              <w:pStyle w:val="ListParagraph"/>
              <w:ind w:left="0"/>
              <w:rPr>
                <w:color w:val="787674"/>
              </w:rPr>
            </w:pPr>
          </w:p>
        </w:tc>
        <w:tc>
          <w:tcPr>
            <w:tcW w:w="1668" w:type="pct"/>
          </w:tcPr>
          <w:p w:rsidR="00410CC3" w:rsidRPr="00033FF4" w:rsidRDefault="00556B8C" w:rsidP="00BC545A">
            <w:pPr>
              <w:rPr>
                <w:color w:val="787674"/>
              </w:rPr>
            </w:pPr>
            <w:r>
              <w:rPr>
                <w:color w:val="787674"/>
              </w:rPr>
              <w:t xml:space="preserve">Unpaid </w:t>
            </w:r>
            <w:r w:rsidR="00410CC3" w:rsidRPr="00033FF4">
              <w:rPr>
                <w:color w:val="787674"/>
              </w:rPr>
              <w:t>Additional Maternity / Paternity / Adoption Leave</w:t>
            </w:r>
          </w:p>
          <w:p w:rsidR="00410CC3" w:rsidRPr="00033FF4" w:rsidRDefault="00410CC3" w:rsidP="00BC545A">
            <w:pPr>
              <w:pStyle w:val="ListParagraph"/>
              <w:ind w:left="116"/>
              <w:rPr>
                <w:color w:val="787674"/>
              </w:rPr>
            </w:pPr>
          </w:p>
          <w:p w:rsidR="00BD4C99" w:rsidRPr="00033FF4" w:rsidRDefault="00BD4C99" w:rsidP="00BD4C99">
            <w:pPr>
              <w:rPr>
                <w:color w:val="787674"/>
              </w:rPr>
            </w:pPr>
            <w:r w:rsidRPr="00033FF4">
              <w:rPr>
                <w:color w:val="787674"/>
              </w:rPr>
              <w:t xml:space="preserve">Where the member elects to repay missed contributions, Scheme employer contributions are paid on the </w:t>
            </w:r>
            <w:r w:rsidR="000305C7" w:rsidRPr="00033FF4">
              <w:rPr>
                <w:color w:val="787674"/>
              </w:rPr>
              <w:t>pensionable pay</w:t>
            </w:r>
            <w:r w:rsidRPr="00033FF4">
              <w:rPr>
                <w:color w:val="787674"/>
              </w:rPr>
              <w:t xml:space="preserve"> the member </w:t>
            </w:r>
            <w:r w:rsidRPr="00033FF4">
              <w:rPr>
                <w:color w:val="787674"/>
              </w:rPr>
              <w:lastRenderedPageBreak/>
              <w:t>would have earned but for the absence (notional pay), otherwise, no Scheme employer contributions are payable.</w:t>
            </w:r>
          </w:p>
          <w:p w:rsidR="00410CC3" w:rsidRPr="00033FF4" w:rsidRDefault="00410CC3" w:rsidP="00BC545A">
            <w:pPr>
              <w:pStyle w:val="ListParagraph"/>
              <w:ind w:left="116"/>
              <w:rPr>
                <w:color w:val="787674"/>
              </w:rPr>
            </w:pPr>
          </w:p>
        </w:tc>
        <w:tc>
          <w:tcPr>
            <w:tcW w:w="1666" w:type="pct"/>
          </w:tcPr>
          <w:p w:rsidR="00BC545A" w:rsidRPr="00033FF4" w:rsidRDefault="00556B8C" w:rsidP="003554A6">
            <w:pPr>
              <w:pStyle w:val="ListParagraph"/>
              <w:ind w:left="0"/>
              <w:rPr>
                <w:color w:val="787674"/>
              </w:rPr>
            </w:pPr>
            <w:r>
              <w:rPr>
                <w:color w:val="787674"/>
              </w:rPr>
              <w:lastRenderedPageBreak/>
              <w:t xml:space="preserve">Unpaid </w:t>
            </w:r>
            <w:r w:rsidR="00BC545A" w:rsidRPr="00033FF4">
              <w:rPr>
                <w:color w:val="787674"/>
              </w:rPr>
              <w:t>Additional Maternity / Paternity / Adoption Leave</w:t>
            </w:r>
          </w:p>
          <w:p w:rsidR="00BC545A" w:rsidRPr="00033FF4" w:rsidRDefault="00BC545A" w:rsidP="003554A6">
            <w:pPr>
              <w:pStyle w:val="ListParagraph"/>
              <w:ind w:left="0"/>
              <w:rPr>
                <w:color w:val="787674"/>
              </w:rPr>
            </w:pPr>
          </w:p>
          <w:p w:rsidR="00761963" w:rsidRPr="00033FF4" w:rsidRDefault="00410CC3" w:rsidP="00C3409D">
            <w:pPr>
              <w:ind w:left="11"/>
              <w:rPr>
                <w:color w:val="787674"/>
              </w:rPr>
            </w:pPr>
            <w:r w:rsidRPr="00C3409D">
              <w:rPr>
                <w:color w:val="787674"/>
              </w:rPr>
              <w:t xml:space="preserve">Where the member elects </w:t>
            </w:r>
            <w:r w:rsidR="00FD1B53" w:rsidRPr="00C3409D">
              <w:rPr>
                <w:color w:val="787674"/>
              </w:rPr>
              <w:t xml:space="preserve">within 30 days of return to work </w:t>
            </w:r>
            <w:r w:rsidRPr="00C3409D">
              <w:rPr>
                <w:color w:val="787674"/>
              </w:rPr>
              <w:t xml:space="preserve">to purchase ‘lost’ pension, </w:t>
            </w:r>
            <w:r w:rsidR="000305C7" w:rsidRPr="00C3409D">
              <w:rPr>
                <w:color w:val="787674"/>
              </w:rPr>
              <w:t>Scheme employer</w:t>
            </w:r>
            <w:r w:rsidRPr="00C3409D">
              <w:rPr>
                <w:color w:val="787674"/>
              </w:rPr>
              <w:t xml:space="preserve"> contributions are equivalent to </w:t>
            </w:r>
            <w:r w:rsidRPr="00C3409D">
              <w:rPr>
                <w:color w:val="787674"/>
              </w:rPr>
              <w:lastRenderedPageBreak/>
              <w:t>2/3</w:t>
            </w:r>
            <w:r w:rsidRPr="00C3409D">
              <w:rPr>
                <w:color w:val="787674"/>
                <w:vertAlign w:val="superscript"/>
              </w:rPr>
              <w:t>rds</w:t>
            </w:r>
            <w:r w:rsidRPr="00C3409D">
              <w:rPr>
                <w:color w:val="787674"/>
              </w:rPr>
              <w:t xml:space="preserve"> of the cost to purchase the </w:t>
            </w:r>
            <w:r w:rsidR="005C0ABC" w:rsidRPr="00C3409D">
              <w:rPr>
                <w:color w:val="787674"/>
              </w:rPr>
              <w:t>shared cost</w:t>
            </w:r>
            <w:r w:rsidRPr="00C3409D">
              <w:rPr>
                <w:color w:val="787674"/>
              </w:rPr>
              <w:t xml:space="preserve"> </w:t>
            </w:r>
            <w:r w:rsidR="005C0ABC" w:rsidRPr="00C3409D">
              <w:rPr>
                <w:color w:val="787674"/>
              </w:rPr>
              <w:t>additional pension</w:t>
            </w:r>
            <w:r w:rsidRPr="00C3409D">
              <w:rPr>
                <w:color w:val="787674"/>
              </w:rPr>
              <w:t xml:space="preserve"> (SCAPC)</w:t>
            </w:r>
            <w:r w:rsidR="00C3409D">
              <w:rPr>
                <w:color w:val="787674"/>
              </w:rPr>
              <w:t xml:space="preserve">, </w:t>
            </w:r>
            <w:r w:rsidR="00D509BB" w:rsidRPr="00C3409D">
              <w:rPr>
                <w:color w:val="787674"/>
              </w:rPr>
              <w:t>otherwise no</w:t>
            </w:r>
            <w:r w:rsidR="00FD1B53" w:rsidRPr="00C3409D">
              <w:rPr>
                <w:color w:val="787674"/>
              </w:rPr>
              <w:t xml:space="preserve"> Scheme employer </w:t>
            </w:r>
            <w:r w:rsidR="00D509BB" w:rsidRPr="00C3409D">
              <w:rPr>
                <w:color w:val="787674"/>
              </w:rPr>
              <w:t>contributions are payable unless the Scheme employer</w:t>
            </w:r>
            <w:r w:rsidR="00FD1B53" w:rsidRPr="00C3409D">
              <w:rPr>
                <w:color w:val="787674"/>
              </w:rPr>
              <w:t xml:space="preserve"> choose</w:t>
            </w:r>
            <w:r w:rsidR="00D509BB" w:rsidRPr="00C3409D">
              <w:rPr>
                <w:color w:val="787674"/>
              </w:rPr>
              <w:t>s</w:t>
            </w:r>
            <w:r w:rsidR="00FD1B53" w:rsidRPr="00C3409D">
              <w:rPr>
                <w:color w:val="787674"/>
              </w:rPr>
              <w:t xml:space="preserve"> to contribute towards the cost.</w:t>
            </w:r>
          </w:p>
        </w:tc>
      </w:tr>
      <w:tr w:rsidR="00190A97" w:rsidRPr="00033FF4" w:rsidTr="0073441F">
        <w:tc>
          <w:tcPr>
            <w:tcW w:w="1665" w:type="pct"/>
          </w:tcPr>
          <w:p w:rsidR="00190A97" w:rsidRPr="00033FF4" w:rsidRDefault="006F4F4F" w:rsidP="006F4F4F">
            <w:pPr>
              <w:pStyle w:val="ListParagraph"/>
              <w:ind w:left="0"/>
              <w:rPr>
                <w:color w:val="787674"/>
              </w:rPr>
            </w:pPr>
            <w:r>
              <w:rPr>
                <w:color w:val="787674"/>
              </w:rPr>
              <w:lastRenderedPageBreak/>
              <w:t>P</w:t>
            </w:r>
            <w:r w:rsidR="000305C7" w:rsidRPr="00033FF4">
              <w:rPr>
                <w:color w:val="787674"/>
              </w:rPr>
              <w:t>ensionable pay</w:t>
            </w:r>
            <w:r w:rsidR="00190A97" w:rsidRPr="00033FF4">
              <w:rPr>
                <w:color w:val="787674"/>
              </w:rPr>
              <w:t xml:space="preserve"> used to calculate benefits in the LGPS:</w:t>
            </w:r>
          </w:p>
        </w:tc>
        <w:tc>
          <w:tcPr>
            <w:tcW w:w="1668" w:type="pct"/>
          </w:tcPr>
          <w:p w:rsidR="00410CC3" w:rsidRPr="00033FF4" w:rsidRDefault="006F4F4F" w:rsidP="00C3409D">
            <w:pPr>
              <w:pStyle w:val="ListParagraph"/>
              <w:ind w:left="0" w:hanging="10"/>
              <w:rPr>
                <w:color w:val="787674"/>
              </w:rPr>
            </w:pPr>
            <w:r>
              <w:rPr>
                <w:color w:val="787674"/>
              </w:rPr>
              <w:t>F</w:t>
            </w:r>
            <w:r w:rsidR="000305C7" w:rsidRPr="00033FF4">
              <w:rPr>
                <w:color w:val="787674"/>
              </w:rPr>
              <w:t>inal salary</w:t>
            </w:r>
            <w:r w:rsidR="00190A97" w:rsidRPr="00033FF4">
              <w:rPr>
                <w:color w:val="787674"/>
              </w:rPr>
              <w:t xml:space="preserve"> benefits calculated on the date of leaving active membership.</w:t>
            </w:r>
          </w:p>
          <w:p w:rsidR="00410CC3" w:rsidRPr="00033FF4" w:rsidRDefault="00410CC3" w:rsidP="003554A6">
            <w:pPr>
              <w:pStyle w:val="ListParagraph"/>
              <w:ind w:left="122" w:hanging="10"/>
              <w:rPr>
                <w:color w:val="787674"/>
              </w:rPr>
            </w:pPr>
          </w:p>
          <w:p w:rsidR="000A30DC" w:rsidRDefault="00410CC3" w:rsidP="001531E9">
            <w:pPr>
              <w:pStyle w:val="ListParagraph"/>
              <w:numPr>
                <w:ilvl w:val="0"/>
                <w:numId w:val="130"/>
              </w:numPr>
              <w:ind w:left="292" w:hanging="284"/>
              <w:rPr>
                <w:color w:val="787674"/>
              </w:rPr>
            </w:pPr>
            <w:r w:rsidRPr="00033FF4">
              <w:rPr>
                <w:color w:val="787674"/>
              </w:rPr>
              <w:t>I</w:t>
            </w:r>
            <w:r w:rsidR="00190A97" w:rsidRPr="00033FF4">
              <w:rPr>
                <w:color w:val="787674"/>
              </w:rPr>
              <w:t>gnoring any absence</w:t>
            </w:r>
            <w:r w:rsidRPr="00033FF4">
              <w:rPr>
                <w:color w:val="787674"/>
              </w:rPr>
              <w:t xml:space="preserve"> where the member has repaid any unpaid contributions</w:t>
            </w:r>
            <w:r w:rsidR="00C3409D">
              <w:rPr>
                <w:color w:val="787674"/>
              </w:rPr>
              <w:t>;</w:t>
            </w:r>
            <w:r w:rsidRPr="00033FF4">
              <w:rPr>
                <w:color w:val="787674"/>
              </w:rPr>
              <w:t xml:space="preserve"> or</w:t>
            </w:r>
          </w:p>
          <w:p w:rsidR="00410CC3" w:rsidRPr="00033FF4" w:rsidRDefault="00410CC3" w:rsidP="006D4130">
            <w:pPr>
              <w:pStyle w:val="ListParagraph"/>
              <w:ind w:left="292" w:hanging="284"/>
              <w:rPr>
                <w:color w:val="787674"/>
              </w:rPr>
            </w:pPr>
          </w:p>
          <w:p w:rsidR="000A30DC" w:rsidRDefault="00BD4C99" w:rsidP="001531E9">
            <w:pPr>
              <w:pStyle w:val="ListParagraph"/>
              <w:numPr>
                <w:ilvl w:val="0"/>
                <w:numId w:val="130"/>
              </w:numPr>
              <w:ind w:left="292" w:hanging="284"/>
              <w:rPr>
                <w:color w:val="787674"/>
              </w:rPr>
            </w:pPr>
            <w:proofErr w:type="gramStart"/>
            <w:r w:rsidRPr="00033FF4">
              <w:rPr>
                <w:color w:val="787674"/>
              </w:rPr>
              <w:t>pensionable</w:t>
            </w:r>
            <w:proofErr w:type="gramEnd"/>
            <w:r w:rsidRPr="00033FF4">
              <w:rPr>
                <w:color w:val="787674"/>
              </w:rPr>
              <w:t xml:space="preserve"> pay </w:t>
            </w:r>
            <w:r w:rsidR="00D509BB">
              <w:rPr>
                <w:color w:val="787674"/>
              </w:rPr>
              <w:t>grossed</w:t>
            </w:r>
            <w:r w:rsidR="00D509BB" w:rsidRPr="00033FF4">
              <w:rPr>
                <w:color w:val="787674"/>
              </w:rPr>
              <w:t xml:space="preserve"> </w:t>
            </w:r>
            <w:r w:rsidR="00410CC3" w:rsidRPr="00033FF4">
              <w:rPr>
                <w:color w:val="787674"/>
              </w:rPr>
              <w:t xml:space="preserve">up to 365 days where the member did not elect to repay contributions. </w:t>
            </w:r>
          </w:p>
          <w:p w:rsidR="00410CC3" w:rsidRPr="00033FF4" w:rsidRDefault="00410CC3" w:rsidP="003554A6">
            <w:pPr>
              <w:pStyle w:val="ListParagraph"/>
              <w:ind w:left="122" w:hanging="10"/>
              <w:rPr>
                <w:color w:val="787674"/>
              </w:rPr>
            </w:pPr>
          </w:p>
          <w:p w:rsidR="00190A97" w:rsidRPr="00033FF4" w:rsidRDefault="00410CC3" w:rsidP="00C3409D">
            <w:pPr>
              <w:pStyle w:val="ListParagraph"/>
              <w:ind w:left="0" w:hanging="10"/>
              <w:rPr>
                <w:color w:val="787674"/>
              </w:rPr>
            </w:pPr>
            <w:r w:rsidRPr="00033FF4">
              <w:rPr>
                <w:color w:val="787674"/>
              </w:rPr>
              <w:t xml:space="preserve">Note: for the purpose of calculating Protected </w:t>
            </w:r>
            <w:r w:rsidR="000305C7" w:rsidRPr="00033FF4">
              <w:rPr>
                <w:color w:val="787674"/>
              </w:rPr>
              <w:t>final pay</w:t>
            </w:r>
            <w:r w:rsidRPr="00033FF4">
              <w:rPr>
                <w:color w:val="787674"/>
              </w:rPr>
              <w:t xml:space="preserve"> on or after 1 April 2014, the member must purchase the full value of </w:t>
            </w:r>
            <w:r w:rsidR="00523BEC" w:rsidRPr="00033FF4">
              <w:rPr>
                <w:color w:val="787674"/>
              </w:rPr>
              <w:t>‘lost’ pension</w:t>
            </w:r>
            <w:r w:rsidRPr="00033FF4">
              <w:rPr>
                <w:color w:val="787674"/>
              </w:rPr>
              <w:t xml:space="preserve"> via 2014 SCAPC to avoid any impact on the calculation of Protected </w:t>
            </w:r>
            <w:r w:rsidR="000305C7" w:rsidRPr="00033FF4">
              <w:rPr>
                <w:color w:val="787674"/>
              </w:rPr>
              <w:t>final pay</w:t>
            </w:r>
            <w:r w:rsidR="00BA7A4C" w:rsidRPr="00033FF4">
              <w:rPr>
                <w:color w:val="787674"/>
              </w:rPr>
              <w:t xml:space="preserve">, otherwise Protected </w:t>
            </w:r>
            <w:r w:rsidR="000305C7" w:rsidRPr="00033FF4">
              <w:rPr>
                <w:color w:val="787674"/>
              </w:rPr>
              <w:t>final pay</w:t>
            </w:r>
            <w:r w:rsidR="00BA7A4C" w:rsidRPr="00033FF4">
              <w:rPr>
                <w:color w:val="787674"/>
              </w:rPr>
              <w:t xml:space="preserve"> is calculated in accordance with 2 above</w:t>
            </w:r>
            <w:r w:rsidRPr="00033FF4">
              <w:rPr>
                <w:color w:val="787674"/>
              </w:rPr>
              <w:t>.</w:t>
            </w:r>
          </w:p>
        </w:tc>
        <w:tc>
          <w:tcPr>
            <w:tcW w:w="1666" w:type="pct"/>
          </w:tcPr>
          <w:p w:rsidR="00190A97" w:rsidRPr="00033FF4" w:rsidRDefault="00190A97" w:rsidP="003554A6">
            <w:pPr>
              <w:pStyle w:val="ListParagraph"/>
              <w:ind w:left="0"/>
              <w:rPr>
                <w:color w:val="787674"/>
              </w:rPr>
            </w:pPr>
            <w:r w:rsidRPr="00033FF4">
              <w:rPr>
                <w:color w:val="787674"/>
              </w:rPr>
              <w:t>CARE benefit calculated annually on 31 March (or date of leaving if earlier).</w:t>
            </w:r>
          </w:p>
          <w:p w:rsidR="00190A97" w:rsidRPr="00033FF4" w:rsidRDefault="00190A97" w:rsidP="003554A6">
            <w:pPr>
              <w:pStyle w:val="ListParagraph"/>
              <w:ind w:left="0"/>
              <w:rPr>
                <w:color w:val="787674"/>
              </w:rPr>
            </w:pPr>
          </w:p>
          <w:p w:rsidR="006F4F4F" w:rsidRDefault="00FE3896" w:rsidP="003554A6">
            <w:pPr>
              <w:pStyle w:val="ListParagraph"/>
              <w:tabs>
                <w:tab w:val="left" w:pos="35"/>
              </w:tabs>
              <w:ind w:left="0"/>
              <w:rPr>
                <w:color w:val="787674"/>
              </w:rPr>
            </w:pPr>
            <w:r w:rsidRPr="00033FF4">
              <w:rPr>
                <w:color w:val="787674"/>
              </w:rPr>
              <w:t>P</w:t>
            </w:r>
            <w:r w:rsidR="000305C7" w:rsidRPr="00033FF4">
              <w:rPr>
                <w:color w:val="787674"/>
              </w:rPr>
              <w:t>ensionable pay</w:t>
            </w:r>
            <w:r w:rsidR="00190A97" w:rsidRPr="00033FF4">
              <w:rPr>
                <w:color w:val="787674"/>
              </w:rPr>
              <w:t xml:space="preserve"> </w:t>
            </w:r>
            <w:r w:rsidRPr="00033FF4">
              <w:rPr>
                <w:color w:val="787674"/>
              </w:rPr>
              <w:t>p</w:t>
            </w:r>
            <w:r w:rsidR="00190A97" w:rsidRPr="00033FF4">
              <w:rPr>
                <w:color w:val="787674"/>
              </w:rPr>
              <w:t>aid during the Scheme year is calculated by adding together</w:t>
            </w:r>
            <w:r w:rsidR="006F4F4F">
              <w:rPr>
                <w:color w:val="787674"/>
              </w:rPr>
              <w:t>:-</w:t>
            </w:r>
          </w:p>
          <w:p w:rsidR="00C3409D" w:rsidRDefault="00C3409D" w:rsidP="003554A6">
            <w:pPr>
              <w:pStyle w:val="ListParagraph"/>
              <w:tabs>
                <w:tab w:val="left" w:pos="35"/>
              </w:tabs>
              <w:ind w:left="0"/>
              <w:rPr>
                <w:color w:val="787674"/>
              </w:rPr>
            </w:pPr>
          </w:p>
          <w:p w:rsidR="006F4F4F" w:rsidRDefault="000305C7" w:rsidP="001531E9">
            <w:pPr>
              <w:pStyle w:val="ListParagraph"/>
              <w:numPr>
                <w:ilvl w:val="0"/>
                <w:numId w:val="120"/>
              </w:numPr>
              <w:tabs>
                <w:tab w:val="left" w:pos="35"/>
              </w:tabs>
              <w:ind w:left="295" w:hanging="284"/>
              <w:rPr>
                <w:color w:val="787674"/>
              </w:rPr>
            </w:pPr>
            <w:r w:rsidRPr="00033FF4">
              <w:rPr>
                <w:color w:val="787674"/>
              </w:rPr>
              <w:t>pensionable pay</w:t>
            </w:r>
            <w:r w:rsidR="00190A97" w:rsidRPr="00033FF4">
              <w:rPr>
                <w:color w:val="787674"/>
              </w:rPr>
              <w:t xml:space="preserve"> </w:t>
            </w:r>
            <w:r w:rsidR="006F4F4F">
              <w:rPr>
                <w:color w:val="787674"/>
              </w:rPr>
              <w:t>p</w:t>
            </w:r>
            <w:r w:rsidR="00190A97" w:rsidRPr="00033FF4">
              <w:rPr>
                <w:color w:val="787674"/>
              </w:rPr>
              <w:t xml:space="preserve">aid (excluding any pensionable pay paid during </w:t>
            </w:r>
            <w:r w:rsidR="00BA7A4C" w:rsidRPr="00033FF4">
              <w:rPr>
                <w:color w:val="787674"/>
              </w:rPr>
              <w:t>Maternity Leave</w:t>
            </w:r>
            <w:r w:rsidR="00190A97" w:rsidRPr="00033FF4">
              <w:rPr>
                <w:color w:val="787674"/>
              </w:rPr>
              <w:t>) plus</w:t>
            </w:r>
          </w:p>
          <w:p w:rsidR="006F4F4F" w:rsidRDefault="006F4F4F" w:rsidP="006F4F4F">
            <w:pPr>
              <w:pStyle w:val="ListParagraph"/>
              <w:tabs>
                <w:tab w:val="left" w:pos="35"/>
              </w:tabs>
              <w:ind w:left="295"/>
              <w:rPr>
                <w:color w:val="787674"/>
              </w:rPr>
            </w:pPr>
          </w:p>
          <w:p w:rsidR="00BA7A4C" w:rsidRPr="00033FF4" w:rsidRDefault="0028108B" w:rsidP="001531E9">
            <w:pPr>
              <w:pStyle w:val="ListParagraph"/>
              <w:numPr>
                <w:ilvl w:val="0"/>
                <w:numId w:val="120"/>
              </w:numPr>
              <w:tabs>
                <w:tab w:val="left" w:pos="35"/>
              </w:tabs>
              <w:ind w:left="295" w:hanging="284"/>
              <w:rPr>
                <w:color w:val="787674"/>
              </w:rPr>
            </w:pPr>
            <w:proofErr w:type="gramStart"/>
            <w:r w:rsidRPr="00033FF4">
              <w:rPr>
                <w:color w:val="787674"/>
              </w:rPr>
              <w:t>assumed</w:t>
            </w:r>
            <w:proofErr w:type="gramEnd"/>
            <w:r w:rsidR="00190A97" w:rsidRPr="00033FF4">
              <w:rPr>
                <w:color w:val="787674"/>
              </w:rPr>
              <w:t xml:space="preserve"> </w:t>
            </w:r>
            <w:r w:rsidR="000305C7" w:rsidRPr="00033FF4">
              <w:rPr>
                <w:color w:val="787674"/>
              </w:rPr>
              <w:t>pensionable pay</w:t>
            </w:r>
            <w:r w:rsidR="00190A97" w:rsidRPr="00033FF4">
              <w:rPr>
                <w:color w:val="787674"/>
              </w:rPr>
              <w:t xml:space="preserve"> </w:t>
            </w:r>
            <w:r w:rsidR="006F4F4F">
              <w:rPr>
                <w:color w:val="787674"/>
              </w:rPr>
              <w:t xml:space="preserve">(APP) </w:t>
            </w:r>
            <w:r w:rsidR="00190A97" w:rsidRPr="00033FF4">
              <w:rPr>
                <w:color w:val="787674"/>
              </w:rPr>
              <w:t xml:space="preserve">pro rata for the period of </w:t>
            </w:r>
            <w:r w:rsidR="00BA7A4C" w:rsidRPr="00033FF4">
              <w:rPr>
                <w:color w:val="787674"/>
              </w:rPr>
              <w:t>Maternity Leave</w:t>
            </w:r>
            <w:r w:rsidR="00190A97" w:rsidRPr="00033FF4">
              <w:rPr>
                <w:color w:val="787674"/>
              </w:rPr>
              <w:t>.</w:t>
            </w:r>
          </w:p>
          <w:p w:rsidR="00BA7A4C" w:rsidRDefault="00BA7A4C" w:rsidP="003554A6">
            <w:pPr>
              <w:pStyle w:val="ListParagraph"/>
              <w:tabs>
                <w:tab w:val="left" w:pos="35"/>
              </w:tabs>
              <w:ind w:left="0"/>
              <w:rPr>
                <w:color w:val="787674"/>
              </w:rPr>
            </w:pPr>
          </w:p>
          <w:p w:rsidR="00190A97" w:rsidRPr="00033FF4" w:rsidRDefault="00C3409D" w:rsidP="001531E9">
            <w:pPr>
              <w:pStyle w:val="ListParagraph"/>
              <w:numPr>
                <w:ilvl w:val="0"/>
                <w:numId w:val="120"/>
              </w:numPr>
              <w:ind w:left="295"/>
              <w:rPr>
                <w:color w:val="787674"/>
              </w:rPr>
            </w:pPr>
            <w:r>
              <w:rPr>
                <w:color w:val="787674"/>
              </w:rPr>
              <w:t>Additional pension purchased through SCAPCs to cover ‘lost pension’</w:t>
            </w:r>
          </w:p>
        </w:tc>
      </w:tr>
    </w:tbl>
    <w:p w:rsidR="00190A97" w:rsidRPr="00033FF4" w:rsidRDefault="00190A97" w:rsidP="00E67C28">
      <w:pPr>
        <w:rPr>
          <w:b/>
          <w:color w:val="787674"/>
        </w:rPr>
      </w:pPr>
    </w:p>
    <w:p w:rsidR="007A3AD3" w:rsidRPr="00033FF4" w:rsidRDefault="007A3AD3" w:rsidP="007A3AD3">
      <w:pPr>
        <w:rPr>
          <w:color w:val="787674"/>
        </w:rPr>
      </w:pPr>
      <w:r w:rsidRPr="00033FF4">
        <w:rPr>
          <w:b/>
          <w:color w:val="787674"/>
        </w:rPr>
        <w:t>Notes:</w:t>
      </w:r>
    </w:p>
    <w:p w:rsidR="007A3AD3" w:rsidRPr="00033FF4" w:rsidRDefault="007A3AD3" w:rsidP="00F31A78">
      <w:pPr>
        <w:rPr>
          <w:b/>
          <w:color w:val="787674"/>
        </w:rPr>
      </w:pPr>
      <w:r w:rsidRPr="00033FF4">
        <w:rPr>
          <w:color w:val="787674"/>
        </w:rPr>
        <w:t xml:space="preserve">A member may be </w:t>
      </w:r>
      <w:r w:rsidR="003F40BE">
        <w:rPr>
          <w:color w:val="787674"/>
        </w:rPr>
        <w:t xml:space="preserve">required </w:t>
      </w:r>
      <w:r w:rsidRPr="00033FF4">
        <w:rPr>
          <w:color w:val="787674"/>
        </w:rPr>
        <w:t xml:space="preserve">to go into work for up to a mutually agreed number of Keep-in-Touch (KIT) days during the period of absence. These days are in addition to the reasonable contact that employers and employees may make with one another. KIT days can be used for employees to carry out paid work for their </w:t>
      </w:r>
      <w:r w:rsidR="007D186F" w:rsidRPr="00033FF4">
        <w:rPr>
          <w:color w:val="787674"/>
        </w:rPr>
        <w:t>S</w:t>
      </w:r>
      <w:r w:rsidRPr="00033FF4">
        <w:rPr>
          <w:color w:val="787674"/>
        </w:rPr>
        <w:t xml:space="preserve">cheme employer as well as attend training events or appraisals without losing any SMP / SAP entitlement. Please consult </w:t>
      </w:r>
      <w:r w:rsidR="007D186F" w:rsidRPr="00033FF4">
        <w:rPr>
          <w:color w:val="787674"/>
        </w:rPr>
        <w:t>S</w:t>
      </w:r>
      <w:r w:rsidRPr="00033FF4">
        <w:rPr>
          <w:color w:val="787674"/>
        </w:rPr>
        <w:t>cheme employer’s policy on discretions for further details. The earnings received by the member for KIT days are pensionable and it is therefore important that the member is informed that these earning’s, will attract pension contributions. The contributions due will be deducted directly from the pay received for the KIT day(s).</w:t>
      </w:r>
      <w:r w:rsidR="005E595E">
        <w:rPr>
          <w:color w:val="787674"/>
        </w:rPr>
        <w:t xml:space="preserve"> Both the employee and the Scheme employer pay contributions on the amount pai</w:t>
      </w:r>
      <w:r w:rsidR="003F40BE">
        <w:rPr>
          <w:color w:val="787674"/>
        </w:rPr>
        <w:t>d for the KIT day and the</w:t>
      </w:r>
      <w:r w:rsidR="005E595E">
        <w:rPr>
          <w:color w:val="787674"/>
        </w:rPr>
        <w:t xml:space="preserve"> pension</w:t>
      </w:r>
      <w:r w:rsidR="003F40BE">
        <w:rPr>
          <w:color w:val="787674"/>
        </w:rPr>
        <w:t>able pay</w:t>
      </w:r>
      <w:r w:rsidR="005E595E">
        <w:rPr>
          <w:color w:val="787674"/>
        </w:rPr>
        <w:t xml:space="preserve"> </w:t>
      </w:r>
      <w:r w:rsidR="003F40BE">
        <w:rPr>
          <w:color w:val="787674"/>
        </w:rPr>
        <w:t xml:space="preserve">paid </w:t>
      </w:r>
      <w:r w:rsidR="005E595E">
        <w:rPr>
          <w:color w:val="787674"/>
        </w:rPr>
        <w:t>is used to calculate the benefits for the day(s).</w:t>
      </w:r>
    </w:p>
    <w:p w:rsidR="007A3AD3" w:rsidRPr="00033FF4" w:rsidRDefault="007A3AD3" w:rsidP="00F31A78">
      <w:pPr>
        <w:rPr>
          <w:b/>
          <w:color w:val="787674"/>
        </w:rPr>
      </w:pPr>
    </w:p>
    <w:p w:rsidR="00F31A78" w:rsidRPr="00033FF4" w:rsidRDefault="00F31A78" w:rsidP="00F31A78">
      <w:pPr>
        <w:rPr>
          <w:b/>
          <w:color w:val="787674"/>
        </w:rPr>
      </w:pPr>
      <w:r w:rsidRPr="00033FF4">
        <w:rPr>
          <w:b/>
          <w:color w:val="787674"/>
        </w:rPr>
        <w:t>Reserve Forces Leave</w:t>
      </w:r>
    </w:p>
    <w:p w:rsidR="00F31A78" w:rsidRPr="00033FF4" w:rsidRDefault="00F31A78" w:rsidP="00F31A78">
      <w:pPr>
        <w:pStyle w:val="ListParagraph"/>
        <w:ind w:left="360"/>
        <w:rPr>
          <w:color w:val="787674"/>
        </w:rPr>
      </w:pPr>
    </w:p>
    <w:p w:rsidR="00F31A78" w:rsidRPr="00033FF4" w:rsidRDefault="00F31A78" w:rsidP="00F31A78">
      <w:pPr>
        <w:rPr>
          <w:color w:val="787674"/>
        </w:rPr>
      </w:pPr>
      <w:r w:rsidRPr="00033FF4">
        <w:rPr>
          <w:color w:val="787674"/>
        </w:rPr>
        <w:t>A member may be absent from work due to Reserve Forces Leave</w:t>
      </w:r>
      <w:r w:rsidR="005B2FEE" w:rsidRPr="00033FF4">
        <w:rPr>
          <w:color w:val="787674"/>
        </w:rPr>
        <w:t>.</w:t>
      </w:r>
      <w:r w:rsidRPr="00033FF4">
        <w:rPr>
          <w:color w:val="787674"/>
        </w:rPr>
        <w:t xml:space="preserve"> </w:t>
      </w:r>
    </w:p>
    <w:p w:rsidR="00F31A78" w:rsidRPr="00033FF4" w:rsidRDefault="00F31A78" w:rsidP="00F31A78">
      <w:pPr>
        <w:pStyle w:val="ListParagraph"/>
        <w:rPr>
          <w:color w:val="787674"/>
        </w:rPr>
      </w:pPr>
    </w:p>
    <w:tbl>
      <w:tblPr>
        <w:tblStyle w:val="TableGrid"/>
        <w:tblW w:w="5000" w:type="pct"/>
        <w:tblLook w:val="04A0"/>
      </w:tblPr>
      <w:tblGrid>
        <w:gridCol w:w="3394"/>
        <w:gridCol w:w="3399"/>
        <w:gridCol w:w="3395"/>
      </w:tblGrid>
      <w:tr w:rsidR="00F31A78" w:rsidRPr="00033FF4" w:rsidTr="0073441F">
        <w:tc>
          <w:tcPr>
            <w:tcW w:w="1665" w:type="pct"/>
          </w:tcPr>
          <w:p w:rsidR="00F31A78" w:rsidRPr="00033FF4" w:rsidRDefault="00F31A78" w:rsidP="00F31A78">
            <w:pPr>
              <w:pStyle w:val="ListParagraph"/>
              <w:ind w:left="0"/>
              <w:jc w:val="center"/>
              <w:rPr>
                <w:b/>
                <w:color w:val="787674"/>
              </w:rPr>
            </w:pPr>
            <w:r w:rsidRPr="00033FF4">
              <w:rPr>
                <w:b/>
                <w:color w:val="787674"/>
              </w:rPr>
              <w:t>Description</w:t>
            </w:r>
          </w:p>
        </w:tc>
        <w:tc>
          <w:tcPr>
            <w:tcW w:w="1668" w:type="pct"/>
          </w:tcPr>
          <w:p w:rsidR="00F31A78" w:rsidRPr="00033FF4" w:rsidRDefault="00F31A78" w:rsidP="00F31A78">
            <w:pPr>
              <w:pStyle w:val="ListParagraph"/>
              <w:ind w:left="0"/>
              <w:jc w:val="center"/>
              <w:rPr>
                <w:b/>
                <w:color w:val="787674"/>
              </w:rPr>
            </w:pPr>
            <w:r w:rsidRPr="00033FF4">
              <w:rPr>
                <w:b/>
                <w:color w:val="787674"/>
              </w:rPr>
              <w:t xml:space="preserve">2008 Scheme </w:t>
            </w:r>
          </w:p>
          <w:p w:rsidR="00F31A78" w:rsidRPr="00033FF4" w:rsidRDefault="00F31A78" w:rsidP="00F31A78">
            <w:pPr>
              <w:pStyle w:val="ListParagraph"/>
              <w:ind w:left="0"/>
              <w:jc w:val="center"/>
              <w:rPr>
                <w:b/>
                <w:color w:val="787674"/>
              </w:rPr>
            </w:pPr>
            <w:r w:rsidRPr="00033FF4">
              <w:rPr>
                <w:b/>
                <w:color w:val="787674"/>
              </w:rPr>
              <w:t>(during the period of the absence)</w:t>
            </w:r>
          </w:p>
        </w:tc>
        <w:tc>
          <w:tcPr>
            <w:tcW w:w="1666" w:type="pct"/>
          </w:tcPr>
          <w:p w:rsidR="00F31A78" w:rsidRPr="00033FF4" w:rsidRDefault="00F31A78" w:rsidP="00F31A78">
            <w:pPr>
              <w:pStyle w:val="ListParagraph"/>
              <w:ind w:left="0"/>
              <w:jc w:val="center"/>
              <w:rPr>
                <w:b/>
                <w:color w:val="787674"/>
              </w:rPr>
            </w:pPr>
            <w:r w:rsidRPr="00033FF4">
              <w:rPr>
                <w:b/>
                <w:color w:val="787674"/>
              </w:rPr>
              <w:t xml:space="preserve">2014 LGPS </w:t>
            </w:r>
          </w:p>
          <w:p w:rsidR="00F31A78" w:rsidRPr="00033FF4" w:rsidRDefault="00F31A78" w:rsidP="00F31A78">
            <w:pPr>
              <w:pStyle w:val="ListParagraph"/>
              <w:ind w:left="0"/>
              <w:jc w:val="center"/>
              <w:rPr>
                <w:b/>
                <w:color w:val="787674"/>
              </w:rPr>
            </w:pPr>
            <w:r w:rsidRPr="00033FF4">
              <w:rPr>
                <w:b/>
                <w:color w:val="787674"/>
              </w:rPr>
              <w:t>(during the period of the absence)</w:t>
            </w:r>
          </w:p>
        </w:tc>
      </w:tr>
      <w:tr w:rsidR="00F31A78" w:rsidRPr="00033FF4" w:rsidTr="0073441F">
        <w:tc>
          <w:tcPr>
            <w:tcW w:w="1665" w:type="pct"/>
          </w:tcPr>
          <w:p w:rsidR="00F31A78" w:rsidRPr="00033FF4" w:rsidRDefault="00F31A78" w:rsidP="00F31A78">
            <w:pPr>
              <w:pStyle w:val="ListParagraph"/>
              <w:ind w:left="0"/>
              <w:rPr>
                <w:color w:val="787674"/>
              </w:rPr>
            </w:pPr>
            <w:r w:rsidRPr="00033FF4">
              <w:rPr>
                <w:color w:val="787674"/>
              </w:rPr>
              <w:t>Pension benefits during the absence:</w:t>
            </w:r>
          </w:p>
        </w:tc>
        <w:tc>
          <w:tcPr>
            <w:tcW w:w="1668" w:type="pct"/>
          </w:tcPr>
          <w:p w:rsidR="00F31A78" w:rsidRPr="00033FF4" w:rsidRDefault="00F31A78" w:rsidP="00F31A78">
            <w:pPr>
              <w:rPr>
                <w:color w:val="787674"/>
              </w:rPr>
            </w:pPr>
            <w:r w:rsidRPr="00033FF4">
              <w:rPr>
                <w:color w:val="787674"/>
              </w:rPr>
              <w:t>The membership is awarded: -</w:t>
            </w:r>
          </w:p>
          <w:p w:rsidR="00F31A78" w:rsidRPr="00033FF4" w:rsidRDefault="00F31A78" w:rsidP="001531E9">
            <w:pPr>
              <w:pStyle w:val="ListParagraph"/>
              <w:numPr>
                <w:ilvl w:val="0"/>
                <w:numId w:val="38"/>
              </w:numPr>
              <w:ind w:left="292" w:hanging="292"/>
              <w:rPr>
                <w:color w:val="787674"/>
              </w:rPr>
            </w:pPr>
            <w:r w:rsidRPr="00033FF4">
              <w:rPr>
                <w:color w:val="787674"/>
              </w:rPr>
              <w:t xml:space="preserve">In full, where Reserve Forces Pay &lt; </w:t>
            </w:r>
            <w:r w:rsidR="000305C7" w:rsidRPr="00033FF4">
              <w:rPr>
                <w:color w:val="787674"/>
              </w:rPr>
              <w:t>pensionable pay</w:t>
            </w:r>
            <w:r w:rsidRPr="00033FF4">
              <w:rPr>
                <w:color w:val="787674"/>
              </w:rPr>
              <w:t xml:space="preserve"> the member would have earned but for the absence, or</w:t>
            </w:r>
          </w:p>
          <w:p w:rsidR="00CE3BF8" w:rsidRPr="00033FF4" w:rsidRDefault="00CE3BF8" w:rsidP="00CE3BF8">
            <w:pPr>
              <w:pStyle w:val="ListParagraph"/>
              <w:ind w:left="400"/>
              <w:rPr>
                <w:color w:val="787674"/>
              </w:rPr>
            </w:pPr>
          </w:p>
          <w:p w:rsidR="00CE3BF8" w:rsidRPr="00033FF4" w:rsidRDefault="00F31A78" w:rsidP="001531E9">
            <w:pPr>
              <w:pStyle w:val="ListParagraph"/>
              <w:numPr>
                <w:ilvl w:val="0"/>
                <w:numId w:val="38"/>
              </w:numPr>
              <w:ind w:left="292" w:hanging="292"/>
              <w:rPr>
                <w:color w:val="787674"/>
              </w:rPr>
            </w:pPr>
            <w:r w:rsidRPr="00033FF4">
              <w:rPr>
                <w:color w:val="787674"/>
              </w:rPr>
              <w:t xml:space="preserve">In full, where Reserve Forces </w:t>
            </w:r>
            <w:r w:rsidR="00CE3BF8" w:rsidRPr="00033FF4">
              <w:rPr>
                <w:color w:val="787674"/>
              </w:rPr>
              <w:t>P</w:t>
            </w:r>
            <w:r w:rsidRPr="00033FF4">
              <w:rPr>
                <w:color w:val="787674"/>
              </w:rPr>
              <w:t xml:space="preserve">ay &gt;= </w:t>
            </w:r>
            <w:r w:rsidR="000305C7" w:rsidRPr="00033FF4">
              <w:rPr>
                <w:color w:val="787674"/>
              </w:rPr>
              <w:t>pensionable pay</w:t>
            </w:r>
            <w:r w:rsidRPr="00033FF4">
              <w:rPr>
                <w:color w:val="787674"/>
              </w:rPr>
              <w:t xml:space="preserve"> the member would have earned but for the absence and member </w:t>
            </w:r>
            <w:r w:rsidR="00CE3BF8" w:rsidRPr="00033FF4">
              <w:rPr>
                <w:color w:val="787674"/>
              </w:rPr>
              <w:lastRenderedPageBreak/>
              <w:t>has paid contributions on MOD Pay, or</w:t>
            </w:r>
          </w:p>
          <w:p w:rsidR="00CE3BF8" w:rsidRPr="00033FF4" w:rsidRDefault="00CE3BF8" w:rsidP="00CE3BF8">
            <w:pPr>
              <w:pStyle w:val="ListParagraph"/>
              <w:rPr>
                <w:color w:val="787674"/>
              </w:rPr>
            </w:pPr>
          </w:p>
          <w:p w:rsidR="00F31A78" w:rsidRPr="00033FF4" w:rsidRDefault="00CE3BF8" w:rsidP="003F40BE">
            <w:pPr>
              <w:pStyle w:val="ListParagraph"/>
              <w:ind w:left="8"/>
              <w:rPr>
                <w:color w:val="787674"/>
              </w:rPr>
            </w:pPr>
            <w:r w:rsidRPr="00033FF4">
              <w:rPr>
                <w:color w:val="787674"/>
              </w:rPr>
              <w:t xml:space="preserve">Break in Service applied where Reserve Forces Pay &gt;= </w:t>
            </w:r>
            <w:r w:rsidR="000305C7" w:rsidRPr="00033FF4">
              <w:rPr>
                <w:color w:val="787674"/>
              </w:rPr>
              <w:t>pensionable pay</w:t>
            </w:r>
            <w:r w:rsidRPr="00033FF4">
              <w:rPr>
                <w:color w:val="787674"/>
              </w:rPr>
              <w:t xml:space="preserve"> the member would have earned but for the absence and member has issued a cancelling notice</w:t>
            </w:r>
            <w:r w:rsidR="00F31A78" w:rsidRPr="00033FF4">
              <w:rPr>
                <w:color w:val="787674"/>
              </w:rPr>
              <w:t xml:space="preserve">. </w:t>
            </w:r>
          </w:p>
        </w:tc>
        <w:tc>
          <w:tcPr>
            <w:tcW w:w="1666" w:type="pct"/>
          </w:tcPr>
          <w:p w:rsidR="00BC5CEC" w:rsidRPr="00033FF4" w:rsidRDefault="00BC5CEC" w:rsidP="00BC5CEC">
            <w:pPr>
              <w:pStyle w:val="ListParagraph"/>
              <w:ind w:left="0"/>
              <w:rPr>
                <w:color w:val="787674"/>
              </w:rPr>
            </w:pPr>
            <w:r w:rsidRPr="00033FF4">
              <w:rPr>
                <w:color w:val="787674"/>
              </w:rPr>
              <w:lastRenderedPageBreak/>
              <w:t>CARE benefit is awarded at: -</w:t>
            </w:r>
          </w:p>
          <w:p w:rsidR="00BC5CEC" w:rsidRPr="00033FF4" w:rsidRDefault="00BC5CEC" w:rsidP="00BC5CEC">
            <w:pPr>
              <w:pStyle w:val="ListParagraph"/>
              <w:ind w:left="0"/>
              <w:rPr>
                <w:color w:val="787674"/>
              </w:rPr>
            </w:pPr>
          </w:p>
          <w:p w:rsidR="00F31A78" w:rsidRPr="00033FF4" w:rsidRDefault="00BC5CEC" w:rsidP="003F40BE">
            <w:pPr>
              <w:pStyle w:val="ListParagraph"/>
              <w:ind w:left="0"/>
              <w:rPr>
                <w:color w:val="787674"/>
              </w:rPr>
            </w:pPr>
            <w:r w:rsidRPr="00033FF4">
              <w:rPr>
                <w:color w:val="787674"/>
              </w:rPr>
              <w:t>1/49</w:t>
            </w:r>
            <w:r w:rsidRPr="00033FF4">
              <w:rPr>
                <w:color w:val="787674"/>
                <w:vertAlign w:val="superscript"/>
              </w:rPr>
              <w:t>th</w:t>
            </w:r>
            <w:r w:rsidRPr="00033FF4">
              <w:rPr>
                <w:color w:val="787674"/>
              </w:rPr>
              <w:t xml:space="preserve"> or 1/98</w:t>
            </w:r>
            <w:r w:rsidRPr="00033FF4">
              <w:rPr>
                <w:color w:val="787674"/>
                <w:vertAlign w:val="superscript"/>
              </w:rPr>
              <w:t>th</w:t>
            </w:r>
            <w:r w:rsidRPr="00033FF4">
              <w:rPr>
                <w:color w:val="787674"/>
              </w:rPr>
              <w:t xml:space="preserve"> </w:t>
            </w:r>
            <w:r>
              <w:rPr>
                <w:color w:val="787674"/>
              </w:rPr>
              <w:t xml:space="preserve">(50/50) </w:t>
            </w:r>
            <w:r w:rsidR="003F40BE">
              <w:rPr>
                <w:color w:val="787674"/>
              </w:rPr>
              <w:t xml:space="preserve">X </w:t>
            </w:r>
            <w:r>
              <w:rPr>
                <w:color w:val="787674"/>
              </w:rPr>
              <w:t xml:space="preserve">APP. </w:t>
            </w:r>
          </w:p>
        </w:tc>
      </w:tr>
      <w:tr w:rsidR="00F31A78" w:rsidRPr="00033FF4" w:rsidTr="0073441F">
        <w:tc>
          <w:tcPr>
            <w:tcW w:w="1665" w:type="pct"/>
          </w:tcPr>
          <w:p w:rsidR="00F31A78" w:rsidRPr="00033FF4" w:rsidRDefault="00F31A78" w:rsidP="00F31A78">
            <w:pPr>
              <w:pStyle w:val="ListParagraph"/>
              <w:ind w:left="0"/>
              <w:rPr>
                <w:color w:val="787674"/>
              </w:rPr>
            </w:pPr>
            <w:r w:rsidRPr="00033FF4">
              <w:rPr>
                <w:color w:val="787674"/>
              </w:rPr>
              <w:lastRenderedPageBreak/>
              <w:t>Member contributions during the absence:</w:t>
            </w:r>
          </w:p>
        </w:tc>
        <w:tc>
          <w:tcPr>
            <w:tcW w:w="1668" w:type="pct"/>
          </w:tcPr>
          <w:p w:rsidR="000A30DC" w:rsidRDefault="00F31A78">
            <w:pPr>
              <w:pStyle w:val="ListParagraph"/>
              <w:ind w:left="0"/>
              <w:rPr>
                <w:color w:val="787674"/>
              </w:rPr>
            </w:pPr>
            <w:r w:rsidRPr="00033FF4">
              <w:rPr>
                <w:color w:val="787674"/>
              </w:rPr>
              <w:t>Member contributions are</w:t>
            </w:r>
            <w:r w:rsidR="00CE3BF8" w:rsidRPr="00033FF4">
              <w:rPr>
                <w:color w:val="787674"/>
              </w:rPr>
              <w:t>: -</w:t>
            </w:r>
          </w:p>
          <w:p w:rsidR="00CE3BF8" w:rsidRPr="00033FF4" w:rsidRDefault="00CE3BF8" w:rsidP="00F31A78">
            <w:pPr>
              <w:pStyle w:val="ListParagraph"/>
              <w:ind w:left="116" w:firstLine="12"/>
              <w:rPr>
                <w:color w:val="787674"/>
              </w:rPr>
            </w:pPr>
          </w:p>
          <w:p w:rsidR="00CE3BF8" w:rsidRPr="00033FF4" w:rsidRDefault="003F40BE" w:rsidP="001531E9">
            <w:pPr>
              <w:pStyle w:val="ListParagraph"/>
              <w:numPr>
                <w:ilvl w:val="0"/>
                <w:numId w:val="38"/>
              </w:numPr>
              <w:ind w:left="292" w:hanging="292"/>
              <w:rPr>
                <w:color w:val="787674"/>
              </w:rPr>
            </w:pPr>
            <w:r>
              <w:rPr>
                <w:color w:val="787674"/>
              </w:rPr>
              <w:t xml:space="preserve">Not paid, where </w:t>
            </w:r>
            <w:r w:rsidR="00CE3BF8" w:rsidRPr="00033FF4">
              <w:rPr>
                <w:color w:val="787674"/>
              </w:rPr>
              <w:t xml:space="preserve">Reserve Forces Pay &lt; </w:t>
            </w:r>
            <w:r w:rsidR="000305C7" w:rsidRPr="00033FF4">
              <w:rPr>
                <w:color w:val="787674"/>
              </w:rPr>
              <w:t>pensionable pay</w:t>
            </w:r>
            <w:r w:rsidR="00CE3BF8" w:rsidRPr="00033FF4">
              <w:rPr>
                <w:color w:val="787674"/>
              </w:rPr>
              <w:t xml:space="preserve"> the member would have earned but for the absence, or</w:t>
            </w:r>
          </w:p>
          <w:p w:rsidR="00CE3BF8" w:rsidRPr="00033FF4" w:rsidRDefault="00CE3BF8" w:rsidP="00CE3BF8">
            <w:pPr>
              <w:pStyle w:val="ListParagraph"/>
              <w:ind w:left="400"/>
              <w:rPr>
                <w:color w:val="787674"/>
              </w:rPr>
            </w:pPr>
          </w:p>
          <w:p w:rsidR="00F31A78" w:rsidRPr="00033FF4" w:rsidRDefault="00CE3BF8" w:rsidP="001531E9">
            <w:pPr>
              <w:pStyle w:val="ListParagraph"/>
              <w:numPr>
                <w:ilvl w:val="0"/>
                <w:numId w:val="38"/>
              </w:numPr>
              <w:ind w:left="292" w:hanging="284"/>
              <w:rPr>
                <w:color w:val="787674"/>
              </w:rPr>
            </w:pPr>
            <w:r w:rsidRPr="00033FF4">
              <w:rPr>
                <w:color w:val="787674"/>
              </w:rPr>
              <w:t>Paid on MOD Pay</w:t>
            </w:r>
            <w:r w:rsidR="00327091" w:rsidRPr="00033FF4">
              <w:rPr>
                <w:color w:val="787674"/>
              </w:rPr>
              <w:t xml:space="preserve"> at their standard rate</w:t>
            </w:r>
            <w:r w:rsidRPr="00033FF4">
              <w:rPr>
                <w:color w:val="787674"/>
              </w:rPr>
              <w:t xml:space="preserve">, where Reserve Forces pay &gt;= </w:t>
            </w:r>
            <w:r w:rsidR="000305C7" w:rsidRPr="00033FF4">
              <w:rPr>
                <w:color w:val="787674"/>
              </w:rPr>
              <w:t>pensionable pay</w:t>
            </w:r>
            <w:r w:rsidRPr="00033FF4">
              <w:rPr>
                <w:color w:val="787674"/>
              </w:rPr>
              <w:t xml:space="preserve"> the member would have earned but for the absence (unless cancelling notice is issued). </w:t>
            </w:r>
          </w:p>
        </w:tc>
        <w:tc>
          <w:tcPr>
            <w:tcW w:w="1666" w:type="pct"/>
          </w:tcPr>
          <w:p w:rsidR="00F31A78" w:rsidRPr="00033FF4" w:rsidRDefault="00F31A78" w:rsidP="00F31A78">
            <w:pPr>
              <w:pStyle w:val="ListParagraph"/>
              <w:ind w:left="0"/>
              <w:rPr>
                <w:color w:val="787674"/>
              </w:rPr>
            </w:pPr>
            <w:r w:rsidRPr="00033FF4">
              <w:rPr>
                <w:color w:val="787674"/>
              </w:rPr>
              <w:t xml:space="preserve">Member contributions are paid on </w:t>
            </w:r>
            <w:r w:rsidR="0028108B" w:rsidRPr="00033FF4">
              <w:rPr>
                <w:color w:val="787674"/>
              </w:rPr>
              <w:t>assumed</w:t>
            </w:r>
            <w:r w:rsidR="00CE3BF8" w:rsidRPr="00033FF4">
              <w:rPr>
                <w:color w:val="787674"/>
              </w:rPr>
              <w:t xml:space="preserve"> </w:t>
            </w:r>
            <w:r w:rsidR="000305C7" w:rsidRPr="00033FF4">
              <w:rPr>
                <w:color w:val="787674"/>
              </w:rPr>
              <w:t>pensionable pay</w:t>
            </w:r>
            <w:r w:rsidR="00327091" w:rsidRPr="00033FF4">
              <w:rPr>
                <w:color w:val="787674"/>
              </w:rPr>
              <w:t xml:space="preserve"> on their </w:t>
            </w:r>
            <w:r w:rsidR="006F4F4F">
              <w:rPr>
                <w:color w:val="787674"/>
              </w:rPr>
              <w:t>Main section</w:t>
            </w:r>
            <w:r w:rsidR="00327091" w:rsidRPr="00033FF4">
              <w:rPr>
                <w:color w:val="787674"/>
              </w:rPr>
              <w:t xml:space="preserve"> or 50/50</w:t>
            </w:r>
            <w:r w:rsidR="006F4F4F">
              <w:rPr>
                <w:color w:val="787674"/>
              </w:rPr>
              <w:t xml:space="preserve"> Section</w:t>
            </w:r>
            <w:r w:rsidR="00327091" w:rsidRPr="00033FF4">
              <w:rPr>
                <w:color w:val="787674"/>
              </w:rPr>
              <w:t xml:space="preserve"> rate</w:t>
            </w:r>
            <w:r w:rsidR="00CE3BF8" w:rsidRPr="00033FF4">
              <w:rPr>
                <w:color w:val="787674"/>
              </w:rPr>
              <w:t xml:space="preserve"> (if employer makes any payments to the member during Reserve Forces Leave these are non-pensionable)</w:t>
            </w:r>
            <w:r w:rsidR="006E6664" w:rsidRPr="00033FF4">
              <w:rPr>
                <w:color w:val="787674"/>
              </w:rPr>
              <w:t>.</w:t>
            </w:r>
          </w:p>
          <w:p w:rsidR="00F31A78" w:rsidRPr="00033FF4" w:rsidRDefault="00F31A78" w:rsidP="00F31A78">
            <w:pPr>
              <w:pStyle w:val="ListParagraph"/>
              <w:ind w:left="0"/>
              <w:rPr>
                <w:color w:val="787674"/>
              </w:rPr>
            </w:pPr>
          </w:p>
        </w:tc>
      </w:tr>
      <w:tr w:rsidR="00F31A78" w:rsidRPr="005E595E" w:rsidTr="0073441F">
        <w:tc>
          <w:tcPr>
            <w:tcW w:w="1665" w:type="pct"/>
          </w:tcPr>
          <w:p w:rsidR="00F31A78" w:rsidRPr="00033FF4" w:rsidRDefault="000305C7" w:rsidP="00F31A78">
            <w:pPr>
              <w:pStyle w:val="ListParagraph"/>
              <w:ind w:left="0"/>
              <w:rPr>
                <w:color w:val="787674"/>
              </w:rPr>
            </w:pPr>
            <w:r w:rsidRPr="00033FF4">
              <w:rPr>
                <w:color w:val="787674"/>
              </w:rPr>
              <w:t>Scheme employer</w:t>
            </w:r>
            <w:r w:rsidR="00F31A78" w:rsidRPr="00033FF4">
              <w:rPr>
                <w:color w:val="787674"/>
              </w:rPr>
              <w:t xml:space="preserve"> contributions during the absence:</w:t>
            </w:r>
          </w:p>
        </w:tc>
        <w:tc>
          <w:tcPr>
            <w:tcW w:w="1668" w:type="pct"/>
          </w:tcPr>
          <w:p w:rsidR="006E6664" w:rsidRPr="00033FF4" w:rsidRDefault="000305C7" w:rsidP="006E6664">
            <w:pPr>
              <w:rPr>
                <w:color w:val="787674"/>
              </w:rPr>
            </w:pPr>
            <w:r w:rsidRPr="00033FF4">
              <w:rPr>
                <w:color w:val="787674"/>
              </w:rPr>
              <w:t>Scheme employer</w:t>
            </w:r>
            <w:r w:rsidR="00F31A78" w:rsidRPr="00033FF4">
              <w:rPr>
                <w:color w:val="787674"/>
              </w:rPr>
              <w:t xml:space="preserve"> contributions are</w:t>
            </w:r>
            <w:r w:rsidR="006E6664" w:rsidRPr="00033FF4">
              <w:rPr>
                <w:color w:val="787674"/>
              </w:rPr>
              <w:t>: -</w:t>
            </w:r>
          </w:p>
          <w:p w:rsidR="006E6664" w:rsidRPr="00033FF4" w:rsidRDefault="006E6664" w:rsidP="006E6664">
            <w:pPr>
              <w:rPr>
                <w:color w:val="787674"/>
              </w:rPr>
            </w:pPr>
          </w:p>
          <w:p w:rsidR="006E6664" w:rsidRPr="00033FF4" w:rsidRDefault="006E6664" w:rsidP="001531E9">
            <w:pPr>
              <w:pStyle w:val="ListParagraph"/>
              <w:numPr>
                <w:ilvl w:val="0"/>
                <w:numId w:val="39"/>
              </w:numPr>
              <w:ind w:left="292" w:hanging="292"/>
              <w:rPr>
                <w:color w:val="787674"/>
              </w:rPr>
            </w:pPr>
            <w:r w:rsidRPr="00033FF4">
              <w:rPr>
                <w:color w:val="787674"/>
              </w:rPr>
              <w:t xml:space="preserve">Not paid, where the Reserve Forces Pay is &lt; </w:t>
            </w:r>
            <w:r w:rsidR="000305C7" w:rsidRPr="00033FF4">
              <w:rPr>
                <w:color w:val="787674"/>
              </w:rPr>
              <w:t>pensionable pay</w:t>
            </w:r>
            <w:r w:rsidRPr="00033FF4">
              <w:rPr>
                <w:color w:val="787674"/>
              </w:rPr>
              <w:t xml:space="preserve"> the member would have earned but for the absence, or</w:t>
            </w:r>
          </w:p>
          <w:p w:rsidR="006E6664" w:rsidRPr="00033FF4" w:rsidRDefault="006E6664" w:rsidP="006E6664">
            <w:pPr>
              <w:pStyle w:val="ListParagraph"/>
              <w:ind w:left="400"/>
              <w:rPr>
                <w:color w:val="787674"/>
              </w:rPr>
            </w:pPr>
          </w:p>
          <w:p w:rsidR="000A30DC" w:rsidRDefault="006E6664" w:rsidP="001531E9">
            <w:pPr>
              <w:pStyle w:val="ListParagraph"/>
              <w:numPr>
                <w:ilvl w:val="0"/>
                <w:numId w:val="39"/>
              </w:numPr>
              <w:ind w:left="292" w:hanging="284"/>
              <w:rPr>
                <w:color w:val="787674"/>
              </w:rPr>
            </w:pPr>
            <w:r w:rsidRPr="00033FF4">
              <w:rPr>
                <w:color w:val="787674"/>
              </w:rPr>
              <w:t xml:space="preserve">Paid on MOD Pay, where Reserve Forces pay is &gt;= </w:t>
            </w:r>
            <w:r w:rsidR="000305C7" w:rsidRPr="00033FF4">
              <w:rPr>
                <w:color w:val="787674"/>
              </w:rPr>
              <w:t>pensionable pay</w:t>
            </w:r>
            <w:r w:rsidRPr="00033FF4">
              <w:rPr>
                <w:color w:val="787674"/>
              </w:rPr>
              <w:t xml:space="preserve"> the member would have earned but for the absence (unless cancelling notice is issued). </w:t>
            </w:r>
          </w:p>
        </w:tc>
        <w:tc>
          <w:tcPr>
            <w:tcW w:w="1666" w:type="pct"/>
          </w:tcPr>
          <w:p w:rsidR="00F31A78" w:rsidRPr="005E595E" w:rsidRDefault="000305C7" w:rsidP="00CE3BF8">
            <w:pPr>
              <w:pStyle w:val="ListParagraph"/>
              <w:ind w:left="0"/>
              <w:rPr>
                <w:color w:val="787674"/>
              </w:rPr>
            </w:pPr>
            <w:r w:rsidRPr="005E595E">
              <w:rPr>
                <w:color w:val="787674"/>
              </w:rPr>
              <w:t>Scheme employer</w:t>
            </w:r>
            <w:r w:rsidR="00F31A78" w:rsidRPr="005E595E">
              <w:rPr>
                <w:color w:val="787674"/>
              </w:rPr>
              <w:t xml:space="preserve"> contributions are paid </w:t>
            </w:r>
            <w:r w:rsidR="006F4F4F" w:rsidRPr="005E595E">
              <w:rPr>
                <w:color w:val="787674"/>
              </w:rPr>
              <w:t xml:space="preserve">on </w:t>
            </w:r>
            <w:r w:rsidR="0028108B" w:rsidRPr="005E595E">
              <w:rPr>
                <w:color w:val="787674"/>
              </w:rPr>
              <w:t>assumed</w:t>
            </w:r>
            <w:r w:rsidR="00F31A78" w:rsidRPr="005E595E">
              <w:rPr>
                <w:color w:val="787674"/>
              </w:rPr>
              <w:t xml:space="preserve"> </w:t>
            </w:r>
            <w:r w:rsidRPr="005E595E">
              <w:rPr>
                <w:color w:val="787674"/>
              </w:rPr>
              <w:t>pensionable pay</w:t>
            </w:r>
            <w:r w:rsidR="006F4F4F" w:rsidRPr="005E595E">
              <w:rPr>
                <w:color w:val="787674"/>
              </w:rPr>
              <w:t xml:space="preserve"> (APP)</w:t>
            </w:r>
            <w:r w:rsidR="00F31A78" w:rsidRPr="005E595E">
              <w:rPr>
                <w:color w:val="787674"/>
              </w:rPr>
              <w:t>.</w:t>
            </w:r>
          </w:p>
          <w:p w:rsidR="00F31A78" w:rsidRPr="005E595E" w:rsidRDefault="00F31A78" w:rsidP="00F31A78">
            <w:pPr>
              <w:pStyle w:val="ListParagraph"/>
              <w:ind w:left="0"/>
              <w:rPr>
                <w:color w:val="787674"/>
              </w:rPr>
            </w:pPr>
          </w:p>
        </w:tc>
      </w:tr>
      <w:tr w:rsidR="00E614D0" w:rsidRPr="005E595E" w:rsidTr="0073441F">
        <w:tc>
          <w:tcPr>
            <w:tcW w:w="1665" w:type="pct"/>
          </w:tcPr>
          <w:p w:rsidR="00E614D0" w:rsidRPr="005E595E" w:rsidRDefault="000305C7" w:rsidP="00F31A78">
            <w:pPr>
              <w:pStyle w:val="ListParagraph"/>
              <w:ind w:left="0"/>
              <w:rPr>
                <w:color w:val="787674"/>
              </w:rPr>
            </w:pPr>
            <w:r w:rsidRPr="005E595E">
              <w:rPr>
                <w:color w:val="787674"/>
              </w:rPr>
              <w:t>pensionable pay</w:t>
            </w:r>
            <w:r w:rsidR="00E614D0" w:rsidRPr="005E595E">
              <w:rPr>
                <w:color w:val="787674"/>
              </w:rPr>
              <w:t xml:space="preserve"> used to calculate benefits in the LGPS:</w:t>
            </w:r>
          </w:p>
        </w:tc>
        <w:tc>
          <w:tcPr>
            <w:tcW w:w="1668" w:type="pct"/>
          </w:tcPr>
          <w:p w:rsidR="000A30DC" w:rsidRDefault="00D836D2">
            <w:pPr>
              <w:pStyle w:val="ListParagraph"/>
              <w:ind w:left="8" w:hanging="10"/>
              <w:rPr>
                <w:color w:val="787674"/>
              </w:rPr>
            </w:pPr>
            <w:r w:rsidRPr="005E595E">
              <w:rPr>
                <w:color w:val="787674"/>
              </w:rPr>
              <w:t>F</w:t>
            </w:r>
            <w:r w:rsidR="000305C7" w:rsidRPr="005E595E">
              <w:rPr>
                <w:color w:val="787674"/>
              </w:rPr>
              <w:t>inal salary</w:t>
            </w:r>
            <w:r w:rsidR="00E614D0" w:rsidRPr="005E595E">
              <w:rPr>
                <w:color w:val="787674"/>
              </w:rPr>
              <w:t xml:space="preserve"> benefi</w:t>
            </w:r>
            <w:r w:rsidR="00E614D0" w:rsidRPr="00033FF4">
              <w:rPr>
                <w:color w:val="787674"/>
              </w:rPr>
              <w:t>ts calculated on the date of leaving active membership.</w:t>
            </w:r>
          </w:p>
          <w:p w:rsidR="000A30DC" w:rsidRDefault="000A30DC">
            <w:pPr>
              <w:pStyle w:val="ListParagraph"/>
              <w:ind w:left="8" w:hanging="10"/>
              <w:rPr>
                <w:color w:val="787674"/>
              </w:rPr>
            </w:pPr>
          </w:p>
          <w:p w:rsidR="000A30DC" w:rsidRDefault="00E614D0">
            <w:pPr>
              <w:pStyle w:val="ListParagraph"/>
              <w:ind w:left="8" w:hanging="10"/>
              <w:rPr>
                <w:color w:val="787674"/>
              </w:rPr>
            </w:pPr>
            <w:r w:rsidRPr="00033FF4">
              <w:rPr>
                <w:color w:val="787674"/>
              </w:rPr>
              <w:t xml:space="preserve">Where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includes </w:t>
            </w:r>
            <w:r w:rsidR="005E595E">
              <w:rPr>
                <w:color w:val="787674"/>
              </w:rPr>
              <w:t xml:space="preserve">any </w:t>
            </w:r>
            <w:r w:rsidRPr="00033FF4">
              <w:rPr>
                <w:color w:val="787674"/>
              </w:rPr>
              <w:t xml:space="preserve">absence, </w:t>
            </w:r>
            <w:r w:rsidR="000305C7" w:rsidRPr="00033FF4">
              <w:rPr>
                <w:color w:val="787674"/>
              </w:rPr>
              <w:t>final salary</w:t>
            </w:r>
            <w:r w:rsidRPr="00033FF4">
              <w:rPr>
                <w:color w:val="787674"/>
              </w:rPr>
              <w:t xml:space="preserve"> is calculated: -</w:t>
            </w:r>
          </w:p>
          <w:p w:rsidR="00E614D0" w:rsidRPr="00033FF4" w:rsidRDefault="00E614D0" w:rsidP="00E614D0">
            <w:pPr>
              <w:pStyle w:val="ListParagraph"/>
              <w:ind w:left="122" w:hanging="10"/>
              <w:rPr>
                <w:color w:val="787674"/>
              </w:rPr>
            </w:pPr>
          </w:p>
          <w:p w:rsidR="00E614D0" w:rsidRPr="00033FF4" w:rsidRDefault="00E614D0" w:rsidP="001531E9">
            <w:pPr>
              <w:pStyle w:val="ListParagraph"/>
              <w:numPr>
                <w:ilvl w:val="0"/>
                <w:numId w:val="40"/>
              </w:numPr>
              <w:ind w:left="400" w:hanging="400"/>
              <w:rPr>
                <w:color w:val="787674"/>
              </w:rPr>
            </w:pPr>
            <w:r w:rsidRPr="00033FF4">
              <w:rPr>
                <w:color w:val="787674"/>
              </w:rPr>
              <w:t xml:space="preserve">Ignoring any such absence where the Reserve Forces Pay  &lt; </w:t>
            </w:r>
            <w:r w:rsidR="000305C7" w:rsidRPr="00033FF4">
              <w:rPr>
                <w:color w:val="787674"/>
              </w:rPr>
              <w:t>pensionable pay</w:t>
            </w:r>
            <w:r w:rsidRPr="00033FF4">
              <w:rPr>
                <w:color w:val="787674"/>
              </w:rPr>
              <w:t xml:space="preserve"> the member would have earned but for the absence</w:t>
            </w:r>
            <w:r w:rsidR="008409DC" w:rsidRPr="00033FF4">
              <w:rPr>
                <w:color w:val="787674"/>
              </w:rPr>
              <w:t>(i.e. ‘notional pay’)</w:t>
            </w:r>
            <w:r w:rsidRPr="00033FF4">
              <w:rPr>
                <w:color w:val="787674"/>
              </w:rPr>
              <w:t>, or</w:t>
            </w:r>
          </w:p>
          <w:p w:rsidR="00E614D0" w:rsidRPr="00033FF4" w:rsidRDefault="00E614D0" w:rsidP="00E614D0">
            <w:pPr>
              <w:pStyle w:val="ListParagraph"/>
              <w:ind w:left="400" w:hanging="400"/>
              <w:rPr>
                <w:color w:val="787674"/>
              </w:rPr>
            </w:pPr>
          </w:p>
          <w:p w:rsidR="00E614D0" w:rsidRPr="00033FF4" w:rsidRDefault="00E614D0" w:rsidP="001531E9">
            <w:pPr>
              <w:pStyle w:val="ListParagraph"/>
              <w:numPr>
                <w:ilvl w:val="0"/>
                <w:numId w:val="40"/>
              </w:numPr>
              <w:ind w:left="400" w:hanging="400"/>
              <w:rPr>
                <w:color w:val="787674"/>
              </w:rPr>
            </w:pPr>
            <w:r w:rsidRPr="00033FF4">
              <w:rPr>
                <w:color w:val="787674"/>
              </w:rPr>
              <w:t xml:space="preserve">On MOD Pay, where Reserve Forces pay is &gt;= </w:t>
            </w:r>
            <w:r w:rsidR="000305C7" w:rsidRPr="00033FF4">
              <w:rPr>
                <w:color w:val="787674"/>
              </w:rPr>
              <w:t>pensionable pay</w:t>
            </w:r>
            <w:r w:rsidRPr="00033FF4">
              <w:rPr>
                <w:color w:val="787674"/>
              </w:rPr>
              <w:t xml:space="preserve"> the member would have earned but for the absence</w:t>
            </w:r>
            <w:r w:rsidR="008409DC" w:rsidRPr="00033FF4">
              <w:rPr>
                <w:color w:val="787674"/>
              </w:rPr>
              <w:t xml:space="preserve"> (i.e. ‘notional pay’)</w:t>
            </w:r>
          </w:p>
          <w:p w:rsidR="00E614D0" w:rsidRPr="00033FF4" w:rsidRDefault="00E614D0" w:rsidP="00E614D0">
            <w:pPr>
              <w:pStyle w:val="ListParagraph"/>
              <w:rPr>
                <w:color w:val="787674"/>
              </w:rPr>
            </w:pPr>
          </w:p>
          <w:p w:rsidR="00E614D0" w:rsidRPr="005E595E" w:rsidRDefault="00E614D0" w:rsidP="00E614D0">
            <w:pPr>
              <w:pStyle w:val="ListParagraph"/>
              <w:ind w:left="122" w:hanging="10"/>
              <w:rPr>
                <w:color w:val="787674"/>
              </w:rPr>
            </w:pPr>
            <w:r w:rsidRPr="00033FF4">
              <w:rPr>
                <w:color w:val="787674"/>
              </w:rPr>
              <w:t xml:space="preserve">Where cancelling notice is issued, </w:t>
            </w:r>
            <w:r w:rsidRPr="00033FF4">
              <w:rPr>
                <w:color w:val="787674"/>
              </w:rPr>
              <w:lastRenderedPageBreak/>
              <w:t xml:space="preserve">pro rata pensionable pay earned up to 365 days. </w:t>
            </w:r>
          </w:p>
        </w:tc>
        <w:tc>
          <w:tcPr>
            <w:tcW w:w="1666" w:type="pct"/>
          </w:tcPr>
          <w:p w:rsidR="008B4C04" w:rsidRDefault="00E614D0" w:rsidP="005E595E">
            <w:pPr>
              <w:pStyle w:val="ListParagraph"/>
              <w:ind w:left="0"/>
              <w:rPr>
                <w:color w:val="787674"/>
              </w:rPr>
            </w:pPr>
            <w:r w:rsidRPr="005E595E">
              <w:rPr>
                <w:color w:val="787674"/>
              </w:rPr>
              <w:lastRenderedPageBreak/>
              <w:t xml:space="preserve">CARE benefit calculated </w:t>
            </w:r>
            <w:r w:rsidR="005E595E">
              <w:rPr>
                <w:color w:val="787674"/>
              </w:rPr>
              <w:t>on p</w:t>
            </w:r>
            <w:r w:rsidR="000305C7" w:rsidRPr="00033FF4">
              <w:rPr>
                <w:color w:val="787674"/>
              </w:rPr>
              <w:t>ensionable pay</w:t>
            </w:r>
            <w:r w:rsidRPr="00033FF4">
              <w:rPr>
                <w:color w:val="787674"/>
              </w:rPr>
              <w:t xml:space="preserve"> </w:t>
            </w:r>
            <w:r w:rsidR="00D836D2" w:rsidRPr="00033FF4">
              <w:rPr>
                <w:color w:val="787674"/>
              </w:rPr>
              <w:t>p</w:t>
            </w:r>
            <w:r w:rsidRPr="00033FF4">
              <w:rPr>
                <w:color w:val="787674"/>
              </w:rPr>
              <w:t xml:space="preserve">aid during the Scheme year (1 April – 31 March, or </w:t>
            </w:r>
            <w:r w:rsidR="005E595E">
              <w:rPr>
                <w:color w:val="787674"/>
              </w:rPr>
              <w:t xml:space="preserve">date of leaving if </w:t>
            </w:r>
            <w:r w:rsidRPr="00033FF4">
              <w:rPr>
                <w:color w:val="787674"/>
              </w:rPr>
              <w:t>earlier</w:t>
            </w:r>
            <w:r w:rsidR="005E595E">
              <w:rPr>
                <w:color w:val="787674"/>
              </w:rPr>
              <w:t>)</w:t>
            </w:r>
            <w:r w:rsidRPr="00033FF4">
              <w:rPr>
                <w:color w:val="787674"/>
              </w:rPr>
              <w:t xml:space="preserve"> is calculated by adding together</w:t>
            </w:r>
          </w:p>
          <w:p w:rsidR="00DE1155" w:rsidRDefault="00DE1155" w:rsidP="005E595E">
            <w:pPr>
              <w:pStyle w:val="ListParagraph"/>
              <w:ind w:left="0"/>
              <w:rPr>
                <w:color w:val="787674"/>
              </w:rPr>
            </w:pPr>
          </w:p>
          <w:p w:rsidR="008B4C04" w:rsidRDefault="000305C7" w:rsidP="001531E9">
            <w:pPr>
              <w:pStyle w:val="ListParagraph"/>
              <w:numPr>
                <w:ilvl w:val="0"/>
                <w:numId w:val="38"/>
              </w:numPr>
              <w:tabs>
                <w:tab w:val="left" w:pos="35"/>
              </w:tabs>
              <w:ind w:left="295" w:hanging="284"/>
              <w:rPr>
                <w:color w:val="787674"/>
              </w:rPr>
            </w:pPr>
            <w:r w:rsidRPr="00033FF4">
              <w:rPr>
                <w:color w:val="787674"/>
              </w:rPr>
              <w:t>pensionable pay</w:t>
            </w:r>
            <w:r w:rsidR="00E614D0" w:rsidRPr="00033FF4">
              <w:rPr>
                <w:color w:val="787674"/>
              </w:rPr>
              <w:t xml:space="preserve"> </w:t>
            </w:r>
            <w:r w:rsidR="008B4C04">
              <w:rPr>
                <w:color w:val="787674"/>
              </w:rPr>
              <w:t>p</w:t>
            </w:r>
            <w:r w:rsidR="00E614D0" w:rsidRPr="00033FF4">
              <w:rPr>
                <w:color w:val="787674"/>
              </w:rPr>
              <w:t>aid (excluding any pensionable pay paid during Reserve Forces Leave) plus</w:t>
            </w:r>
          </w:p>
          <w:p w:rsidR="008B4C04" w:rsidRDefault="008B4C04" w:rsidP="008B4C04">
            <w:pPr>
              <w:pStyle w:val="ListParagraph"/>
              <w:tabs>
                <w:tab w:val="left" w:pos="35"/>
              </w:tabs>
              <w:ind w:left="295"/>
              <w:rPr>
                <w:color w:val="787674"/>
              </w:rPr>
            </w:pPr>
          </w:p>
          <w:p w:rsidR="000A30DC" w:rsidRDefault="0028108B" w:rsidP="001531E9">
            <w:pPr>
              <w:pStyle w:val="ListParagraph"/>
              <w:numPr>
                <w:ilvl w:val="0"/>
                <w:numId w:val="38"/>
              </w:numPr>
              <w:ind w:left="295"/>
              <w:rPr>
                <w:color w:val="787674"/>
              </w:rPr>
            </w:pPr>
            <w:proofErr w:type="gramStart"/>
            <w:r w:rsidRPr="00033FF4">
              <w:rPr>
                <w:color w:val="787674"/>
              </w:rPr>
              <w:t>assumed</w:t>
            </w:r>
            <w:proofErr w:type="gramEnd"/>
            <w:r w:rsidR="00E614D0" w:rsidRPr="00033FF4">
              <w:rPr>
                <w:color w:val="787674"/>
              </w:rPr>
              <w:t xml:space="preserve"> </w:t>
            </w:r>
            <w:r w:rsidR="000305C7" w:rsidRPr="00033FF4">
              <w:rPr>
                <w:color w:val="787674"/>
              </w:rPr>
              <w:t>pensionable pay</w:t>
            </w:r>
            <w:r w:rsidR="00E614D0" w:rsidRPr="00033FF4">
              <w:rPr>
                <w:color w:val="787674"/>
              </w:rPr>
              <w:t xml:space="preserve"> </w:t>
            </w:r>
            <w:r w:rsidR="008B4C04">
              <w:rPr>
                <w:color w:val="787674"/>
              </w:rPr>
              <w:t>(APP)</w:t>
            </w:r>
            <w:r w:rsidR="00E614D0" w:rsidRPr="00033FF4">
              <w:rPr>
                <w:color w:val="787674"/>
              </w:rPr>
              <w:t>for the period of Reserve Forces Leave.</w:t>
            </w:r>
          </w:p>
        </w:tc>
      </w:tr>
    </w:tbl>
    <w:p w:rsidR="00190A97" w:rsidRPr="005E595E" w:rsidRDefault="00190A97" w:rsidP="00E67C28">
      <w:pPr>
        <w:rPr>
          <w:b/>
          <w:color w:val="787674"/>
        </w:rPr>
      </w:pPr>
    </w:p>
    <w:p w:rsidR="007A3AD3" w:rsidRPr="005E595E" w:rsidRDefault="00607266" w:rsidP="00E67C28">
      <w:pPr>
        <w:rPr>
          <w:b/>
          <w:color w:val="787674"/>
        </w:rPr>
      </w:pPr>
      <w:r>
        <w:rPr>
          <w:b/>
          <w:color w:val="787674"/>
        </w:rPr>
        <w:t>Notes:</w:t>
      </w:r>
    </w:p>
    <w:p w:rsidR="007A3AD3" w:rsidRPr="00033FF4" w:rsidRDefault="00607266" w:rsidP="00E67C28">
      <w:pPr>
        <w:rPr>
          <w:color w:val="787674"/>
        </w:rPr>
      </w:pPr>
      <w:r>
        <w:rPr>
          <w:color w:val="787674"/>
        </w:rPr>
        <w:t>Reserve Forces leave is defined as absence from duty because of</w:t>
      </w:r>
      <w:r w:rsidR="007A3AD3" w:rsidRPr="00033FF4">
        <w:rPr>
          <w:color w:val="787674"/>
        </w:rPr>
        <w:t xml:space="preserve"> being called </w:t>
      </w:r>
      <w:r w:rsidR="005E595E" w:rsidRPr="00033FF4">
        <w:rPr>
          <w:color w:val="787674"/>
        </w:rPr>
        <w:t>ou</w:t>
      </w:r>
      <w:r w:rsidR="005E595E">
        <w:rPr>
          <w:color w:val="787674"/>
        </w:rPr>
        <w:t>t</w:t>
      </w:r>
      <w:r w:rsidR="005E595E" w:rsidRPr="00033FF4">
        <w:rPr>
          <w:color w:val="787674"/>
        </w:rPr>
        <w:t xml:space="preserve"> </w:t>
      </w:r>
      <w:r w:rsidR="007A3AD3" w:rsidRPr="00033FF4">
        <w:rPr>
          <w:color w:val="787674"/>
        </w:rPr>
        <w:t>or recalled for permanent service in Her Majesty’s armed forces pursuant to a call</w:t>
      </w:r>
      <w:r w:rsidR="005E595E">
        <w:rPr>
          <w:color w:val="787674"/>
        </w:rPr>
        <w:t>-</w:t>
      </w:r>
      <w:r w:rsidR="007A3AD3" w:rsidRPr="00033FF4">
        <w:rPr>
          <w:color w:val="787674"/>
        </w:rPr>
        <w:t xml:space="preserve">out notice served or a call-out or recall order, under the Reserve forces Act 1996. </w:t>
      </w:r>
    </w:p>
    <w:p w:rsidR="00AB48CA" w:rsidRPr="00033FF4" w:rsidRDefault="00AB48CA" w:rsidP="00E67C28">
      <w:pPr>
        <w:rPr>
          <w:color w:val="787674"/>
        </w:rPr>
      </w:pPr>
    </w:p>
    <w:p w:rsidR="00AB48CA" w:rsidRPr="00033FF4" w:rsidRDefault="00AB48CA" w:rsidP="00AB48CA">
      <w:pPr>
        <w:rPr>
          <w:color w:val="787674"/>
        </w:rPr>
      </w:pPr>
      <w:r w:rsidRPr="00033FF4">
        <w:rPr>
          <w:color w:val="787674"/>
        </w:rPr>
        <w:t>When the scheme employer makes a claim to the adjudication officer for an award in respect of a reservist who has been called out, the scheme employer should include within the claim, details of any scheme employer payments made to the pension scheme during the period of leave. The scheme employer will deal with the provision of information to the adjudication officer where a claim is to be made. Full details of the award scheme can be found in The Reserve Forces (Call out and Recall) (Financial Assistance) Regulations 2005</w:t>
      </w:r>
    </w:p>
    <w:p w:rsidR="007A3AD3" w:rsidRPr="00033FF4" w:rsidRDefault="007A3AD3" w:rsidP="00E67C28">
      <w:pPr>
        <w:rPr>
          <w:b/>
          <w:color w:val="787674"/>
        </w:rPr>
      </w:pPr>
    </w:p>
    <w:p w:rsidR="009B497D" w:rsidRPr="00033FF4" w:rsidRDefault="008861CE" w:rsidP="00E67C28">
      <w:pPr>
        <w:rPr>
          <w:b/>
          <w:color w:val="787674"/>
        </w:rPr>
      </w:pPr>
      <w:r w:rsidRPr="00033FF4">
        <w:rPr>
          <w:b/>
          <w:color w:val="787674"/>
        </w:rPr>
        <w:t>A</w:t>
      </w:r>
      <w:r w:rsidR="000305C7" w:rsidRPr="00033FF4">
        <w:rPr>
          <w:b/>
          <w:color w:val="787674"/>
        </w:rPr>
        <w:t>uthorised absence</w:t>
      </w:r>
    </w:p>
    <w:p w:rsidR="009B497D" w:rsidRPr="00033FF4" w:rsidRDefault="009B497D" w:rsidP="003225DC">
      <w:pPr>
        <w:pStyle w:val="ListParagraph"/>
        <w:ind w:left="360"/>
        <w:rPr>
          <w:b/>
          <w:color w:val="787674"/>
        </w:rPr>
      </w:pPr>
    </w:p>
    <w:p w:rsidR="009B497D" w:rsidRPr="00033FF4" w:rsidRDefault="009B497D" w:rsidP="009B497D">
      <w:pPr>
        <w:rPr>
          <w:color w:val="787674"/>
        </w:rPr>
      </w:pPr>
      <w:r w:rsidRPr="00033FF4">
        <w:rPr>
          <w:color w:val="787674"/>
        </w:rPr>
        <w:t>A member may be absent with the permission of their employer</w:t>
      </w:r>
      <w:r w:rsidR="004B5ADB" w:rsidRPr="00033FF4">
        <w:rPr>
          <w:color w:val="787674"/>
        </w:rPr>
        <w:t>.</w:t>
      </w:r>
    </w:p>
    <w:tbl>
      <w:tblPr>
        <w:tblStyle w:val="TableGrid"/>
        <w:tblW w:w="5000" w:type="pct"/>
        <w:tblLook w:val="04A0"/>
      </w:tblPr>
      <w:tblGrid>
        <w:gridCol w:w="3394"/>
        <w:gridCol w:w="3399"/>
        <w:gridCol w:w="3395"/>
      </w:tblGrid>
      <w:tr w:rsidR="00E614D0" w:rsidRPr="00033FF4" w:rsidTr="0073441F">
        <w:tc>
          <w:tcPr>
            <w:tcW w:w="1665" w:type="pct"/>
          </w:tcPr>
          <w:p w:rsidR="00E614D0" w:rsidRPr="00033FF4" w:rsidRDefault="00E614D0" w:rsidP="00E614D0">
            <w:pPr>
              <w:pStyle w:val="ListParagraph"/>
              <w:ind w:left="0"/>
              <w:jc w:val="center"/>
              <w:rPr>
                <w:b/>
                <w:color w:val="787674"/>
              </w:rPr>
            </w:pPr>
            <w:r w:rsidRPr="00033FF4">
              <w:rPr>
                <w:b/>
                <w:color w:val="787674"/>
              </w:rPr>
              <w:t>Description</w:t>
            </w:r>
          </w:p>
        </w:tc>
        <w:tc>
          <w:tcPr>
            <w:tcW w:w="1668" w:type="pct"/>
          </w:tcPr>
          <w:p w:rsidR="00E614D0" w:rsidRPr="00033FF4" w:rsidRDefault="00E614D0" w:rsidP="00E614D0">
            <w:pPr>
              <w:pStyle w:val="ListParagraph"/>
              <w:ind w:left="0"/>
              <w:jc w:val="center"/>
              <w:rPr>
                <w:b/>
                <w:color w:val="787674"/>
              </w:rPr>
            </w:pPr>
            <w:r w:rsidRPr="00033FF4">
              <w:rPr>
                <w:b/>
                <w:color w:val="787674"/>
              </w:rPr>
              <w:t xml:space="preserve">2008 Scheme </w:t>
            </w:r>
          </w:p>
          <w:p w:rsidR="00E614D0" w:rsidRPr="00033FF4" w:rsidRDefault="00E614D0" w:rsidP="00E614D0">
            <w:pPr>
              <w:pStyle w:val="ListParagraph"/>
              <w:ind w:left="0"/>
              <w:jc w:val="center"/>
              <w:rPr>
                <w:b/>
                <w:color w:val="787674"/>
              </w:rPr>
            </w:pPr>
            <w:r w:rsidRPr="00033FF4">
              <w:rPr>
                <w:b/>
                <w:color w:val="787674"/>
              </w:rPr>
              <w:t>(during the period of the absence)</w:t>
            </w:r>
          </w:p>
        </w:tc>
        <w:tc>
          <w:tcPr>
            <w:tcW w:w="1666" w:type="pct"/>
          </w:tcPr>
          <w:p w:rsidR="00E614D0" w:rsidRPr="00033FF4" w:rsidRDefault="00E614D0" w:rsidP="00E614D0">
            <w:pPr>
              <w:pStyle w:val="ListParagraph"/>
              <w:ind w:left="0"/>
              <w:jc w:val="center"/>
              <w:rPr>
                <w:b/>
                <w:color w:val="787674"/>
              </w:rPr>
            </w:pPr>
            <w:r w:rsidRPr="00033FF4">
              <w:rPr>
                <w:b/>
                <w:color w:val="787674"/>
              </w:rPr>
              <w:t xml:space="preserve">2014 LGPS </w:t>
            </w:r>
          </w:p>
          <w:p w:rsidR="00E614D0" w:rsidRPr="00033FF4" w:rsidRDefault="00E614D0" w:rsidP="00E614D0">
            <w:pPr>
              <w:pStyle w:val="ListParagraph"/>
              <w:ind w:left="0"/>
              <w:jc w:val="center"/>
              <w:rPr>
                <w:b/>
                <w:color w:val="787674"/>
              </w:rPr>
            </w:pPr>
            <w:r w:rsidRPr="00033FF4">
              <w:rPr>
                <w:b/>
                <w:color w:val="787674"/>
              </w:rPr>
              <w:t>(during the period of the absence)</w:t>
            </w:r>
          </w:p>
        </w:tc>
      </w:tr>
      <w:tr w:rsidR="00E614D0" w:rsidRPr="00033FF4" w:rsidTr="0073441F">
        <w:tc>
          <w:tcPr>
            <w:tcW w:w="1665" w:type="pct"/>
          </w:tcPr>
          <w:p w:rsidR="00E614D0" w:rsidRPr="00033FF4" w:rsidRDefault="00E614D0" w:rsidP="00E614D0">
            <w:pPr>
              <w:pStyle w:val="ListParagraph"/>
              <w:ind w:left="0"/>
              <w:rPr>
                <w:color w:val="787674"/>
              </w:rPr>
            </w:pPr>
            <w:r w:rsidRPr="00033FF4">
              <w:rPr>
                <w:color w:val="787674"/>
              </w:rPr>
              <w:t>Pension benefits during the absence:</w:t>
            </w:r>
          </w:p>
        </w:tc>
        <w:tc>
          <w:tcPr>
            <w:tcW w:w="1668" w:type="pct"/>
          </w:tcPr>
          <w:p w:rsidR="00E614D0" w:rsidRPr="00033FF4" w:rsidRDefault="00E614D0" w:rsidP="00E614D0">
            <w:pPr>
              <w:rPr>
                <w:color w:val="787674"/>
              </w:rPr>
            </w:pPr>
            <w:r w:rsidRPr="00033FF4">
              <w:rPr>
                <w:color w:val="787674"/>
              </w:rPr>
              <w:t>The membership is awarded: -</w:t>
            </w:r>
          </w:p>
          <w:p w:rsidR="00E614D0" w:rsidRPr="00033FF4" w:rsidRDefault="00E614D0" w:rsidP="00E614D0">
            <w:pPr>
              <w:rPr>
                <w:color w:val="787674"/>
              </w:rPr>
            </w:pPr>
          </w:p>
          <w:p w:rsidR="00E614D0" w:rsidRPr="00033FF4" w:rsidRDefault="00E614D0" w:rsidP="001531E9">
            <w:pPr>
              <w:pStyle w:val="ListParagraph"/>
              <w:numPr>
                <w:ilvl w:val="0"/>
                <w:numId w:val="41"/>
              </w:numPr>
              <w:ind w:left="292" w:hanging="284"/>
              <w:rPr>
                <w:color w:val="787674"/>
              </w:rPr>
            </w:pPr>
            <w:r w:rsidRPr="00033FF4">
              <w:rPr>
                <w:color w:val="787674"/>
              </w:rPr>
              <w:t>In full for 1</w:t>
            </w:r>
            <w:r w:rsidRPr="00033FF4">
              <w:rPr>
                <w:color w:val="787674"/>
                <w:vertAlign w:val="superscript"/>
              </w:rPr>
              <w:t>st</w:t>
            </w:r>
            <w:r w:rsidRPr="00033FF4">
              <w:rPr>
                <w:color w:val="787674"/>
              </w:rPr>
              <w:t xml:space="preserve"> 30 days of absence, and</w:t>
            </w:r>
          </w:p>
          <w:p w:rsidR="00E614D0" w:rsidRPr="00033FF4" w:rsidRDefault="00E614D0" w:rsidP="00DE1155">
            <w:pPr>
              <w:ind w:left="292" w:hanging="284"/>
              <w:rPr>
                <w:color w:val="787674"/>
              </w:rPr>
            </w:pPr>
          </w:p>
          <w:p w:rsidR="00E614D0" w:rsidRPr="00033FF4" w:rsidRDefault="00E614D0" w:rsidP="001531E9">
            <w:pPr>
              <w:pStyle w:val="ListParagraph"/>
              <w:numPr>
                <w:ilvl w:val="0"/>
                <w:numId w:val="41"/>
              </w:numPr>
              <w:ind w:left="292" w:hanging="284"/>
              <w:rPr>
                <w:color w:val="787674"/>
              </w:rPr>
            </w:pPr>
            <w:r w:rsidRPr="00033FF4">
              <w:rPr>
                <w:color w:val="787674"/>
              </w:rPr>
              <w:t xml:space="preserve">In full </w:t>
            </w:r>
            <w:r w:rsidR="00871E17" w:rsidRPr="00033FF4">
              <w:rPr>
                <w:color w:val="787674"/>
              </w:rPr>
              <w:t xml:space="preserve">(up to maximum of 36 months) </w:t>
            </w:r>
            <w:r w:rsidRPr="00033FF4">
              <w:rPr>
                <w:color w:val="787674"/>
              </w:rPr>
              <w:t>where member elects to repay missed</w:t>
            </w:r>
            <w:r w:rsidR="0036571D" w:rsidRPr="00033FF4">
              <w:rPr>
                <w:color w:val="787674"/>
              </w:rPr>
              <w:t xml:space="preserve"> contributions</w:t>
            </w:r>
            <w:r w:rsidRPr="00033FF4">
              <w:rPr>
                <w:color w:val="787674"/>
              </w:rPr>
              <w:t>, otherwise, break in service applied for the period of the absence.</w:t>
            </w:r>
          </w:p>
          <w:p w:rsidR="00E614D0" w:rsidRPr="00033FF4" w:rsidRDefault="00E614D0" w:rsidP="00E614D0">
            <w:pPr>
              <w:rPr>
                <w:color w:val="787674"/>
              </w:rPr>
            </w:pPr>
            <w:r w:rsidRPr="00033FF4">
              <w:rPr>
                <w:color w:val="787674"/>
              </w:rPr>
              <w:t xml:space="preserve">  </w:t>
            </w:r>
          </w:p>
        </w:tc>
        <w:tc>
          <w:tcPr>
            <w:tcW w:w="1666" w:type="pct"/>
          </w:tcPr>
          <w:p w:rsidR="00BC5CEC" w:rsidRPr="00033FF4" w:rsidRDefault="00BC5CEC" w:rsidP="00BC5CEC">
            <w:pPr>
              <w:pStyle w:val="ListParagraph"/>
              <w:ind w:left="0"/>
              <w:rPr>
                <w:color w:val="787674"/>
              </w:rPr>
            </w:pPr>
            <w:r w:rsidRPr="00033FF4">
              <w:rPr>
                <w:color w:val="787674"/>
              </w:rPr>
              <w:t>CARE benefit is awarded at: -</w:t>
            </w:r>
          </w:p>
          <w:p w:rsidR="00BC5CEC" w:rsidRPr="00033FF4" w:rsidRDefault="00BC5CEC" w:rsidP="00BC5CEC">
            <w:pPr>
              <w:pStyle w:val="ListParagraph"/>
              <w:ind w:left="0"/>
              <w:rPr>
                <w:color w:val="787674"/>
              </w:rPr>
            </w:pPr>
          </w:p>
          <w:p w:rsidR="008861CE" w:rsidRPr="00033FF4" w:rsidRDefault="00D60B89" w:rsidP="008861CE">
            <w:pPr>
              <w:pStyle w:val="ListParagraph"/>
              <w:ind w:left="0"/>
              <w:rPr>
                <w:color w:val="787674"/>
              </w:rPr>
            </w:pPr>
            <w:r>
              <w:rPr>
                <w:color w:val="787674"/>
              </w:rPr>
              <w:t>Additional Pension purchased through SCAPCs</w:t>
            </w:r>
            <w:r w:rsidR="00BC5CEC">
              <w:rPr>
                <w:color w:val="787674"/>
              </w:rPr>
              <w:t xml:space="preserve">. </w:t>
            </w:r>
          </w:p>
        </w:tc>
      </w:tr>
      <w:tr w:rsidR="00E614D0" w:rsidRPr="00033FF4" w:rsidTr="0073441F">
        <w:tc>
          <w:tcPr>
            <w:tcW w:w="1665" w:type="pct"/>
          </w:tcPr>
          <w:p w:rsidR="00E614D0" w:rsidRPr="00033FF4" w:rsidRDefault="00E614D0" w:rsidP="00E614D0">
            <w:pPr>
              <w:pStyle w:val="ListParagraph"/>
              <w:ind w:left="0"/>
              <w:rPr>
                <w:color w:val="787674"/>
              </w:rPr>
            </w:pPr>
            <w:r w:rsidRPr="00033FF4">
              <w:rPr>
                <w:color w:val="787674"/>
              </w:rPr>
              <w:t>Member contributions during the absence:</w:t>
            </w:r>
          </w:p>
        </w:tc>
        <w:tc>
          <w:tcPr>
            <w:tcW w:w="1668" w:type="pct"/>
          </w:tcPr>
          <w:p w:rsidR="00E614D0" w:rsidRPr="00033FF4" w:rsidRDefault="00E614D0" w:rsidP="00E614D0">
            <w:pPr>
              <w:rPr>
                <w:color w:val="787674"/>
              </w:rPr>
            </w:pPr>
            <w:r w:rsidRPr="00033FF4">
              <w:rPr>
                <w:color w:val="787674"/>
              </w:rPr>
              <w:t>Member contributions are paid on: -</w:t>
            </w:r>
          </w:p>
          <w:p w:rsidR="00E614D0" w:rsidRPr="00033FF4" w:rsidRDefault="00E614D0" w:rsidP="00E614D0">
            <w:pPr>
              <w:rPr>
                <w:color w:val="787674"/>
              </w:rPr>
            </w:pPr>
          </w:p>
          <w:p w:rsidR="00E614D0" w:rsidRPr="00033FF4" w:rsidRDefault="000305C7" w:rsidP="001531E9">
            <w:pPr>
              <w:pStyle w:val="ListParagraph"/>
              <w:numPr>
                <w:ilvl w:val="0"/>
                <w:numId w:val="42"/>
              </w:numPr>
              <w:ind w:left="292" w:hanging="284"/>
              <w:rPr>
                <w:color w:val="787674"/>
              </w:rPr>
            </w:pPr>
            <w:r w:rsidRPr="00033FF4">
              <w:rPr>
                <w:color w:val="787674"/>
              </w:rPr>
              <w:t>pensionable pay</w:t>
            </w:r>
            <w:r w:rsidR="00E614D0" w:rsidRPr="00033FF4">
              <w:rPr>
                <w:color w:val="787674"/>
              </w:rPr>
              <w:t xml:space="preserve"> </w:t>
            </w:r>
            <w:r w:rsidR="008B4C04">
              <w:rPr>
                <w:color w:val="787674"/>
              </w:rPr>
              <w:t>e</w:t>
            </w:r>
            <w:r w:rsidR="00E614D0" w:rsidRPr="00033FF4">
              <w:rPr>
                <w:color w:val="787674"/>
              </w:rPr>
              <w:t>arned for 1</w:t>
            </w:r>
            <w:r w:rsidR="00E614D0" w:rsidRPr="00033FF4">
              <w:rPr>
                <w:color w:val="787674"/>
                <w:vertAlign w:val="superscript"/>
              </w:rPr>
              <w:t>st</w:t>
            </w:r>
            <w:r w:rsidR="00E614D0" w:rsidRPr="00033FF4">
              <w:rPr>
                <w:color w:val="787674"/>
              </w:rPr>
              <w:t xml:space="preserve"> 30 </w:t>
            </w:r>
            <w:r w:rsidR="004B5ADB" w:rsidRPr="00033FF4">
              <w:rPr>
                <w:color w:val="787674"/>
              </w:rPr>
              <w:t xml:space="preserve">continuous </w:t>
            </w:r>
            <w:r w:rsidR="00E614D0" w:rsidRPr="00033FF4">
              <w:rPr>
                <w:color w:val="787674"/>
              </w:rPr>
              <w:t>days</w:t>
            </w:r>
            <w:r w:rsidR="00327091" w:rsidRPr="00033FF4">
              <w:rPr>
                <w:color w:val="787674"/>
              </w:rPr>
              <w:t xml:space="preserve"> at their standard rate</w:t>
            </w:r>
            <w:r w:rsidR="00E614D0" w:rsidRPr="00033FF4">
              <w:rPr>
                <w:color w:val="787674"/>
              </w:rPr>
              <w:t>, and</w:t>
            </w:r>
          </w:p>
          <w:p w:rsidR="00E614D0" w:rsidRPr="00033FF4" w:rsidRDefault="00E614D0" w:rsidP="00D60B89">
            <w:pPr>
              <w:ind w:left="292" w:hanging="284"/>
              <w:rPr>
                <w:color w:val="787674"/>
              </w:rPr>
            </w:pPr>
          </w:p>
          <w:p w:rsidR="00E614D0" w:rsidRPr="00033FF4" w:rsidRDefault="00E614D0" w:rsidP="001531E9">
            <w:pPr>
              <w:pStyle w:val="ListParagraph"/>
              <w:numPr>
                <w:ilvl w:val="0"/>
                <w:numId w:val="42"/>
              </w:numPr>
              <w:ind w:left="292" w:hanging="284"/>
              <w:rPr>
                <w:color w:val="787674"/>
              </w:rPr>
            </w:pPr>
            <w:r w:rsidRPr="00033FF4">
              <w:rPr>
                <w:color w:val="787674"/>
              </w:rPr>
              <w:t>Where member elects to repay missed contributions on the pensionable pay the member would have earned but for the absence</w:t>
            </w:r>
            <w:r w:rsidR="00327091" w:rsidRPr="00033FF4">
              <w:rPr>
                <w:color w:val="787674"/>
              </w:rPr>
              <w:t xml:space="preserve"> at their standard rate</w:t>
            </w:r>
            <w:r w:rsidR="00EF7913" w:rsidRPr="00033FF4">
              <w:rPr>
                <w:color w:val="787674"/>
              </w:rPr>
              <w:t>, otherwise, none</w:t>
            </w:r>
            <w:r w:rsidRPr="00033FF4">
              <w:rPr>
                <w:color w:val="787674"/>
              </w:rPr>
              <w:t>.</w:t>
            </w:r>
          </w:p>
          <w:p w:rsidR="00E614D0" w:rsidRPr="00033FF4" w:rsidRDefault="00E614D0" w:rsidP="00E614D0">
            <w:pPr>
              <w:pStyle w:val="ListParagraph"/>
              <w:ind w:left="116" w:firstLine="12"/>
              <w:rPr>
                <w:color w:val="787674"/>
              </w:rPr>
            </w:pPr>
          </w:p>
        </w:tc>
        <w:tc>
          <w:tcPr>
            <w:tcW w:w="1666" w:type="pct"/>
          </w:tcPr>
          <w:p w:rsidR="002B7E6D" w:rsidRDefault="001C19E0" w:rsidP="00D60B89">
            <w:pPr>
              <w:pStyle w:val="ListParagraph"/>
              <w:ind w:left="0"/>
              <w:rPr>
                <w:color w:val="787674"/>
              </w:rPr>
            </w:pPr>
            <w:r>
              <w:rPr>
                <w:color w:val="787674"/>
              </w:rPr>
              <w:t xml:space="preserve">Member has the option to purchase any lost pension through APCs. </w:t>
            </w:r>
          </w:p>
        </w:tc>
      </w:tr>
      <w:tr w:rsidR="00E614D0" w:rsidRPr="00033FF4" w:rsidTr="0073441F">
        <w:tc>
          <w:tcPr>
            <w:tcW w:w="1665" w:type="pct"/>
          </w:tcPr>
          <w:p w:rsidR="00E614D0" w:rsidRPr="00033FF4" w:rsidRDefault="000305C7" w:rsidP="00E614D0">
            <w:pPr>
              <w:pStyle w:val="ListParagraph"/>
              <w:ind w:left="0"/>
              <w:rPr>
                <w:color w:val="787674"/>
              </w:rPr>
            </w:pPr>
            <w:r w:rsidRPr="00033FF4">
              <w:rPr>
                <w:color w:val="787674"/>
              </w:rPr>
              <w:t>Scheme employer</w:t>
            </w:r>
            <w:r w:rsidR="00E614D0" w:rsidRPr="00033FF4">
              <w:rPr>
                <w:color w:val="787674"/>
              </w:rPr>
              <w:t xml:space="preserve"> contributions during the absence:</w:t>
            </w:r>
          </w:p>
        </w:tc>
        <w:tc>
          <w:tcPr>
            <w:tcW w:w="1668" w:type="pct"/>
          </w:tcPr>
          <w:p w:rsidR="00E614D0" w:rsidRPr="00033FF4" w:rsidRDefault="000305C7" w:rsidP="00E614D0">
            <w:pPr>
              <w:rPr>
                <w:color w:val="787674"/>
              </w:rPr>
            </w:pPr>
            <w:r w:rsidRPr="00033FF4">
              <w:rPr>
                <w:color w:val="787674"/>
              </w:rPr>
              <w:t>Scheme employer</w:t>
            </w:r>
            <w:r w:rsidR="00E614D0" w:rsidRPr="00033FF4">
              <w:rPr>
                <w:color w:val="787674"/>
              </w:rPr>
              <w:t xml:space="preserve"> contributions are paid on</w:t>
            </w:r>
            <w:r w:rsidR="00D60B89">
              <w:rPr>
                <w:color w:val="787674"/>
              </w:rPr>
              <w:t xml:space="preserve"> </w:t>
            </w:r>
          </w:p>
          <w:p w:rsidR="00E614D0" w:rsidRPr="00033FF4" w:rsidRDefault="00E614D0" w:rsidP="00E614D0">
            <w:pPr>
              <w:rPr>
                <w:color w:val="787674"/>
              </w:rPr>
            </w:pPr>
          </w:p>
          <w:p w:rsidR="00E614D0" w:rsidRPr="00033FF4" w:rsidRDefault="00D836D2" w:rsidP="001531E9">
            <w:pPr>
              <w:pStyle w:val="ListParagraph"/>
              <w:numPr>
                <w:ilvl w:val="0"/>
                <w:numId w:val="42"/>
              </w:numPr>
              <w:ind w:left="292" w:hanging="292"/>
              <w:rPr>
                <w:color w:val="787674"/>
              </w:rPr>
            </w:pPr>
            <w:r w:rsidRPr="00033FF4">
              <w:rPr>
                <w:color w:val="787674"/>
              </w:rPr>
              <w:t>P</w:t>
            </w:r>
            <w:r w:rsidR="000305C7" w:rsidRPr="00033FF4">
              <w:rPr>
                <w:color w:val="787674"/>
              </w:rPr>
              <w:t>ensionable pay</w:t>
            </w:r>
            <w:r w:rsidR="00E614D0" w:rsidRPr="00033FF4">
              <w:rPr>
                <w:color w:val="787674"/>
              </w:rPr>
              <w:t xml:space="preserve"> </w:t>
            </w:r>
            <w:r w:rsidRPr="00033FF4">
              <w:rPr>
                <w:color w:val="787674"/>
              </w:rPr>
              <w:t>e</w:t>
            </w:r>
            <w:r w:rsidR="00E614D0" w:rsidRPr="00033FF4">
              <w:rPr>
                <w:color w:val="787674"/>
              </w:rPr>
              <w:t>arned for 1</w:t>
            </w:r>
            <w:r w:rsidR="00E614D0" w:rsidRPr="00033FF4">
              <w:rPr>
                <w:color w:val="787674"/>
                <w:vertAlign w:val="superscript"/>
              </w:rPr>
              <w:t>st</w:t>
            </w:r>
            <w:r w:rsidR="00E614D0" w:rsidRPr="00033FF4">
              <w:rPr>
                <w:color w:val="787674"/>
              </w:rPr>
              <w:t xml:space="preserve"> 30 days, and</w:t>
            </w:r>
          </w:p>
          <w:p w:rsidR="00E614D0" w:rsidRPr="00033FF4" w:rsidRDefault="00E614D0" w:rsidP="00D60B89">
            <w:pPr>
              <w:ind w:left="292" w:hanging="292"/>
              <w:rPr>
                <w:color w:val="787674"/>
              </w:rPr>
            </w:pPr>
          </w:p>
          <w:p w:rsidR="00E614D0" w:rsidRDefault="00E614D0" w:rsidP="001531E9">
            <w:pPr>
              <w:pStyle w:val="ListParagraph"/>
              <w:numPr>
                <w:ilvl w:val="0"/>
                <w:numId w:val="42"/>
              </w:numPr>
              <w:ind w:left="292" w:hanging="292"/>
              <w:rPr>
                <w:color w:val="787674"/>
              </w:rPr>
            </w:pPr>
            <w:r w:rsidRPr="00033FF4">
              <w:rPr>
                <w:color w:val="787674"/>
              </w:rPr>
              <w:t>Where member elects to repay missed contributions</w:t>
            </w:r>
            <w:r w:rsidR="00D60B89">
              <w:rPr>
                <w:color w:val="787674"/>
              </w:rPr>
              <w:t>;</w:t>
            </w:r>
            <w:r w:rsidRPr="00033FF4">
              <w:rPr>
                <w:color w:val="787674"/>
              </w:rPr>
              <w:t xml:space="preserve"> on the pensionable pay the member would have earned but for the absence</w:t>
            </w:r>
            <w:r w:rsidR="00EF7913" w:rsidRPr="00033FF4">
              <w:rPr>
                <w:color w:val="787674"/>
              </w:rPr>
              <w:t>, otherwise, none</w:t>
            </w:r>
            <w:r w:rsidRPr="00033FF4">
              <w:rPr>
                <w:color w:val="787674"/>
              </w:rPr>
              <w:t>.</w:t>
            </w:r>
          </w:p>
          <w:p w:rsidR="00D60B89" w:rsidRPr="00D60B89" w:rsidRDefault="00D60B89" w:rsidP="00D60B89">
            <w:pPr>
              <w:rPr>
                <w:color w:val="787674"/>
              </w:rPr>
            </w:pPr>
          </w:p>
        </w:tc>
        <w:tc>
          <w:tcPr>
            <w:tcW w:w="1666" w:type="pct"/>
          </w:tcPr>
          <w:p w:rsidR="00D60B89" w:rsidRPr="00033FF4" w:rsidRDefault="001C19E0" w:rsidP="00D60B89">
            <w:pPr>
              <w:pStyle w:val="ListParagraph"/>
              <w:ind w:left="0"/>
              <w:rPr>
                <w:color w:val="787674"/>
              </w:rPr>
            </w:pPr>
            <w:r w:rsidRPr="001C19E0">
              <w:rPr>
                <w:color w:val="787674"/>
              </w:rPr>
              <w:t xml:space="preserve">Where the member elects within 30 days of return to work </w:t>
            </w:r>
            <w:r w:rsidR="00D60B89">
              <w:rPr>
                <w:color w:val="787674"/>
              </w:rPr>
              <w:t>will require the Scheme employer to pay 2/3rds of the cost of the APC.</w:t>
            </w:r>
          </w:p>
          <w:p w:rsidR="00FE3896" w:rsidRPr="00033FF4" w:rsidRDefault="00FE3896" w:rsidP="00E614D0">
            <w:pPr>
              <w:pStyle w:val="ListParagraph"/>
              <w:ind w:left="0"/>
              <w:rPr>
                <w:color w:val="787674"/>
              </w:rPr>
            </w:pPr>
          </w:p>
        </w:tc>
      </w:tr>
      <w:tr w:rsidR="00E614D0" w:rsidRPr="00033FF4" w:rsidTr="0073441F">
        <w:tc>
          <w:tcPr>
            <w:tcW w:w="1665" w:type="pct"/>
          </w:tcPr>
          <w:p w:rsidR="00E614D0" w:rsidRPr="00033FF4" w:rsidRDefault="008B4C04" w:rsidP="008B4C04">
            <w:pPr>
              <w:pStyle w:val="ListParagraph"/>
              <w:ind w:left="0"/>
              <w:rPr>
                <w:color w:val="787674"/>
              </w:rPr>
            </w:pPr>
            <w:r>
              <w:rPr>
                <w:color w:val="787674"/>
              </w:rPr>
              <w:lastRenderedPageBreak/>
              <w:t>P</w:t>
            </w:r>
            <w:r w:rsidR="000305C7" w:rsidRPr="00033FF4">
              <w:rPr>
                <w:color w:val="787674"/>
              </w:rPr>
              <w:t>ensionable pay</w:t>
            </w:r>
            <w:r w:rsidR="00E614D0" w:rsidRPr="00033FF4">
              <w:rPr>
                <w:color w:val="787674"/>
              </w:rPr>
              <w:t xml:space="preserve"> used to calculate benefits in the LGPS:</w:t>
            </w:r>
          </w:p>
        </w:tc>
        <w:tc>
          <w:tcPr>
            <w:tcW w:w="1668" w:type="pct"/>
          </w:tcPr>
          <w:p w:rsidR="00621A5F" w:rsidRPr="00033FF4" w:rsidRDefault="00621A5F" w:rsidP="00D60B89">
            <w:pPr>
              <w:pStyle w:val="ListParagraph"/>
              <w:ind w:left="8" w:hanging="10"/>
              <w:rPr>
                <w:color w:val="787674"/>
              </w:rPr>
            </w:pPr>
            <w:r>
              <w:rPr>
                <w:color w:val="787674"/>
              </w:rPr>
              <w:t>F</w:t>
            </w:r>
            <w:r w:rsidRPr="00033FF4">
              <w:rPr>
                <w:color w:val="787674"/>
              </w:rPr>
              <w:t>inal salary benefits calculated on the date of leaving active membership.</w:t>
            </w:r>
          </w:p>
          <w:p w:rsidR="00621A5F" w:rsidRPr="00033FF4" w:rsidRDefault="00621A5F" w:rsidP="00621A5F">
            <w:pPr>
              <w:pStyle w:val="ListParagraph"/>
              <w:ind w:left="122" w:hanging="10"/>
              <w:rPr>
                <w:color w:val="787674"/>
              </w:rPr>
            </w:pPr>
          </w:p>
          <w:p w:rsidR="00621A5F" w:rsidRPr="00033FF4" w:rsidRDefault="00621A5F" w:rsidP="001531E9">
            <w:pPr>
              <w:pStyle w:val="ListParagraph"/>
              <w:numPr>
                <w:ilvl w:val="0"/>
                <w:numId w:val="129"/>
              </w:numPr>
              <w:ind w:left="292" w:hanging="284"/>
              <w:rPr>
                <w:color w:val="787674"/>
              </w:rPr>
            </w:pPr>
            <w:r w:rsidRPr="00033FF4">
              <w:rPr>
                <w:color w:val="787674"/>
              </w:rPr>
              <w:t xml:space="preserve">Ignoring any absence where the member has repaid any unpaid contributions (i.e. ‘notional pay’), </w:t>
            </w:r>
          </w:p>
          <w:p w:rsidR="00621A5F" w:rsidRPr="00033FF4" w:rsidRDefault="00621A5F" w:rsidP="00D60B89">
            <w:pPr>
              <w:pStyle w:val="ListParagraph"/>
              <w:ind w:left="292" w:hanging="284"/>
              <w:rPr>
                <w:color w:val="787674"/>
              </w:rPr>
            </w:pPr>
          </w:p>
          <w:p w:rsidR="00621A5F" w:rsidRPr="00033FF4" w:rsidRDefault="00621A5F" w:rsidP="001531E9">
            <w:pPr>
              <w:pStyle w:val="ListParagraph"/>
              <w:numPr>
                <w:ilvl w:val="0"/>
                <w:numId w:val="129"/>
              </w:numPr>
              <w:ind w:left="292" w:hanging="284"/>
              <w:rPr>
                <w:color w:val="787674"/>
              </w:rPr>
            </w:pPr>
            <w:proofErr w:type="gramStart"/>
            <w:r w:rsidRPr="00033FF4">
              <w:rPr>
                <w:color w:val="787674"/>
              </w:rPr>
              <w:t>pensionable</w:t>
            </w:r>
            <w:proofErr w:type="gramEnd"/>
            <w:r w:rsidRPr="00033FF4">
              <w:rPr>
                <w:color w:val="787674"/>
              </w:rPr>
              <w:t xml:space="preserve"> pay </w:t>
            </w:r>
            <w:r>
              <w:rPr>
                <w:color w:val="787674"/>
              </w:rPr>
              <w:t>grossed</w:t>
            </w:r>
            <w:r w:rsidRPr="00033FF4">
              <w:rPr>
                <w:color w:val="787674"/>
              </w:rPr>
              <w:t xml:space="preserve"> up to 365 days where the member did not elect to repay  contributions. </w:t>
            </w:r>
          </w:p>
          <w:p w:rsidR="00621A5F" w:rsidRPr="00033FF4" w:rsidRDefault="00621A5F" w:rsidP="00D60B89">
            <w:pPr>
              <w:pStyle w:val="ListParagraph"/>
              <w:ind w:left="122" w:hanging="284"/>
              <w:rPr>
                <w:color w:val="787674"/>
              </w:rPr>
            </w:pPr>
          </w:p>
          <w:p w:rsidR="00E614D0" w:rsidRPr="00033FF4" w:rsidRDefault="00621A5F" w:rsidP="00E614D0">
            <w:pPr>
              <w:pStyle w:val="ListParagraph"/>
              <w:ind w:left="0"/>
              <w:rPr>
                <w:color w:val="787674"/>
              </w:rPr>
            </w:pPr>
            <w:r w:rsidRPr="00033FF4">
              <w:rPr>
                <w:color w:val="787674"/>
              </w:rPr>
              <w:t>Note: for the purpose of calculating Protected final pay on or after 1 April 2014, the member must purchase the full value of ‘lost’ pension via 2014 SCAPC to avoid any impact on the calculation of Protected final pay, otherwise Protected final pay is calculated in accordance with 2 above.</w:t>
            </w:r>
          </w:p>
        </w:tc>
        <w:tc>
          <w:tcPr>
            <w:tcW w:w="1666" w:type="pct"/>
          </w:tcPr>
          <w:p w:rsidR="00621A5F" w:rsidRPr="00033FF4" w:rsidRDefault="00621A5F" w:rsidP="00621A5F">
            <w:pPr>
              <w:pStyle w:val="ListParagraph"/>
              <w:ind w:left="0"/>
              <w:rPr>
                <w:color w:val="787674"/>
              </w:rPr>
            </w:pPr>
            <w:r w:rsidRPr="00033FF4">
              <w:rPr>
                <w:color w:val="787674"/>
              </w:rPr>
              <w:t>CARE benefit calculated annually on 31 March (or date of leaving if earlier).</w:t>
            </w:r>
          </w:p>
          <w:p w:rsidR="00621A5F" w:rsidRPr="00033FF4" w:rsidRDefault="00621A5F" w:rsidP="00621A5F">
            <w:pPr>
              <w:pStyle w:val="ListParagraph"/>
              <w:ind w:left="0"/>
              <w:rPr>
                <w:color w:val="787674"/>
              </w:rPr>
            </w:pPr>
          </w:p>
          <w:p w:rsidR="00621A5F" w:rsidRDefault="00621A5F" w:rsidP="00621A5F">
            <w:pPr>
              <w:pStyle w:val="ListParagraph"/>
              <w:tabs>
                <w:tab w:val="left" w:pos="35"/>
              </w:tabs>
              <w:ind w:left="0"/>
              <w:rPr>
                <w:color w:val="787674"/>
              </w:rPr>
            </w:pPr>
            <w:r w:rsidRPr="00033FF4">
              <w:rPr>
                <w:color w:val="787674"/>
              </w:rPr>
              <w:t>Pensionable pay paid during the Scheme year is calculated by adding together</w:t>
            </w:r>
            <w:r>
              <w:rPr>
                <w:color w:val="787674"/>
              </w:rPr>
              <w:t>: -</w:t>
            </w:r>
          </w:p>
          <w:p w:rsidR="00D60B89" w:rsidRDefault="00D60B89" w:rsidP="00621A5F">
            <w:pPr>
              <w:pStyle w:val="ListParagraph"/>
              <w:tabs>
                <w:tab w:val="left" w:pos="35"/>
              </w:tabs>
              <w:ind w:left="0"/>
              <w:rPr>
                <w:color w:val="787674"/>
              </w:rPr>
            </w:pPr>
          </w:p>
          <w:p w:rsidR="00621A5F" w:rsidRDefault="00621A5F" w:rsidP="001531E9">
            <w:pPr>
              <w:pStyle w:val="ListParagraph"/>
              <w:numPr>
                <w:ilvl w:val="0"/>
                <w:numId w:val="120"/>
              </w:numPr>
              <w:tabs>
                <w:tab w:val="left" w:pos="35"/>
              </w:tabs>
              <w:ind w:left="295" w:hanging="284"/>
              <w:rPr>
                <w:color w:val="787674"/>
              </w:rPr>
            </w:pPr>
            <w:r w:rsidRPr="00033FF4">
              <w:rPr>
                <w:color w:val="787674"/>
              </w:rPr>
              <w:t xml:space="preserve">pensionable pay </w:t>
            </w:r>
            <w:r>
              <w:rPr>
                <w:color w:val="787674"/>
              </w:rPr>
              <w:t>p</w:t>
            </w:r>
            <w:r w:rsidRPr="00033FF4">
              <w:rPr>
                <w:color w:val="787674"/>
              </w:rPr>
              <w:t>aid (excluding any pensionable pay paid during Maternity Leave) plus</w:t>
            </w:r>
          </w:p>
          <w:p w:rsidR="00621A5F" w:rsidRDefault="00621A5F" w:rsidP="00621A5F">
            <w:pPr>
              <w:pStyle w:val="ListParagraph"/>
              <w:tabs>
                <w:tab w:val="left" w:pos="35"/>
              </w:tabs>
              <w:ind w:left="295"/>
              <w:rPr>
                <w:color w:val="787674"/>
              </w:rPr>
            </w:pPr>
          </w:p>
          <w:p w:rsidR="00621A5F" w:rsidRPr="00033FF4" w:rsidRDefault="00621A5F" w:rsidP="001531E9">
            <w:pPr>
              <w:pStyle w:val="ListParagraph"/>
              <w:numPr>
                <w:ilvl w:val="0"/>
                <w:numId w:val="120"/>
              </w:numPr>
              <w:tabs>
                <w:tab w:val="left" w:pos="35"/>
              </w:tabs>
              <w:ind w:left="295" w:hanging="284"/>
              <w:rPr>
                <w:color w:val="787674"/>
              </w:rPr>
            </w:pPr>
            <w:proofErr w:type="gramStart"/>
            <w:r w:rsidRPr="00033FF4">
              <w:rPr>
                <w:color w:val="787674"/>
              </w:rPr>
              <w:t>assumed</w:t>
            </w:r>
            <w:proofErr w:type="gramEnd"/>
            <w:r w:rsidRPr="00033FF4">
              <w:rPr>
                <w:color w:val="787674"/>
              </w:rPr>
              <w:t xml:space="preserve"> pensionable pay </w:t>
            </w:r>
            <w:r>
              <w:rPr>
                <w:color w:val="787674"/>
              </w:rPr>
              <w:t xml:space="preserve">(APP) </w:t>
            </w:r>
            <w:r w:rsidRPr="00033FF4">
              <w:rPr>
                <w:color w:val="787674"/>
              </w:rPr>
              <w:t>pro rata for the period of Maternity Leave.</w:t>
            </w:r>
          </w:p>
          <w:p w:rsidR="00621A5F" w:rsidRPr="00033FF4" w:rsidRDefault="00621A5F" w:rsidP="00621A5F">
            <w:pPr>
              <w:pStyle w:val="ListParagraph"/>
              <w:tabs>
                <w:tab w:val="left" w:pos="35"/>
              </w:tabs>
              <w:ind w:left="0"/>
              <w:rPr>
                <w:color w:val="787674"/>
              </w:rPr>
            </w:pPr>
          </w:p>
          <w:p w:rsidR="00E614D0" w:rsidRPr="00033FF4" w:rsidRDefault="00621A5F" w:rsidP="00E614D0">
            <w:pPr>
              <w:pStyle w:val="ListParagraph"/>
              <w:ind w:left="0"/>
              <w:rPr>
                <w:color w:val="787674"/>
              </w:rPr>
            </w:pPr>
            <w:r w:rsidRPr="00033FF4">
              <w:rPr>
                <w:color w:val="787674"/>
              </w:rPr>
              <w:t>Any CARE benefits ‘lost’ during Additional Maternity / Paternity / Adoption Leave are replaced with the benefits purchased by SCAPC.</w:t>
            </w:r>
          </w:p>
        </w:tc>
      </w:tr>
    </w:tbl>
    <w:p w:rsidR="007F2190" w:rsidRPr="00033FF4" w:rsidRDefault="007F2190" w:rsidP="003225DC">
      <w:pPr>
        <w:pStyle w:val="ListParagraph"/>
        <w:ind w:left="360"/>
        <w:rPr>
          <w:color w:val="787674"/>
        </w:rPr>
      </w:pPr>
    </w:p>
    <w:p w:rsidR="004B5ADB" w:rsidRPr="00033FF4" w:rsidRDefault="004B5ADB" w:rsidP="0036571D">
      <w:pPr>
        <w:rPr>
          <w:b/>
          <w:color w:val="787674"/>
        </w:rPr>
      </w:pPr>
      <w:r w:rsidRPr="00033FF4">
        <w:rPr>
          <w:b/>
          <w:color w:val="787674"/>
        </w:rPr>
        <w:t>Notes:</w:t>
      </w:r>
    </w:p>
    <w:p w:rsidR="004B5ADB" w:rsidRPr="00033FF4" w:rsidRDefault="004B5ADB" w:rsidP="0036571D">
      <w:pPr>
        <w:rPr>
          <w:b/>
          <w:color w:val="787674"/>
        </w:rPr>
      </w:pPr>
    </w:p>
    <w:p w:rsidR="004B5ADB" w:rsidRPr="00033FF4" w:rsidRDefault="00D60B89" w:rsidP="0036571D">
      <w:pPr>
        <w:rPr>
          <w:color w:val="787674"/>
        </w:rPr>
      </w:pPr>
      <w:r>
        <w:rPr>
          <w:color w:val="787674"/>
        </w:rPr>
        <w:t xml:space="preserve">2008 Scheme: </w:t>
      </w:r>
      <w:r w:rsidR="004B5ADB" w:rsidRPr="00033FF4">
        <w:rPr>
          <w:color w:val="787674"/>
        </w:rPr>
        <w:t xml:space="preserve">If the absence is intermittent (e.g. absence is 2 days per week for 6 months) contributions must continue to be deducted </w:t>
      </w:r>
      <w:r>
        <w:rPr>
          <w:color w:val="787674"/>
        </w:rPr>
        <w:t xml:space="preserve">in full </w:t>
      </w:r>
      <w:r w:rsidR="004B5ADB" w:rsidRPr="00033FF4">
        <w:rPr>
          <w:color w:val="787674"/>
        </w:rPr>
        <w:t>for the 6 months as the period of absence is not continuous for over 30 days.</w:t>
      </w:r>
    </w:p>
    <w:p w:rsidR="004B5ADB" w:rsidRPr="00033FF4" w:rsidRDefault="004B5ADB" w:rsidP="0036571D">
      <w:pPr>
        <w:rPr>
          <w:color w:val="787674"/>
        </w:rPr>
      </w:pPr>
    </w:p>
    <w:p w:rsidR="00332B8B" w:rsidRDefault="00D60B89" w:rsidP="004B5ADB">
      <w:pPr>
        <w:rPr>
          <w:color w:val="787674"/>
        </w:rPr>
      </w:pPr>
      <w:r>
        <w:rPr>
          <w:color w:val="787674"/>
        </w:rPr>
        <w:t xml:space="preserve">See </w:t>
      </w:r>
      <w:hyperlink w:anchor="Point_35" w:history="1">
        <w:r w:rsidRPr="00170EAA">
          <w:rPr>
            <w:rStyle w:val="Hyperlink"/>
          </w:rPr>
          <w:t>point</w:t>
        </w:r>
        <w:r w:rsidR="00183BBB">
          <w:rPr>
            <w:rStyle w:val="Hyperlink"/>
          </w:rPr>
          <w:t xml:space="preserve"> 31</w:t>
        </w:r>
      </w:hyperlink>
      <w:r w:rsidR="00183BBB">
        <w:t xml:space="preserve"> </w:t>
      </w:r>
      <w:r w:rsidRPr="00183BBB">
        <w:rPr>
          <w:color w:val="747678"/>
        </w:rPr>
        <w:t>i</w:t>
      </w:r>
      <w:r w:rsidR="004B5ADB" w:rsidRPr="00183BBB">
        <w:rPr>
          <w:color w:val="747678"/>
        </w:rPr>
        <w:t>f</w:t>
      </w:r>
      <w:r w:rsidR="004B5ADB" w:rsidRPr="00033FF4">
        <w:rPr>
          <w:color w:val="787674"/>
        </w:rPr>
        <w:t xml:space="preserve"> the member was paying additional contributions immediately before the period of leave began</w:t>
      </w:r>
      <w:r>
        <w:rPr>
          <w:color w:val="787674"/>
        </w:rPr>
        <w:t>.</w:t>
      </w:r>
    </w:p>
    <w:p w:rsidR="00D60B89" w:rsidRPr="00033FF4" w:rsidRDefault="00D60B89" w:rsidP="004B5ADB">
      <w:pPr>
        <w:rPr>
          <w:color w:val="787674"/>
        </w:rPr>
      </w:pPr>
    </w:p>
    <w:p w:rsidR="00332B8B" w:rsidRPr="00033FF4" w:rsidRDefault="00332B8B" w:rsidP="004B5ADB">
      <w:pPr>
        <w:rPr>
          <w:color w:val="787674"/>
        </w:rPr>
      </w:pPr>
      <w:r w:rsidRPr="00033FF4">
        <w:rPr>
          <w:color w:val="787674"/>
        </w:rPr>
        <w:t xml:space="preserve">There are no longer any special provisions concerning Jury Service. Members who wish to purchase </w:t>
      </w:r>
      <w:r w:rsidR="00523BEC" w:rsidRPr="00033FF4">
        <w:rPr>
          <w:color w:val="787674"/>
        </w:rPr>
        <w:t>‘lost’ pension</w:t>
      </w:r>
      <w:r w:rsidRPr="00033FF4">
        <w:rPr>
          <w:color w:val="787674"/>
        </w:rPr>
        <w:t xml:space="preserve"> as a result of undertaking Jury Service, must purchase additional pension in the same way </w:t>
      </w:r>
      <w:r w:rsidR="00D60B89">
        <w:rPr>
          <w:color w:val="787674"/>
        </w:rPr>
        <w:t>as</w:t>
      </w:r>
      <w:r w:rsidRPr="00033FF4">
        <w:rPr>
          <w:color w:val="787674"/>
        </w:rPr>
        <w:t xml:space="preserve"> for any other authorised absence.   </w:t>
      </w:r>
    </w:p>
    <w:p w:rsidR="004B5ADB" w:rsidRPr="00033FF4" w:rsidRDefault="004B5ADB" w:rsidP="0036571D">
      <w:pPr>
        <w:rPr>
          <w:color w:val="787674"/>
        </w:rPr>
      </w:pPr>
    </w:p>
    <w:p w:rsidR="0036571D" w:rsidRPr="00033FF4" w:rsidRDefault="0036571D" w:rsidP="0036571D">
      <w:pPr>
        <w:rPr>
          <w:b/>
          <w:color w:val="787674"/>
        </w:rPr>
      </w:pPr>
      <w:r w:rsidRPr="00033FF4">
        <w:rPr>
          <w:b/>
          <w:color w:val="787674"/>
        </w:rPr>
        <w:t xml:space="preserve">Recognised </w:t>
      </w:r>
      <w:r w:rsidR="000305C7" w:rsidRPr="00033FF4">
        <w:rPr>
          <w:b/>
          <w:color w:val="787674"/>
        </w:rPr>
        <w:t>trade dispute</w:t>
      </w:r>
    </w:p>
    <w:p w:rsidR="0036571D" w:rsidRPr="00033FF4" w:rsidRDefault="0036571D" w:rsidP="0036571D">
      <w:pPr>
        <w:pStyle w:val="ListParagraph"/>
        <w:ind w:left="360"/>
        <w:rPr>
          <w:b/>
          <w:color w:val="787674"/>
        </w:rPr>
      </w:pPr>
    </w:p>
    <w:p w:rsidR="0036571D" w:rsidRPr="00033FF4" w:rsidRDefault="0036571D" w:rsidP="0036571D">
      <w:pPr>
        <w:rPr>
          <w:color w:val="787674"/>
        </w:rPr>
      </w:pPr>
      <w:r w:rsidRPr="00033FF4">
        <w:rPr>
          <w:color w:val="787674"/>
        </w:rPr>
        <w:t>A member may be absent as a result of a recognised trade dispute.</w:t>
      </w:r>
    </w:p>
    <w:p w:rsidR="0036571D" w:rsidRPr="00033FF4" w:rsidRDefault="0036571D" w:rsidP="0036571D">
      <w:pPr>
        <w:rPr>
          <w:color w:val="787674"/>
        </w:rPr>
      </w:pPr>
    </w:p>
    <w:tbl>
      <w:tblPr>
        <w:tblStyle w:val="TableGrid"/>
        <w:tblW w:w="5000" w:type="pct"/>
        <w:tblLook w:val="04A0"/>
      </w:tblPr>
      <w:tblGrid>
        <w:gridCol w:w="3394"/>
        <w:gridCol w:w="3399"/>
        <w:gridCol w:w="3395"/>
      </w:tblGrid>
      <w:tr w:rsidR="0036571D" w:rsidRPr="00033FF4" w:rsidTr="0073441F">
        <w:tc>
          <w:tcPr>
            <w:tcW w:w="1665" w:type="pct"/>
          </w:tcPr>
          <w:p w:rsidR="0036571D" w:rsidRPr="00033FF4" w:rsidRDefault="0036571D" w:rsidP="00327091">
            <w:pPr>
              <w:pStyle w:val="ListParagraph"/>
              <w:ind w:left="0"/>
              <w:jc w:val="center"/>
              <w:rPr>
                <w:b/>
                <w:color w:val="787674"/>
              </w:rPr>
            </w:pPr>
            <w:r w:rsidRPr="00033FF4">
              <w:rPr>
                <w:b/>
                <w:color w:val="787674"/>
              </w:rPr>
              <w:t>Description</w:t>
            </w:r>
          </w:p>
        </w:tc>
        <w:tc>
          <w:tcPr>
            <w:tcW w:w="1668" w:type="pct"/>
          </w:tcPr>
          <w:p w:rsidR="0036571D" w:rsidRPr="00033FF4" w:rsidRDefault="0036571D" w:rsidP="00327091">
            <w:pPr>
              <w:pStyle w:val="ListParagraph"/>
              <w:ind w:left="0"/>
              <w:jc w:val="center"/>
              <w:rPr>
                <w:b/>
                <w:color w:val="787674"/>
              </w:rPr>
            </w:pPr>
            <w:r w:rsidRPr="00033FF4">
              <w:rPr>
                <w:b/>
                <w:color w:val="787674"/>
              </w:rPr>
              <w:t xml:space="preserve">2008 Scheme </w:t>
            </w:r>
          </w:p>
          <w:p w:rsidR="0036571D" w:rsidRPr="00033FF4" w:rsidRDefault="0036571D" w:rsidP="00327091">
            <w:pPr>
              <w:pStyle w:val="ListParagraph"/>
              <w:ind w:left="0"/>
              <w:jc w:val="center"/>
              <w:rPr>
                <w:b/>
                <w:color w:val="787674"/>
              </w:rPr>
            </w:pPr>
            <w:r w:rsidRPr="00033FF4">
              <w:rPr>
                <w:b/>
                <w:color w:val="787674"/>
              </w:rPr>
              <w:t>(during the period of the absence)</w:t>
            </w:r>
          </w:p>
        </w:tc>
        <w:tc>
          <w:tcPr>
            <w:tcW w:w="1666" w:type="pct"/>
          </w:tcPr>
          <w:p w:rsidR="0036571D" w:rsidRPr="00033FF4" w:rsidRDefault="0036571D" w:rsidP="00327091">
            <w:pPr>
              <w:pStyle w:val="ListParagraph"/>
              <w:ind w:left="0"/>
              <w:jc w:val="center"/>
              <w:rPr>
                <w:b/>
                <w:color w:val="787674"/>
              </w:rPr>
            </w:pPr>
            <w:r w:rsidRPr="00033FF4">
              <w:rPr>
                <w:b/>
                <w:color w:val="787674"/>
              </w:rPr>
              <w:t xml:space="preserve">2014 LGPS </w:t>
            </w:r>
          </w:p>
          <w:p w:rsidR="0036571D" w:rsidRPr="00033FF4" w:rsidRDefault="0036571D" w:rsidP="00327091">
            <w:pPr>
              <w:pStyle w:val="ListParagraph"/>
              <w:ind w:left="0"/>
              <w:jc w:val="center"/>
              <w:rPr>
                <w:b/>
                <w:color w:val="787674"/>
              </w:rPr>
            </w:pPr>
            <w:r w:rsidRPr="00033FF4">
              <w:rPr>
                <w:b/>
                <w:color w:val="787674"/>
              </w:rPr>
              <w:t>(during the period of the absence)</w:t>
            </w:r>
          </w:p>
        </w:tc>
      </w:tr>
      <w:tr w:rsidR="0036571D" w:rsidRPr="00033FF4" w:rsidTr="0073441F">
        <w:tc>
          <w:tcPr>
            <w:tcW w:w="1665" w:type="pct"/>
          </w:tcPr>
          <w:p w:rsidR="0036571D" w:rsidRPr="00033FF4" w:rsidRDefault="0036571D" w:rsidP="00327091">
            <w:pPr>
              <w:pStyle w:val="ListParagraph"/>
              <w:ind w:left="0"/>
              <w:rPr>
                <w:color w:val="787674"/>
              </w:rPr>
            </w:pPr>
            <w:r w:rsidRPr="00033FF4">
              <w:rPr>
                <w:color w:val="787674"/>
              </w:rPr>
              <w:t>Pension benefits during the absence:</w:t>
            </w:r>
          </w:p>
        </w:tc>
        <w:tc>
          <w:tcPr>
            <w:tcW w:w="1668" w:type="pct"/>
          </w:tcPr>
          <w:p w:rsidR="0036571D" w:rsidRPr="00033FF4" w:rsidRDefault="0036571D" w:rsidP="00440321">
            <w:pPr>
              <w:rPr>
                <w:color w:val="787674"/>
              </w:rPr>
            </w:pPr>
            <w:r w:rsidRPr="00033FF4">
              <w:rPr>
                <w:color w:val="787674"/>
              </w:rPr>
              <w:t>The membership is awarded</w:t>
            </w:r>
            <w:r w:rsidR="00621A5F">
              <w:rPr>
                <w:color w:val="787674"/>
              </w:rPr>
              <w:t xml:space="preserve"> in</w:t>
            </w:r>
            <w:r w:rsidR="008C3BE4" w:rsidRPr="008C3BE4">
              <w:rPr>
                <w:color w:val="787674"/>
              </w:rPr>
              <w:t xml:space="preserve"> full where member elects to repay missed contributions, otherwise, break in service applied for the period of the absence.</w:t>
            </w:r>
            <w:r w:rsidRPr="00033FF4">
              <w:rPr>
                <w:color w:val="787674"/>
              </w:rPr>
              <w:t xml:space="preserve">  </w:t>
            </w:r>
          </w:p>
        </w:tc>
        <w:tc>
          <w:tcPr>
            <w:tcW w:w="1666" w:type="pct"/>
          </w:tcPr>
          <w:p w:rsidR="0036571D" w:rsidRPr="00033FF4" w:rsidRDefault="007D656D" w:rsidP="00183BBB">
            <w:pPr>
              <w:ind w:left="19"/>
              <w:rPr>
                <w:color w:val="787674"/>
              </w:rPr>
            </w:pPr>
            <w:r w:rsidRPr="00183BBB">
              <w:rPr>
                <w:color w:val="787674"/>
              </w:rPr>
              <w:t xml:space="preserve"> Where lost pension is bought back through APCs – </w:t>
            </w:r>
            <w:proofErr w:type="spellStart"/>
            <w:r w:rsidRPr="00183BBB">
              <w:rPr>
                <w:color w:val="787674"/>
              </w:rPr>
              <w:t>Additonal</w:t>
            </w:r>
            <w:proofErr w:type="spellEnd"/>
            <w:r w:rsidRPr="00183BBB">
              <w:rPr>
                <w:color w:val="787674"/>
              </w:rPr>
              <w:t xml:space="preserve"> pension bought, otherwise no earned pension is accrued.</w:t>
            </w:r>
          </w:p>
        </w:tc>
      </w:tr>
      <w:tr w:rsidR="0036571D" w:rsidRPr="00033FF4" w:rsidTr="0073441F">
        <w:tc>
          <w:tcPr>
            <w:tcW w:w="1665" w:type="pct"/>
          </w:tcPr>
          <w:p w:rsidR="0036571D" w:rsidRPr="00033FF4" w:rsidRDefault="0036571D" w:rsidP="00327091">
            <w:pPr>
              <w:pStyle w:val="ListParagraph"/>
              <w:ind w:left="0"/>
              <w:rPr>
                <w:color w:val="787674"/>
              </w:rPr>
            </w:pPr>
            <w:r w:rsidRPr="00033FF4">
              <w:rPr>
                <w:color w:val="787674"/>
              </w:rPr>
              <w:t>Member contributions during the absence:</w:t>
            </w:r>
          </w:p>
        </w:tc>
        <w:tc>
          <w:tcPr>
            <w:tcW w:w="1668" w:type="pct"/>
          </w:tcPr>
          <w:p w:rsidR="0036571D" w:rsidRPr="00033FF4" w:rsidRDefault="0036571D" w:rsidP="00440321">
            <w:pPr>
              <w:rPr>
                <w:color w:val="787674"/>
              </w:rPr>
            </w:pPr>
            <w:r w:rsidRPr="00D60B89">
              <w:rPr>
                <w:color w:val="787674"/>
              </w:rPr>
              <w:t>Where member elects to repay missed contributions</w:t>
            </w:r>
            <w:r w:rsidR="00D60B89">
              <w:rPr>
                <w:color w:val="787674"/>
              </w:rPr>
              <w:t>, contribu</w:t>
            </w:r>
            <w:r w:rsidR="00440321">
              <w:rPr>
                <w:color w:val="787674"/>
              </w:rPr>
              <w:t xml:space="preserve">tions are based </w:t>
            </w:r>
            <w:r w:rsidRPr="00D60B89">
              <w:rPr>
                <w:color w:val="787674"/>
              </w:rPr>
              <w:t>on the pensionable pay the member would have earned at a rate of 16%, otherwise, none.</w:t>
            </w:r>
          </w:p>
        </w:tc>
        <w:tc>
          <w:tcPr>
            <w:tcW w:w="1666" w:type="pct"/>
          </w:tcPr>
          <w:p w:rsidR="000A30DC" w:rsidRDefault="0036571D" w:rsidP="00440321">
            <w:pPr>
              <w:rPr>
                <w:color w:val="787674"/>
              </w:rPr>
            </w:pPr>
            <w:r w:rsidRPr="00033FF4">
              <w:rPr>
                <w:color w:val="787674"/>
              </w:rPr>
              <w:t xml:space="preserve">Member </w:t>
            </w:r>
            <w:r w:rsidR="007D656D">
              <w:rPr>
                <w:color w:val="787674"/>
              </w:rPr>
              <w:t xml:space="preserve">may </w:t>
            </w:r>
            <w:r w:rsidRPr="00033FF4">
              <w:rPr>
                <w:color w:val="787674"/>
              </w:rPr>
              <w:t xml:space="preserve">elect to purchase </w:t>
            </w:r>
            <w:r w:rsidR="00523BEC" w:rsidRPr="00033FF4">
              <w:rPr>
                <w:color w:val="787674"/>
              </w:rPr>
              <w:t>‘lost’ pension</w:t>
            </w:r>
            <w:r w:rsidRPr="00033FF4">
              <w:rPr>
                <w:color w:val="787674"/>
              </w:rPr>
              <w:t xml:space="preserve">, </w:t>
            </w:r>
            <w:r w:rsidR="007D656D">
              <w:rPr>
                <w:color w:val="787674"/>
              </w:rPr>
              <w:t>through</w:t>
            </w:r>
            <w:r w:rsidRPr="00033FF4">
              <w:rPr>
                <w:color w:val="787674"/>
              </w:rPr>
              <w:t xml:space="preserve"> </w:t>
            </w:r>
            <w:r w:rsidR="005C0ABC" w:rsidRPr="00033FF4">
              <w:rPr>
                <w:color w:val="787674"/>
              </w:rPr>
              <w:t>additional pension</w:t>
            </w:r>
            <w:r w:rsidR="007D656D">
              <w:rPr>
                <w:color w:val="787674"/>
              </w:rPr>
              <w:t xml:space="preserve"> contributions</w:t>
            </w:r>
            <w:r w:rsidRPr="00033FF4">
              <w:rPr>
                <w:color w:val="787674"/>
              </w:rPr>
              <w:t xml:space="preserve"> (APC)</w:t>
            </w:r>
            <w:r w:rsidR="007D656D">
              <w:rPr>
                <w:color w:val="787674"/>
              </w:rPr>
              <w:t xml:space="preserve">. </w:t>
            </w:r>
          </w:p>
        </w:tc>
      </w:tr>
      <w:tr w:rsidR="0036571D" w:rsidRPr="00033FF4" w:rsidTr="0073441F">
        <w:tc>
          <w:tcPr>
            <w:tcW w:w="1665" w:type="pct"/>
          </w:tcPr>
          <w:p w:rsidR="0036571D" w:rsidRPr="00033FF4" w:rsidRDefault="000305C7" w:rsidP="00327091">
            <w:pPr>
              <w:pStyle w:val="ListParagraph"/>
              <w:ind w:left="0"/>
              <w:rPr>
                <w:color w:val="787674"/>
              </w:rPr>
            </w:pPr>
            <w:r w:rsidRPr="00033FF4">
              <w:rPr>
                <w:color w:val="787674"/>
              </w:rPr>
              <w:t>Scheme employer</w:t>
            </w:r>
            <w:r w:rsidR="0036571D" w:rsidRPr="00033FF4">
              <w:rPr>
                <w:color w:val="787674"/>
              </w:rPr>
              <w:t xml:space="preserve"> contributions during the absence:</w:t>
            </w:r>
          </w:p>
        </w:tc>
        <w:tc>
          <w:tcPr>
            <w:tcW w:w="1668" w:type="pct"/>
          </w:tcPr>
          <w:p w:rsidR="0036571D" w:rsidRPr="00033FF4" w:rsidRDefault="000305C7" w:rsidP="00440321">
            <w:pPr>
              <w:rPr>
                <w:color w:val="787674"/>
              </w:rPr>
            </w:pPr>
            <w:r w:rsidRPr="00033FF4">
              <w:rPr>
                <w:color w:val="787674"/>
              </w:rPr>
              <w:t>Scheme employer</w:t>
            </w:r>
            <w:r w:rsidR="00440321">
              <w:rPr>
                <w:color w:val="787674"/>
              </w:rPr>
              <w:t xml:space="preserve"> contributions are</w:t>
            </w:r>
            <w:r w:rsidR="0036571D" w:rsidRPr="00033FF4">
              <w:rPr>
                <w:color w:val="787674"/>
              </w:rPr>
              <w:t xml:space="preserve"> not paid.</w:t>
            </w:r>
          </w:p>
        </w:tc>
        <w:tc>
          <w:tcPr>
            <w:tcW w:w="1666" w:type="pct"/>
          </w:tcPr>
          <w:p w:rsidR="0036571D" w:rsidRPr="00033FF4" w:rsidRDefault="000305C7" w:rsidP="0036571D">
            <w:pPr>
              <w:rPr>
                <w:color w:val="787674"/>
              </w:rPr>
            </w:pPr>
            <w:r w:rsidRPr="00033FF4">
              <w:rPr>
                <w:color w:val="787674"/>
              </w:rPr>
              <w:t>Scheme employer</w:t>
            </w:r>
            <w:r w:rsidR="0036571D" w:rsidRPr="00033FF4">
              <w:rPr>
                <w:color w:val="787674"/>
              </w:rPr>
              <w:t xml:space="preserve"> contributions are not paid. </w:t>
            </w:r>
          </w:p>
        </w:tc>
      </w:tr>
      <w:tr w:rsidR="0036571D" w:rsidRPr="00033FF4" w:rsidTr="0073441F">
        <w:tc>
          <w:tcPr>
            <w:tcW w:w="1665" w:type="pct"/>
          </w:tcPr>
          <w:p w:rsidR="0036571D" w:rsidRPr="00033FF4" w:rsidRDefault="008B4C04" w:rsidP="008B4C04">
            <w:pPr>
              <w:pStyle w:val="ListParagraph"/>
              <w:ind w:left="0"/>
              <w:rPr>
                <w:color w:val="787674"/>
              </w:rPr>
            </w:pPr>
            <w:r>
              <w:rPr>
                <w:color w:val="787674"/>
              </w:rPr>
              <w:t>P</w:t>
            </w:r>
            <w:r w:rsidR="000305C7" w:rsidRPr="00033FF4">
              <w:rPr>
                <w:color w:val="787674"/>
              </w:rPr>
              <w:t>ensionable pay</w:t>
            </w:r>
            <w:r w:rsidR="0036571D" w:rsidRPr="00033FF4">
              <w:rPr>
                <w:color w:val="787674"/>
              </w:rPr>
              <w:t xml:space="preserve"> used to calculate benefits in the LGPS:</w:t>
            </w:r>
          </w:p>
        </w:tc>
        <w:tc>
          <w:tcPr>
            <w:tcW w:w="1668" w:type="pct"/>
          </w:tcPr>
          <w:p w:rsidR="0036571D" w:rsidRPr="00033FF4" w:rsidRDefault="00D836D2" w:rsidP="00440321">
            <w:pPr>
              <w:pStyle w:val="ListParagraph"/>
              <w:ind w:left="0" w:hanging="10"/>
              <w:rPr>
                <w:color w:val="787674"/>
              </w:rPr>
            </w:pPr>
            <w:r w:rsidRPr="00033FF4">
              <w:rPr>
                <w:color w:val="787674"/>
              </w:rPr>
              <w:t>F</w:t>
            </w:r>
            <w:r w:rsidR="000305C7" w:rsidRPr="00033FF4">
              <w:rPr>
                <w:color w:val="787674"/>
              </w:rPr>
              <w:t>inal salary</w:t>
            </w:r>
            <w:r w:rsidR="0036571D" w:rsidRPr="00033FF4">
              <w:rPr>
                <w:color w:val="787674"/>
              </w:rPr>
              <w:t xml:space="preserve"> benefits calculated on the date of leaving active membership.</w:t>
            </w:r>
          </w:p>
          <w:p w:rsidR="0036571D" w:rsidRPr="00033FF4" w:rsidRDefault="0036571D" w:rsidP="00440321">
            <w:pPr>
              <w:pStyle w:val="ListParagraph"/>
              <w:ind w:left="0" w:hanging="10"/>
              <w:rPr>
                <w:color w:val="787674"/>
              </w:rPr>
            </w:pPr>
          </w:p>
          <w:p w:rsidR="0036571D" w:rsidRPr="00033FF4" w:rsidRDefault="0036571D" w:rsidP="00440321">
            <w:pPr>
              <w:pStyle w:val="ListParagraph"/>
              <w:ind w:left="0" w:hanging="10"/>
              <w:rPr>
                <w:color w:val="787674"/>
              </w:rPr>
            </w:pPr>
            <w:r w:rsidRPr="00033FF4">
              <w:rPr>
                <w:color w:val="787674"/>
              </w:rPr>
              <w:t xml:space="preserve">Where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includes </w:t>
            </w:r>
            <w:r w:rsidRPr="00033FF4">
              <w:rPr>
                <w:color w:val="787674"/>
              </w:rPr>
              <w:lastRenderedPageBreak/>
              <w:t xml:space="preserve">such absence, </w:t>
            </w:r>
            <w:r w:rsidR="000305C7" w:rsidRPr="00033FF4">
              <w:rPr>
                <w:color w:val="787674"/>
              </w:rPr>
              <w:t>final salary</w:t>
            </w:r>
            <w:r w:rsidRPr="00033FF4">
              <w:rPr>
                <w:color w:val="787674"/>
              </w:rPr>
              <w:t xml:space="preserve"> is calculated: -</w:t>
            </w:r>
          </w:p>
          <w:p w:rsidR="0036571D" w:rsidRPr="00033FF4" w:rsidRDefault="0036571D" w:rsidP="00327091">
            <w:pPr>
              <w:pStyle w:val="ListParagraph"/>
              <w:ind w:left="122" w:hanging="10"/>
              <w:rPr>
                <w:color w:val="787674"/>
              </w:rPr>
            </w:pPr>
          </w:p>
          <w:p w:rsidR="0036571D" w:rsidRPr="00033FF4" w:rsidRDefault="0036571D" w:rsidP="001531E9">
            <w:pPr>
              <w:pStyle w:val="ListParagraph"/>
              <w:numPr>
                <w:ilvl w:val="0"/>
                <w:numId w:val="43"/>
              </w:numPr>
              <w:ind w:left="292" w:hanging="284"/>
              <w:rPr>
                <w:color w:val="787674"/>
              </w:rPr>
            </w:pPr>
            <w:r w:rsidRPr="00033FF4">
              <w:rPr>
                <w:color w:val="787674"/>
              </w:rPr>
              <w:t>Ignoring any such absence where the member has repaid contributions</w:t>
            </w:r>
            <w:r w:rsidR="008409DC" w:rsidRPr="00033FF4">
              <w:rPr>
                <w:color w:val="787674"/>
              </w:rPr>
              <w:t xml:space="preserve"> (i.e. based on ‘notional pay’)</w:t>
            </w:r>
            <w:r w:rsidRPr="00033FF4">
              <w:rPr>
                <w:color w:val="787674"/>
              </w:rPr>
              <w:t>, or</w:t>
            </w:r>
          </w:p>
          <w:p w:rsidR="0036571D" w:rsidRPr="00033FF4" w:rsidRDefault="0036571D" w:rsidP="00440321">
            <w:pPr>
              <w:pStyle w:val="ListParagraph"/>
              <w:ind w:left="292" w:hanging="284"/>
              <w:rPr>
                <w:color w:val="787674"/>
              </w:rPr>
            </w:pPr>
          </w:p>
          <w:p w:rsidR="0036571D" w:rsidRPr="00033FF4" w:rsidRDefault="0036571D" w:rsidP="001531E9">
            <w:pPr>
              <w:pStyle w:val="ListParagraph"/>
              <w:numPr>
                <w:ilvl w:val="0"/>
                <w:numId w:val="43"/>
              </w:numPr>
              <w:ind w:left="292" w:hanging="284"/>
              <w:rPr>
                <w:color w:val="787674"/>
              </w:rPr>
            </w:pPr>
            <w:r w:rsidRPr="00033FF4">
              <w:rPr>
                <w:color w:val="787674"/>
              </w:rPr>
              <w:t xml:space="preserve">Pro rata pensionable pay earned up to 365 days where the member did not elect to repay any contributions. </w:t>
            </w:r>
          </w:p>
          <w:p w:rsidR="0036571D" w:rsidRPr="00033FF4" w:rsidRDefault="0036571D" w:rsidP="0036571D">
            <w:pPr>
              <w:pStyle w:val="ListParagraph"/>
              <w:ind w:left="541" w:hanging="425"/>
              <w:rPr>
                <w:color w:val="787674"/>
              </w:rPr>
            </w:pPr>
          </w:p>
          <w:p w:rsidR="0036571D" w:rsidRPr="00033FF4" w:rsidRDefault="0036571D" w:rsidP="00440321">
            <w:pPr>
              <w:pStyle w:val="ListParagraph"/>
              <w:ind w:left="8" w:hanging="10"/>
              <w:rPr>
                <w:color w:val="787674"/>
              </w:rPr>
            </w:pPr>
            <w:r w:rsidRPr="00033FF4">
              <w:rPr>
                <w:color w:val="787674"/>
              </w:rPr>
              <w:t xml:space="preserve">Note: for the purpose of calculating Protected </w:t>
            </w:r>
            <w:r w:rsidR="000305C7" w:rsidRPr="00033FF4">
              <w:rPr>
                <w:color w:val="787674"/>
              </w:rPr>
              <w:t>final pay</w:t>
            </w:r>
            <w:r w:rsidRPr="00033FF4">
              <w:rPr>
                <w:color w:val="787674"/>
              </w:rPr>
              <w:t xml:space="preserve"> on or after 1 April 2014, the member must purchase the full value of </w:t>
            </w:r>
            <w:r w:rsidR="00523BEC" w:rsidRPr="00033FF4">
              <w:rPr>
                <w:color w:val="787674"/>
              </w:rPr>
              <w:t>‘lost’ pension</w:t>
            </w:r>
            <w:r w:rsidRPr="00033FF4">
              <w:rPr>
                <w:color w:val="787674"/>
              </w:rPr>
              <w:t xml:space="preserve"> via 2014 APC to avoid any impact on the calculation of Protected </w:t>
            </w:r>
            <w:r w:rsidR="000305C7" w:rsidRPr="00033FF4">
              <w:rPr>
                <w:color w:val="787674"/>
              </w:rPr>
              <w:t>final pay</w:t>
            </w:r>
            <w:r w:rsidRPr="00033FF4">
              <w:rPr>
                <w:color w:val="787674"/>
              </w:rPr>
              <w:t xml:space="preserve">, otherwise Protected </w:t>
            </w:r>
            <w:r w:rsidR="000305C7" w:rsidRPr="00033FF4">
              <w:rPr>
                <w:color w:val="787674"/>
              </w:rPr>
              <w:t>final pay</w:t>
            </w:r>
            <w:r w:rsidRPr="00033FF4">
              <w:rPr>
                <w:color w:val="787674"/>
              </w:rPr>
              <w:t xml:space="preserve"> is calculated in accordance with 2 above.</w:t>
            </w:r>
          </w:p>
        </w:tc>
        <w:tc>
          <w:tcPr>
            <w:tcW w:w="1666" w:type="pct"/>
          </w:tcPr>
          <w:p w:rsidR="007D656D" w:rsidRPr="00033FF4" w:rsidRDefault="007D656D" w:rsidP="007D656D">
            <w:pPr>
              <w:pStyle w:val="ListParagraph"/>
              <w:ind w:left="0"/>
              <w:rPr>
                <w:color w:val="787674"/>
              </w:rPr>
            </w:pPr>
            <w:r w:rsidRPr="00033FF4">
              <w:rPr>
                <w:color w:val="787674"/>
              </w:rPr>
              <w:lastRenderedPageBreak/>
              <w:t>CARE benefit calculated annually on 31 March (or date of leaving if earlier).</w:t>
            </w:r>
          </w:p>
          <w:p w:rsidR="007D656D" w:rsidRPr="00033FF4" w:rsidRDefault="007D656D" w:rsidP="007D656D">
            <w:pPr>
              <w:pStyle w:val="ListParagraph"/>
              <w:ind w:left="0"/>
              <w:rPr>
                <w:color w:val="787674"/>
              </w:rPr>
            </w:pPr>
          </w:p>
          <w:p w:rsidR="007D656D" w:rsidRDefault="007D656D" w:rsidP="007D656D">
            <w:pPr>
              <w:pStyle w:val="ListParagraph"/>
              <w:tabs>
                <w:tab w:val="left" w:pos="35"/>
              </w:tabs>
              <w:ind w:left="0"/>
              <w:rPr>
                <w:color w:val="787674"/>
              </w:rPr>
            </w:pPr>
            <w:r w:rsidRPr="00033FF4">
              <w:rPr>
                <w:color w:val="787674"/>
              </w:rPr>
              <w:t xml:space="preserve">Pensionable pay paid during the </w:t>
            </w:r>
            <w:r w:rsidRPr="00033FF4">
              <w:rPr>
                <w:color w:val="787674"/>
              </w:rPr>
              <w:lastRenderedPageBreak/>
              <w:t>Scheme year is calculated by adding together</w:t>
            </w:r>
            <w:r>
              <w:rPr>
                <w:color w:val="787674"/>
              </w:rPr>
              <w:t>: -</w:t>
            </w:r>
          </w:p>
          <w:p w:rsidR="007D656D" w:rsidRDefault="007D656D" w:rsidP="001531E9">
            <w:pPr>
              <w:pStyle w:val="ListParagraph"/>
              <w:numPr>
                <w:ilvl w:val="0"/>
                <w:numId w:val="120"/>
              </w:numPr>
              <w:tabs>
                <w:tab w:val="left" w:pos="35"/>
              </w:tabs>
              <w:ind w:left="295" w:hanging="284"/>
              <w:rPr>
                <w:color w:val="787674"/>
              </w:rPr>
            </w:pPr>
            <w:r w:rsidRPr="00033FF4">
              <w:rPr>
                <w:color w:val="787674"/>
              </w:rPr>
              <w:t xml:space="preserve">pensionable pay </w:t>
            </w:r>
            <w:r>
              <w:rPr>
                <w:color w:val="787674"/>
              </w:rPr>
              <w:t>p</w:t>
            </w:r>
            <w:r w:rsidRPr="00033FF4">
              <w:rPr>
                <w:color w:val="787674"/>
              </w:rPr>
              <w:t>aid  plus</w:t>
            </w:r>
          </w:p>
          <w:p w:rsidR="007D656D" w:rsidRDefault="007D656D" w:rsidP="007D656D">
            <w:pPr>
              <w:pStyle w:val="ListParagraph"/>
              <w:tabs>
                <w:tab w:val="left" w:pos="35"/>
              </w:tabs>
              <w:ind w:left="295"/>
              <w:rPr>
                <w:color w:val="787674"/>
              </w:rPr>
            </w:pPr>
          </w:p>
          <w:p w:rsidR="0036571D" w:rsidRPr="00033FF4" w:rsidRDefault="007D656D" w:rsidP="001531E9">
            <w:pPr>
              <w:pStyle w:val="ListParagraph"/>
              <w:numPr>
                <w:ilvl w:val="0"/>
                <w:numId w:val="120"/>
              </w:numPr>
              <w:tabs>
                <w:tab w:val="left" w:pos="35"/>
              </w:tabs>
              <w:ind w:left="295" w:hanging="284"/>
              <w:rPr>
                <w:color w:val="787674"/>
              </w:rPr>
            </w:pPr>
            <w:r>
              <w:rPr>
                <w:color w:val="787674"/>
              </w:rPr>
              <w:t>additional pension bought via APCs</w:t>
            </w:r>
          </w:p>
        </w:tc>
      </w:tr>
    </w:tbl>
    <w:p w:rsidR="007F2190" w:rsidRPr="00033FF4" w:rsidRDefault="007F2190" w:rsidP="003225DC">
      <w:pPr>
        <w:pStyle w:val="ListParagraph"/>
        <w:ind w:left="360"/>
        <w:rPr>
          <w:color w:val="787674"/>
        </w:rPr>
      </w:pPr>
    </w:p>
    <w:p w:rsidR="004B5ADB" w:rsidRPr="00033FF4" w:rsidRDefault="004B5ADB" w:rsidP="004B5ADB">
      <w:pPr>
        <w:rPr>
          <w:b/>
          <w:color w:val="787674"/>
        </w:rPr>
      </w:pPr>
      <w:r w:rsidRPr="00033FF4">
        <w:rPr>
          <w:b/>
          <w:color w:val="787674"/>
        </w:rPr>
        <w:t>Notes:</w:t>
      </w:r>
    </w:p>
    <w:p w:rsidR="004B5ADB" w:rsidRPr="00033FF4" w:rsidRDefault="004B5ADB" w:rsidP="004B5ADB">
      <w:pPr>
        <w:pStyle w:val="ListParagraph"/>
        <w:ind w:left="360"/>
        <w:rPr>
          <w:color w:val="787674"/>
        </w:rPr>
      </w:pPr>
    </w:p>
    <w:p w:rsidR="004B5ADB" w:rsidRPr="00033FF4" w:rsidRDefault="007A3AD3" w:rsidP="00DF728E">
      <w:pPr>
        <w:rPr>
          <w:color w:val="787674"/>
        </w:rPr>
      </w:pPr>
      <w:r w:rsidRPr="00033FF4">
        <w:rPr>
          <w:color w:val="787674"/>
        </w:rPr>
        <w:t xml:space="preserve">If a member is on strike for less than 1 day then the member will pay contributions on the </w:t>
      </w:r>
      <w:r w:rsidR="000305C7" w:rsidRPr="00033FF4">
        <w:rPr>
          <w:color w:val="787674"/>
        </w:rPr>
        <w:t>pensionable pay</w:t>
      </w:r>
      <w:r w:rsidRPr="00033FF4">
        <w:rPr>
          <w:color w:val="787674"/>
        </w:rPr>
        <w:t xml:space="preserve"> </w:t>
      </w:r>
      <w:r w:rsidR="007D656D">
        <w:rPr>
          <w:color w:val="787674"/>
        </w:rPr>
        <w:t>p</w:t>
      </w:r>
      <w:r w:rsidR="007D656D" w:rsidRPr="00033FF4">
        <w:rPr>
          <w:color w:val="787674"/>
        </w:rPr>
        <w:t>aid</w:t>
      </w:r>
      <w:r w:rsidRPr="00033FF4">
        <w:rPr>
          <w:color w:val="787674"/>
        </w:rPr>
        <w:t xml:space="preserve">. </w:t>
      </w:r>
    </w:p>
    <w:p w:rsidR="007A3AD3" w:rsidRPr="00033FF4" w:rsidRDefault="007A3AD3" w:rsidP="00DF728E">
      <w:pPr>
        <w:rPr>
          <w:b/>
          <w:color w:val="787674"/>
        </w:rPr>
      </w:pPr>
    </w:p>
    <w:p w:rsidR="00DF728E" w:rsidRPr="00033FF4" w:rsidRDefault="008B4C04" w:rsidP="00DF728E">
      <w:pPr>
        <w:rPr>
          <w:b/>
          <w:color w:val="787674"/>
        </w:rPr>
      </w:pPr>
      <w:r>
        <w:rPr>
          <w:b/>
          <w:color w:val="787674"/>
        </w:rPr>
        <w:t>U</w:t>
      </w:r>
      <w:r w:rsidR="000305C7" w:rsidRPr="00033FF4">
        <w:rPr>
          <w:b/>
          <w:color w:val="787674"/>
        </w:rPr>
        <w:t>nauthorised absence</w:t>
      </w:r>
    </w:p>
    <w:p w:rsidR="00DF728E" w:rsidRPr="00033FF4" w:rsidRDefault="00DF728E" w:rsidP="00DF728E">
      <w:pPr>
        <w:pStyle w:val="ListParagraph"/>
        <w:ind w:left="360"/>
        <w:rPr>
          <w:b/>
          <w:color w:val="787674"/>
        </w:rPr>
      </w:pPr>
    </w:p>
    <w:p w:rsidR="00DF728E" w:rsidRPr="00033FF4" w:rsidRDefault="00DF728E" w:rsidP="00DF728E">
      <w:pPr>
        <w:rPr>
          <w:color w:val="787674"/>
        </w:rPr>
      </w:pPr>
      <w:r w:rsidRPr="00033FF4">
        <w:rPr>
          <w:color w:val="787674"/>
        </w:rPr>
        <w:t>A member</w:t>
      </w:r>
      <w:r w:rsidR="005B2FEE" w:rsidRPr="00033FF4">
        <w:rPr>
          <w:color w:val="787674"/>
        </w:rPr>
        <w:t>’</w:t>
      </w:r>
      <w:r w:rsidRPr="00033FF4">
        <w:rPr>
          <w:color w:val="787674"/>
        </w:rPr>
        <w:t>s absence may be unauthorised</w:t>
      </w:r>
      <w:r w:rsidR="007A3AD3" w:rsidRPr="00033FF4">
        <w:rPr>
          <w:color w:val="787674"/>
        </w:rPr>
        <w:t>.</w:t>
      </w:r>
    </w:p>
    <w:p w:rsidR="00DF728E" w:rsidRPr="00033FF4" w:rsidRDefault="00DF728E" w:rsidP="00DF728E">
      <w:pPr>
        <w:rPr>
          <w:color w:val="787674"/>
        </w:rPr>
      </w:pPr>
    </w:p>
    <w:tbl>
      <w:tblPr>
        <w:tblStyle w:val="TableGrid"/>
        <w:tblW w:w="5000" w:type="pct"/>
        <w:tblLook w:val="04A0"/>
      </w:tblPr>
      <w:tblGrid>
        <w:gridCol w:w="3394"/>
        <w:gridCol w:w="3399"/>
        <w:gridCol w:w="3395"/>
      </w:tblGrid>
      <w:tr w:rsidR="00DF728E" w:rsidRPr="00033FF4" w:rsidTr="0073441F">
        <w:tc>
          <w:tcPr>
            <w:tcW w:w="1665" w:type="pct"/>
          </w:tcPr>
          <w:p w:rsidR="00DF728E" w:rsidRPr="00033FF4" w:rsidRDefault="00DF728E" w:rsidP="00327091">
            <w:pPr>
              <w:pStyle w:val="ListParagraph"/>
              <w:ind w:left="0"/>
              <w:jc w:val="center"/>
              <w:rPr>
                <w:b/>
                <w:color w:val="787674"/>
              </w:rPr>
            </w:pPr>
            <w:r w:rsidRPr="00033FF4">
              <w:rPr>
                <w:b/>
                <w:color w:val="787674"/>
              </w:rPr>
              <w:t>Description</w:t>
            </w:r>
          </w:p>
        </w:tc>
        <w:tc>
          <w:tcPr>
            <w:tcW w:w="1668" w:type="pct"/>
          </w:tcPr>
          <w:p w:rsidR="00DF728E" w:rsidRPr="00033FF4" w:rsidRDefault="00DF728E" w:rsidP="00327091">
            <w:pPr>
              <w:pStyle w:val="ListParagraph"/>
              <w:ind w:left="0"/>
              <w:jc w:val="center"/>
              <w:rPr>
                <w:b/>
                <w:color w:val="787674"/>
              </w:rPr>
            </w:pPr>
            <w:r w:rsidRPr="00033FF4">
              <w:rPr>
                <w:b/>
                <w:color w:val="787674"/>
              </w:rPr>
              <w:t xml:space="preserve">2008 Scheme </w:t>
            </w:r>
          </w:p>
          <w:p w:rsidR="00DF728E" w:rsidRPr="00033FF4" w:rsidRDefault="00DF728E" w:rsidP="00327091">
            <w:pPr>
              <w:pStyle w:val="ListParagraph"/>
              <w:ind w:left="0"/>
              <w:jc w:val="center"/>
              <w:rPr>
                <w:b/>
                <w:color w:val="787674"/>
              </w:rPr>
            </w:pPr>
            <w:r w:rsidRPr="00033FF4">
              <w:rPr>
                <w:b/>
                <w:color w:val="787674"/>
              </w:rPr>
              <w:t>(during the period of the absence)</w:t>
            </w:r>
          </w:p>
        </w:tc>
        <w:tc>
          <w:tcPr>
            <w:tcW w:w="1666" w:type="pct"/>
          </w:tcPr>
          <w:p w:rsidR="00DF728E" w:rsidRPr="00033FF4" w:rsidRDefault="00DF728E" w:rsidP="00327091">
            <w:pPr>
              <w:pStyle w:val="ListParagraph"/>
              <w:ind w:left="0"/>
              <w:jc w:val="center"/>
              <w:rPr>
                <w:b/>
                <w:color w:val="787674"/>
              </w:rPr>
            </w:pPr>
            <w:r w:rsidRPr="00033FF4">
              <w:rPr>
                <w:b/>
                <w:color w:val="787674"/>
              </w:rPr>
              <w:t xml:space="preserve">2014 LGPS </w:t>
            </w:r>
          </w:p>
          <w:p w:rsidR="00DF728E" w:rsidRPr="00033FF4" w:rsidRDefault="00DF728E" w:rsidP="00327091">
            <w:pPr>
              <w:pStyle w:val="ListParagraph"/>
              <w:ind w:left="0"/>
              <w:jc w:val="center"/>
              <w:rPr>
                <w:b/>
                <w:color w:val="787674"/>
              </w:rPr>
            </w:pPr>
            <w:r w:rsidRPr="00033FF4">
              <w:rPr>
                <w:b/>
                <w:color w:val="787674"/>
              </w:rPr>
              <w:t>(during the period of the absence)</w:t>
            </w:r>
          </w:p>
        </w:tc>
      </w:tr>
      <w:tr w:rsidR="00DF728E" w:rsidRPr="00033FF4" w:rsidTr="0073441F">
        <w:tc>
          <w:tcPr>
            <w:tcW w:w="1665" w:type="pct"/>
          </w:tcPr>
          <w:p w:rsidR="00DF728E" w:rsidRPr="00033FF4" w:rsidRDefault="00DF728E" w:rsidP="00327091">
            <w:pPr>
              <w:pStyle w:val="ListParagraph"/>
              <w:ind w:left="0"/>
              <w:rPr>
                <w:color w:val="787674"/>
              </w:rPr>
            </w:pPr>
            <w:r w:rsidRPr="00033FF4">
              <w:rPr>
                <w:color w:val="787674"/>
              </w:rPr>
              <w:t>Pension benefits during the absence:</w:t>
            </w:r>
          </w:p>
        </w:tc>
        <w:tc>
          <w:tcPr>
            <w:tcW w:w="1668" w:type="pct"/>
          </w:tcPr>
          <w:p w:rsidR="00DF728E" w:rsidRPr="00033FF4" w:rsidRDefault="00DF728E" w:rsidP="00327091">
            <w:pPr>
              <w:rPr>
                <w:color w:val="787674"/>
              </w:rPr>
            </w:pPr>
            <w:r w:rsidRPr="00033FF4">
              <w:rPr>
                <w:color w:val="787674"/>
              </w:rPr>
              <w:t xml:space="preserve">None, Break in membership applied  </w:t>
            </w:r>
          </w:p>
        </w:tc>
        <w:tc>
          <w:tcPr>
            <w:tcW w:w="1666" w:type="pct"/>
          </w:tcPr>
          <w:p w:rsidR="00DF728E" w:rsidRPr="00033FF4" w:rsidRDefault="00DF728E" w:rsidP="00DF728E">
            <w:pPr>
              <w:rPr>
                <w:color w:val="787674"/>
              </w:rPr>
            </w:pPr>
            <w:r w:rsidRPr="00033FF4">
              <w:rPr>
                <w:color w:val="787674"/>
              </w:rPr>
              <w:t>None.</w:t>
            </w:r>
          </w:p>
          <w:p w:rsidR="00DF728E" w:rsidRPr="00033FF4" w:rsidRDefault="00DF728E" w:rsidP="00327091">
            <w:pPr>
              <w:pStyle w:val="ListParagraph"/>
              <w:ind w:left="0"/>
              <w:rPr>
                <w:color w:val="787674"/>
              </w:rPr>
            </w:pPr>
          </w:p>
        </w:tc>
      </w:tr>
      <w:tr w:rsidR="00DF728E" w:rsidRPr="00033FF4" w:rsidTr="0073441F">
        <w:tc>
          <w:tcPr>
            <w:tcW w:w="1665" w:type="pct"/>
          </w:tcPr>
          <w:p w:rsidR="00DF728E" w:rsidRPr="00033FF4" w:rsidRDefault="00DF728E" w:rsidP="00327091">
            <w:pPr>
              <w:pStyle w:val="ListParagraph"/>
              <w:ind w:left="0"/>
              <w:rPr>
                <w:color w:val="787674"/>
              </w:rPr>
            </w:pPr>
            <w:r w:rsidRPr="00033FF4">
              <w:rPr>
                <w:color w:val="787674"/>
              </w:rPr>
              <w:t>Member contributions during the absence:</w:t>
            </w:r>
          </w:p>
        </w:tc>
        <w:tc>
          <w:tcPr>
            <w:tcW w:w="1668" w:type="pct"/>
          </w:tcPr>
          <w:p w:rsidR="00DF728E" w:rsidRPr="00033FF4" w:rsidRDefault="00DF728E" w:rsidP="00DF728E">
            <w:pPr>
              <w:rPr>
                <w:color w:val="787674"/>
              </w:rPr>
            </w:pPr>
            <w:r w:rsidRPr="00033FF4">
              <w:rPr>
                <w:color w:val="787674"/>
              </w:rPr>
              <w:t>None.</w:t>
            </w:r>
          </w:p>
          <w:p w:rsidR="00DF728E" w:rsidRPr="00033FF4" w:rsidRDefault="00DF728E" w:rsidP="00327091">
            <w:pPr>
              <w:pStyle w:val="ListParagraph"/>
              <w:ind w:left="116" w:firstLine="12"/>
              <w:rPr>
                <w:color w:val="787674"/>
              </w:rPr>
            </w:pPr>
          </w:p>
        </w:tc>
        <w:tc>
          <w:tcPr>
            <w:tcW w:w="1666" w:type="pct"/>
          </w:tcPr>
          <w:p w:rsidR="00DF728E" w:rsidRPr="00033FF4" w:rsidRDefault="00DF728E" w:rsidP="00DF728E">
            <w:pPr>
              <w:rPr>
                <w:color w:val="787674"/>
              </w:rPr>
            </w:pPr>
            <w:r w:rsidRPr="00033FF4">
              <w:rPr>
                <w:color w:val="787674"/>
              </w:rPr>
              <w:t>None.</w:t>
            </w:r>
          </w:p>
          <w:p w:rsidR="00DF728E" w:rsidRPr="00033FF4" w:rsidRDefault="00DF728E" w:rsidP="00327091">
            <w:pPr>
              <w:pStyle w:val="ListParagraph"/>
              <w:ind w:left="0"/>
              <w:rPr>
                <w:color w:val="787674"/>
              </w:rPr>
            </w:pPr>
          </w:p>
        </w:tc>
      </w:tr>
      <w:tr w:rsidR="00DF728E" w:rsidRPr="00033FF4" w:rsidTr="0073441F">
        <w:tc>
          <w:tcPr>
            <w:tcW w:w="1665" w:type="pct"/>
          </w:tcPr>
          <w:p w:rsidR="00DF728E" w:rsidRPr="00033FF4" w:rsidRDefault="000305C7" w:rsidP="00327091">
            <w:pPr>
              <w:pStyle w:val="ListParagraph"/>
              <w:ind w:left="0"/>
              <w:rPr>
                <w:color w:val="787674"/>
              </w:rPr>
            </w:pPr>
            <w:r w:rsidRPr="00033FF4">
              <w:rPr>
                <w:color w:val="787674"/>
              </w:rPr>
              <w:t>Scheme employer</w:t>
            </w:r>
            <w:r w:rsidR="00DF728E" w:rsidRPr="00033FF4">
              <w:rPr>
                <w:color w:val="787674"/>
              </w:rPr>
              <w:t xml:space="preserve"> contributions during the absence:</w:t>
            </w:r>
          </w:p>
        </w:tc>
        <w:tc>
          <w:tcPr>
            <w:tcW w:w="1668" w:type="pct"/>
          </w:tcPr>
          <w:p w:rsidR="00DF728E" w:rsidRPr="00033FF4" w:rsidRDefault="00DF728E" w:rsidP="00327091">
            <w:pPr>
              <w:rPr>
                <w:color w:val="787674"/>
              </w:rPr>
            </w:pPr>
            <w:r w:rsidRPr="00033FF4">
              <w:rPr>
                <w:color w:val="787674"/>
              </w:rPr>
              <w:t>None.</w:t>
            </w:r>
          </w:p>
          <w:p w:rsidR="00DF728E" w:rsidRPr="00033FF4" w:rsidRDefault="00DF728E" w:rsidP="00327091">
            <w:pPr>
              <w:pStyle w:val="ListParagraph"/>
              <w:ind w:left="116" w:firstLine="12"/>
              <w:rPr>
                <w:color w:val="787674"/>
              </w:rPr>
            </w:pPr>
          </w:p>
        </w:tc>
        <w:tc>
          <w:tcPr>
            <w:tcW w:w="1666" w:type="pct"/>
          </w:tcPr>
          <w:p w:rsidR="00DF728E" w:rsidRPr="00033FF4" w:rsidRDefault="00DF728E" w:rsidP="00327091">
            <w:pPr>
              <w:rPr>
                <w:color w:val="787674"/>
              </w:rPr>
            </w:pPr>
            <w:r w:rsidRPr="00033FF4">
              <w:rPr>
                <w:color w:val="787674"/>
              </w:rPr>
              <w:t>None.</w:t>
            </w:r>
          </w:p>
          <w:p w:rsidR="00DF728E" w:rsidRPr="00033FF4" w:rsidRDefault="00DF728E" w:rsidP="00327091">
            <w:pPr>
              <w:pStyle w:val="ListParagraph"/>
              <w:ind w:left="0"/>
              <w:rPr>
                <w:color w:val="787674"/>
              </w:rPr>
            </w:pPr>
          </w:p>
        </w:tc>
      </w:tr>
      <w:tr w:rsidR="00DF728E" w:rsidRPr="00033FF4" w:rsidTr="0073441F">
        <w:tc>
          <w:tcPr>
            <w:tcW w:w="1665" w:type="pct"/>
          </w:tcPr>
          <w:p w:rsidR="00DF728E" w:rsidRPr="00033FF4" w:rsidRDefault="000305C7" w:rsidP="00327091">
            <w:pPr>
              <w:pStyle w:val="ListParagraph"/>
              <w:ind w:left="0"/>
              <w:rPr>
                <w:color w:val="787674"/>
              </w:rPr>
            </w:pPr>
            <w:r w:rsidRPr="00033FF4">
              <w:rPr>
                <w:color w:val="787674"/>
              </w:rPr>
              <w:t>pensionable pay</w:t>
            </w:r>
            <w:r w:rsidR="00DF728E" w:rsidRPr="00033FF4">
              <w:rPr>
                <w:color w:val="787674"/>
              </w:rPr>
              <w:t xml:space="preserve"> used to calculate benefits in the LGPS:</w:t>
            </w:r>
          </w:p>
        </w:tc>
        <w:tc>
          <w:tcPr>
            <w:tcW w:w="1668" w:type="pct"/>
          </w:tcPr>
          <w:p w:rsidR="00DF728E" w:rsidRPr="00033FF4" w:rsidRDefault="00D836D2" w:rsidP="00183BBB">
            <w:pPr>
              <w:pStyle w:val="ListParagraph"/>
              <w:ind w:left="0" w:hanging="10"/>
              <w:rPr>
                <w:color w:val="787674"/>
              </w:rPr>
            </w:pPr>
            <w:r w:rsidRPr="00033FF4">
              <w:rPr>
                <w:color w:val="787674"/>
              </w:rPr>
              <w:t>F</w:t>
            </w:r>
            <w:r w:rsidR="000305C7" w:rsidRPr="00033FF4">
              <w:rPr>
                <w:color w:val="787674"/>
              </w:rPr>
              <w:t>inal salary</w:t>
            </w:r>
            <w:r w:rsidR="00DF728E" w:rsidRPr="00033FF4">
              <w:rPr>
                <w:color w:val="787674"/>
              </w:rPr>
              <w:t xml:space="preserve"> benefits calculated on the date of leaving active membership.</w:t>
            </w:r>
          </w:p>
          <w:p w:rsidR="00DF728E" w:rsidRPr="00033FF4" w:rsidRDefault="00DF728E" w:rsidP="00183BBB">
            <w:pPr>
              <w:pStyle w:val="ListParagraph"/>
              <w:ind w:left="0" w:hanging="10"/>
              <w:rPr>
                <w:color w:val="787674"/>
              </w:rPr>
            </w:pPr>
          </w:p>
          <w:p w:rsidR="000A30DC" w:rsidRDefault="00DF728E" w:rsidP="00183BBB">
            <w:pPr>
              <w:pStyle w:val="ListParagraph"/>
              <w:ind w:left="0" w:hanging="10"/>
              <w:rPr>
                <w:color w:val="787674"/>
              </w:rPr>
            </w:pPr>
            <w:r w:rsidRPr="00033FF4">
              <w:rPr>
                <w:color w:val="787674"/>
              </w:rPr>
              <w:t xml:space="preserve">Where the </w:t>
            </w:r>
            <w:r w:rsidR="000305C7" w:rsidRPr="00033FF4">
              <w:rPr>
                <w:color w:val="787674"/>
              </w:rPr>
              <w:t>final pay</w:t>
            </w:r>
            <w:r w:rsidRPr="00033FF4">
              <w:rPr>
                <w:color w:val="787674"/>
              </w:rPr>
              <w:t xml:space="preserve"> </w:t>
            </w:r>
            <w:r w:rsidR="000B51DB" w:rsidRPr="00033FF4">
              <w:rPr>
                <w:color w:val="787674"/>
              </w:rPr>
              <w:t>period</w:t>
            </w:r>
            <w:r w:rsidRPr="00033FF4">
              <w:rPr>
                <w:color w:val="787674"/>
              </w:rPr>
              <w:t xml:space="preserve"> includes such absence, </w:t>
            </w:r>
            <w:r w:rsidR="000305C7" w:rsidRPr="00033FF4">
              <w:rPr>
                <w:color w:val="787674"/>
              </w:rPr>
              <w:t>final salary</w:t>
            </w:r>
            <w:r w:rsidRPr="00033FF4">
              <w:rPr>
                <w:color w:val="787674"/>
              </w:rPr>
              <w:t xml:space="preserve"> is calculated</w:t>
            </w:r>
            <w:r w:rsidR="00440321">
              <w:rPr>
                <w:color w:val="787674"/>
              </w:rPr>
              <w:t xml:space="preserve"> </w:t>
            </w:r>
            <w:r w:rsidR="00C6603C">
              <w:rPr>
                <w:color w:val="787674"/>
              </w:rPr>
              <w:t>using</w:t>
            </w:r>
          </w:p>
          <w:p w:rsidR="000A30DC" w:rsidRDefault="00DF728E" w:rsidP="00183BBB">
            <w:pPr>
              <w:rPr>
                <w:color w:val="787674"/>
              </w:rPr>
            </w:pPr>
            <w:r w:rsidRPr="00033FF4">
              <w:rPr>
                <w:color w:val="787674"/>
              </w:rPr>
              <w:t xml:space="preserve">pensionable pay earned </w:t>
            </w:r>
            <w:r w:rsidR="00C6603C">
              <w:rPr>
                <w:color w:val="787674"/>
              </w:rPr>
              <w:t xml:space="preserve">grossed </w:t>
            </w:r>
            <w:r w:rsidRPr="00033FF4">
              <w:rPr>
                <w:color w:val="787674"/>
              </w:rPr>
              <w:t xml:space="preserve">up to 365 days </w:t>
            </w:r>
          </w:p>
          <w:p w:rsidR="00440321" w:rsidRDefault="00440321" w:rsidP="00183BBB">
            <w:pPr>
              <w:rPr>
                <w:color w:val="787674"/>
              </w:rPr>
            </w:pPr>
          </w:p>
          <w:p w:rsidR="00DF728E" w:rsidRPr="00033FF4" w:rsidRDefault="00DF728E" w:rsidP="00183BBB">
            <w:pPr>
              <w:pStyle w:val="ListParagraph"/>
              <w:ind w:left="0" w:hanging="10"/>
              <w:rPr>
                <w:color w:val="787674"/>
              </w:rPr>
            </w:pPr>
            <w:r w:rsidRPr="007D656D">
              <w:rPr>
                <w:color w:val="787674"/>
              </w:rPr>
              <w:t xml:space="preserve">Note: for the purpose of calculating Protected </w:t>
            </w:r>
            <w:r w:rsidR="000305C7" w:rsidRPr="00033FF4">
              <w:rPr>
                <w:color w:val="787674"/>
              </w:rPr>
              <w:t>final pay</w:t>
            </w:r>
            <w:r w:rsidRPr="00033FF4">
              <w:rPr>
                <w:color w:val="787674"/>
              </w:rPr>
              <w:t xml:space="preserve"> on or after 1 April 2014, the </w:t>
            </w:r>
            <w:proofErr w:type="gramStart"/>
            <w:r w:rsidRPr="00033FF4">
              <w:rPr>
                <w:color w:val="787674"/>
              </w:rPr>
              <w:t>members</w:t>
            </w:r>
            <w:proofErr w:type="gramEnd"/>
            <w:r w:rsidRPr="00033FF4">
              <w:rPr>
                <w:color w:val="787674"/>
              </w:rPr>
              <w:t xml:space="preserve"> Protected </w:t>
            </w:r>
            <w:r w:rsidR="000305C7" w:rsidRPr="00033FF4">
              <w:rPr>
                <w:color w:val="787674"/>
              </w:rPr>
              <w:t>final pay</w:t>
            </w:r>
            <w:r w:rsidRPr="00033FF4">
              <w:rPr>
                <w:color w:val="787674"/>
              </w:rPr>
              <w:t xml:space="preserve"> will be impacted upon as a result of an unauthorised absence.</w:t>
            </w:r>
          </w:p>
        </w:tc>
        <w:tc>
          <w:tcPr>
            <w:tcW w:w="1666" w:type="pct"/>
          </w:tcPr>
          <w:p w:rsidR="000A30DC" w:rsidRDefault="007D656D" w:rsidP="00440321">
            <w:pPr>
              <w:pStyle w:val="ListParagraph"/>
              <w:ind w:left="0"/>
              <w:rPr>
                <w:color w:val="787674"/>
              </w:rPr>
            </w:pPr>
            <w:r w:rsidRPr="00033FF4">
              <w:rPr>
                <w:color w:val="787674"/>
              </w:rPr>
              <w:t>CARE benefit calculated annually on 31 March (or da</w:t>
            </w:r>
            <w:r w:rsidR="00440321">
              <w:rPr>
                <w:color w:val="787674"/>
              </w:rPr>
              <w:t>te of leaving if earlier) using p</w:t>
            </w:r>
            <w:r w:rsidRPr="00033FF4">
              <w:rPr>
                <w:color w:val="787674"/>
              </w:rPr>
              <w:t>ensionable pay paid during the Scheme year</w:t>
            </w:r>
            <w:r w:rsidR="00440321">
              <w:rPr>
                <w:color w:val="787674"/>
              </w:rPr>
              <w:t>.</w:t>
            </w:r>
          </w:p>
        </w:tc>
      </w:tr>
    </w:tbl>
    <w:p w:rsidR="007F2190" w:rsidRPr="00033FF4" w:rsidRDefault="007F2190" w:rsidP="003225DC">
      <w:pPr>
        <w:pStyle w:val="ListParagraph"/>
        <w:ind w:left="360"/>
        <w:rPr>
          <w:color w:val="787674"/>
        </w:rPr>
      </w:pPr>
    </w:p>
    <w:p w:rsidR="004B5ADB" w:rsidRPr="00033FF4" w:rsidRDefault="004B5ADB" w:rsidP="003225DC">
      <w:pPr>
        <w:pStyle w:val="ListParagraph"/>
        <w:ind w:left="360"/>
        <w:rPr>
          <w:color w:val="787674"/>
        </w:rPr>
      </w:pPr>
    </w:p>
    <w:p w:rsidR="004A7561" w:rsidRPr="00033FF4" w:rsidRDefault="008F20B9" w:rsidP="001531E9">
      <w:pPr>
        <w:pStyle w:val="ListParagraph"/>
        <w:numPr>
          <w:ilvl w:val="0"/>
          <w:numId w:val="106"/>
        </w:numPr>
        <w:ind w:left="426"/>
        <w:rPr>
          <w:b/>
          <w:i/>
          <w:color w:val="787674"/>
          <w:u w:val="single"/>
        </w:rPr>
      </w:pPr>
      <w:bookmarkStart w:id="22" w:name="Point_19"/>
      <w:r w:rsidRPr="00033FF4">
        <w:rPr>
          <w:b/>
          <w:i/>
          <w:color w:val="787674"/>
          <w:u w:val="single"/>
        </w:rPr>
        <w:lastRenderedPageBreak/>
        <w:t>Post 31 March 2014 –</w:t>
      </w:r>
      <w:r w:rsidR="00361ED2">
        <w:rPr>
          <w:b/>
          <w:i/>
          <w:color w:val="787674"/>
          <w:u w:val="single"/>
        </w:rPr>
        <w:t xml:space="preserve"> </w:t>
      </w:r>
      <w:r w:rsidR="00C6603C">
        <w:rPr>
          <w:b/>
          <w:i/>
          <w:color w:val="787674"/>
          <w:u w:val="single"/>
        </w:rPr>
        <w:t>A</w:t>
      </w:r>
      <w:r w:rsidR="00C6603C" w:rsidRPr="00033FF4">
        <w:rPr>
          <w:b/>
          <w:i/>
          <w:color w:val="787674"/>
          <w:u w:val="single"/>
        </w:rPr>
        <w:t xml:space="preserve">ssumed </w:t>
      </w:r>
      <w:r w:rsidR="000305C7" w:rsidRPr="00033FF4">
        <w:rPr>
          <w:b/>
          <w:i/>
          <w:color w:val="787674"/>
          <w:u w:val="single"/>
        </w:rPr>
        <w:t>pensionable pay</w:t>
      </w:r>
    </w:p>
    <w:bookmarkEnd w:id="22"/>
    <w:p w:rsidR="008409DC" w:rsidRPr="00033FF4" w:rsidRDefault="008409DC" w:rsidP="008409DC">
      <w:pPr>
        <w:pStyle w:val="ListParagraph"/>
        <w:ind w:left="360"/>
        <w:rPr>
          <w:color w:val="787674"/>
        </w:rPr>
      </w:pPr>
    </w:p>
    <w:p w:rsidR="008409DC" w:rsidRPr="00033FF4" w:rsidRDefault="00137101" w:rsidP="00BE7329">
      <w:pPr>
        <w:pStyle w:val="Normal0"/>
        <w:numPr>
          <w:ilvl w:val="0"/>
          <w:numId w:val="0"/>
        </w:numPr>
        <w:ind w:left="34"/>
        <w:rPr>
          <w:color w:val="787674"/>
        </w:rPr>
      </w:pPr>
      <w:r w:rsidRPr="00033FF4">
        <w:rPr>
          <w:color w:val="787674"/>
        </w:rPr>
        <w:t>A</w:t>
      </w:r>
      <w:r w:rsidR="0028108B" w:rsidRPr="00033FF4">
        <w:rPr>
          <w:color w:val="787674"/>
        </w:rPr>
        <w:t>ssumed</w:t>
      </w:r>
      <w:r w:rsidR="008409DC" w:rsidRPr="00033FF4">
        <w:rPr>
          <w:color w:val="787674"/>
        </w:rPr>
        <w:t xml:space="preserve"> </w:t>
      </w:r>
      <w:r w:rsidR="000305C7" w:rsidRPr="00033FF4">
        <w:rPr>
          <w:color w:val="787674"/>
        </w:rPr>
        <w:t>pensionable pay</w:t>
      </w:r>
      <w:r w:rsidR="008409DC" w:rsidRPr="00033FF4">
        <w:rPr>
          <w:color w:val="787674"/>
        </w:rPr>
        <w:t xml:space="preserve"> replaces the concept of notional pay</w:t>
      </w:r>
      <w:r w:rsidR="00AA3D20" w:rsidRPr="00033FF4">
        <w:rPr>
          <w:color w:val="787674"/>
        </w:rPr>
        <w:t xml:space="preserve"> on and after 1 April 2014</w:t>
      </w:r>
      <w:r w:rsidR="008409DC" w:rsidRPr="00033FF4">
        <w:rPr>
          <w:color w:val="787674"/>
        </w:rPr>
        <w:t>.</w:t>
      </w:r>
      <w:r w:rsidR="00BE7329" w:rsidRPr="00033FF4">
        <w:rPr>
          <w:color w:val="787674"/>
        </w:rPr>
        <w:t xml:space="preserve"> It is the responsibility of the Scheme employer to notify Capita of the value of the </w:t>
      </w:r>
      <w:r w:rsidR="0028108B" w:rsidRPr="00033FF4">
        <w:rPr>
          <w:color w:val="787674"/>
        </w:rPr>
        <w:t>assumed</w:t>
      </w:r>
      <w:r w:rsidR="00BE7329" w:rsidRPr="00033FF4">
        <w:rPr>
          <w:color w:val="787674"/>
        </w:rPr>
        <w:t xml:space="preserve"> </w:t>
      </w:r>
      <w:r w:rsidR="000305C7" w:rsidRPr="00033FF4">
        <w:rPr>
          <w:color w:val="787674"/>
        </w:rPr>
        <w:t>pensionable pay</w:t>
      </w:r>
      <w:r w:rsidR="00BE7329" w:rsidRPr="00033FF4">
        <w:rPr>
          <w:color w:val="787674"/>
        </w:rPr>
        <w:t xml:space="preserve"> including the calculation of any relevant revaluation adjustment included within the assumed pensionable pay.</w:t>
      </w:r>
    </w:p>
    <w:p w:rsidR="008F20B9" w:rsidRPr="00033FF4" w:rsidRDefault="00C6603C" w:rsidP="001531E9">
      <w:pPr>
        <w:pStyle w:val="ListParagraph"/>
        <w:numPr>
          <w:ilvl w:val="0"/>
          <w:numId w:val="106"/>
        </w:numPr>
        <w:ind w:left="426"/>
        <w:rPr>
          <w:b/>
          <w:i/>
          <w:color w:val="787674"/>
          <w:u w:val="single"/>
        </w:rPr>
      </w:pPr>
      <w:bookmarkStart w:id="23" w:name="Point_20"/>
      <w:r>
        <w:rPr>
          <w:b/>
          <w:i/>
          <w:color w:val="787674"/>
          <w:u w:val="single"/>
        </w:rPr>
        <w:t>When does</w:t>
      </w:r>
      <w:r w:rsidR="008F20B9" w:rsidRPr="00033FF4">
        <w:rPr>
          <w:b/>
          <w:i/>
          <w:color w:val="787674"/>
          <w:u w:val="single"/>
        </w:rPr>
        <w:t xml:space="preserve"> </w:t>
      </w:r>
      <w:r w:rsidR="0028108B" w:rsidRPr="00033FF4">
        <w:rPr>
          <w:b/>
          <w:i/>
          <w:color w:val="787674"/>
          <w:u w:val="single"/>
        </w:rPr>
        <w:t>assumed</w:t>
      </w:r>
      <w:r w:rsidR="008F20B9" w:rsidRPr="00033FF4">
        <w:rPr>
          <w:b/>
          <w:i/>
          <w:color w:val="787674"/>
          <w:u w:val="single"/>
        </w:rPr>
        <w:t xml:space="preserve"> </w:t>
      </w:r>
      <w:r w:rsidR="000305C7" w:rsidRPr="00033FF4">
        <w:rPr>
          <w:b/>
          <w:i/>
          <w:color w:val="787674"/>
          <w:u w:val="single"/>
        </w:rPr>
        <w:t>pensionable pay</w:t>
      </w:r>
      <w:r w:rsidR="008F20B9" w:rsidRPr="00033FF4">
        <w:rPr>
          <w:b/>
          <w:i/>
          <w:color w:val="787674"/>
          <w:u w:val="single"/>
        </w:rPr>
        <w:t xml:space="preserve"> apply?</w:t>
      </w:r>
    </w:p>
    <w:bookmarkEnd w:id="23"/>
    <w:p w:rsidR="008409DC" w:rsidRPr="00033FF4" w:rsidRDefault="008409DC" w:rsidP="008409DC">
      <w:pPr>
        <w:pStyle w:val="ListParagraph"/>
        <w:ind w:left="360"/>
        <w:rPr>
          <w:color w:val="787674"/>
        </w:rPr>
      </w:pPr>
    </w:p>
    <w:p w:rsidR="008409DC" w:rsidRPr="00033FF4" w:rsidRDefault="00137101" w:rsidP="00AA3D20">
      <w:pPr>
        <w:rPr>
          <w:color w:val="787674"/>
        </w:rPr>
      </w:pPr>
      <w:r w:rsidRPr="00033FF4">
        <w:rPr>
          <w:color w:val="787674"/>
        </w:rPr>
        <w:t>A</w:t>
      </w:r>
      <w:r w:rsidR="0028108B" w:rsidRPr="00033FF4">
        <w:rPr>
          <w:color w:val="787674"/>
        </w:rPr>
        <w:t>ssumed</w:t>
      </w:r>
      <w:r w:rsidR="00AA3D20" w:rsidRPr="00033FF4">
        <w:rPr>
          <w:color w:val="787674"/>
        </w:rPr>
        <w:t xml:space="preserve"> </w:t>
      </w:r>
      <w:r w:rsidR="000305C7" w:rsidRPr="00033FF4">
        <w:rPr>
          <w:color w:val="787674"/>
        </w:rPr>
        <w:t>pensionable pay</w:t>
      </w:r>
      <w:r w:rsidR="00AA3D20" w:rsidRPr="00033FF4">
        <w:rPr>
          <w:color w:val="787674"/>
        </w:rPr>
        <w:t xml:space="preserve"> is used </w:t>
      </w:r>
      <w:r w:rsidR="00754845" w:rsidRPr="00033FF4">
        <w:rPr>
          <w:color w:val="787674"/>
        </w:rPr>
        <w:t xml:space="preserve">to replace </w:t>
      </w:r>
      <w:r w:rsidR="000305C7" w:rsidRPr="00033FF4">
        <w:rPr>
          <w:color w:val="787674"/>
        </w:rPr>
        <w:t>pensionable pay</w:t>
      </w:r>
      <w:r w:rsidR="00754845" w:rsidRPr="00033FF4">
        <w:rPr>
          <w:color w:val="787674"/>
        </w:rPr>
        <w:t xml:space="preserve"> </w:t>
      </w:r>
      <w:r w:rsidR="00AA3D20" w:rsidRPr="00033FF4">
        <w:rPr>
          <w:color w:val="787674"/>
        </w:rPr>
        <w:t>in cases of: -</w:t>
      </w:r>
    </w:p>
    <w:p w:rsidR="00AA3D20" w:rsidRPr="00033FF4" w:rsidRDefault="00AA3D20" w:rsidP="00AA3D20">
      <w:pPr>
        <w:pStyle w:val="ListParagraph"/>
        <w:ind w:left="0"/>
        <w:rPr>
          <w:color w:val="787674"/>
        </w:rPr>
      </w:pPr>
    </w:p>
    <w:p w:rsidR="00AA3D20" w:rsidRPr="00033FF4" w:rsidRDefault="00AA3D20" w:rsidP="001531E9">
      <w:pPr>
        <w:pStyle w:val="ListParagraph"/>
        <w:numPr>
          <w:ilvl w:val="0"/>
          <w:numId w:val="43"/>
        </w:numPr>
        <w:rPr>
          <w:color w:val="787674"/>
        </w:rPr>
      </w:pPr>
      <w:r w:rsidRPr="00033FF4">
        <w:rPr>
          <w:color w:val="787674"/>
        </w:rPr>
        <w:t>Reduced or nil pay as a result of sickness or injury</w:t>
      </w:r>
      <w:r w:rsidR="008B4C04">
        <w:rPr>
          <w:color w:val="787674"/>
        </w:rPr>
        <w:t xml:space="preserve"> (at the earlier of the reduction to pay or nil pay) </w:t>
      </w:r>
      <w:r w:rsidRPr="00033FF4">
        <w:rPr>
          <w:color w:val="787674"/>
        </w:rPr>
        <w:t>: or</w:t>
      </w:r>
    </w:p>
    <w:p w:rsidR="00AA3D20" w:rsidRPr="00033FF4" w:rsidRDefault="00AA3D20" w:rsidP="00AA3D20">
      <w:pPr>
        <w:pStyle w:val="ListParagraph"/>
        <w:ind w:left="0"/>
        <w:rPr>
          <w:color w:val="787674"/>
        </w:rPr>
      </w:pPr>
    </w:p>
    <w:p w:rsidR="00AA3D20" w:rsidRPr="00033FF4" w:rsidRDefault="008B4C04" w:rsidP="001531E9">
      <w:pPr>
        <w:pStyle w:val="ListParagraph"/>
        <w:numPr>
          <w:ilvl w:val="0"/>
          <w:numId w:val="43"/>
        </w:numPr>
        <w:rPr>
          <w:color w:val="787674"/>
        </w:rPr>
      </w:pPr>
      <w:r>
        <w:rPr>
          <w:color w:val="787674"/>
        </w:rPr>
        <w:t>P</w:t>
      </w:r>
      <w:r w:rsidR="00AA3D20" w:rsidRPr="00033FF4">
        <w:rPr>
          <w:color w:val="787674"/>
        </w:rPr>
        <w:t>ensionable pay during ordinary maternity, paternity or adoption leave</w:t>
      </w:r>
      <w:r>
        <w:rPr>
          <w:color w:val="787674"/>
        </w:rPr>
        <w:t xml:space="preserve"> (at the outset of the ordinary’  leave)</w:t>
      </w:r>
      <w:r w:rsidR="00AA3D20" w:rsidRPr="00033FF4">
        <w:rPr>
          <w:color w:val="787674"/>
        </w:rPr>
        <w:t>, and</w:t>
      </w:r>
    </w:p>
    <w:p w:rsidR="00AA3D20" w:rsidRPr="00033FF4" w:rsidRDefault="00AA3D20" w:rsidP="00AA3D20">
      <w:pPr>
        <w:pStyle w:val="ListParagraph"/>
        <w:ind w:left="0"/>
        <w:rPr>
          <w:color w:val="787674"/>
        </w:rPr>
      </w:pPr>
    </w:p>
    <w:p w:rsidR="00AA3D20" w:rsidRPr="00033FF4" w:rsidRDefault="00AA3D20" w:rsidP="001531E9">
      <w:pPr>
        <w:pStyle w:val="ListParagraph"/>
        <w:numPr>
          <w:ilvl w:val="0"/>
          <w:numId w:val="43"/>
        </w:numPr>
        <w:rPr>
          <w:color w:val="787674"/>
        </w:rPr>
      </w:pPr>
      <w:r w:rsidRPr="00033FF4">
        <w:rPr>
          <w:color w:val="787674"/>
        </w:rPr>
        <w:t>Any paid additional maternity, paternity or adoption leave</w:t>
      </w:r>
      <w:r w:rsidR="008B4C04">
        <w:rPr>
          <w:color w:val="787674"/>
        </w:rPr>
        <w:t xml:space="preserve"> (at the outset of the ‘</w:t>
      </w:r>
      <w:r w:rsidR="000C4F7D">
        <w:rPr>
          <w:color w:val="787674"/>
        </w:rPr>
        <w:t>ordinary</w:t>
      </w:r>
      <w:r w:rsidR="008B4C04">
        <w:rPr>
          <w:color w:val="787674"/>
        </w:rPr>
        <w:t>’ leave)</w:t>
      </w:r>
      <w:r w:rsidRPr="00033FF4">
        <w:rPr>
          <w:color w:val="787674"/>
        </w:rPr>
        <w:t>; or</w:t>
      </w:r>
    </w:p>
    <w:p w:rsidR="00AA3D20" w:rsidRPr="00033FF4" w:rsidRDefault="00AA3D20" w:rsidP="00AA3D20">
      <w:pPr>
        <w:pStyle w:val="ListParagraph"/>
        <w:ind w:left="0"/>
        <w:rPr>
          <w:color w:val="787674"/>
        </w:rPr>
      </w:pPr>
    </w:p>
    <w:p w:rsidR="00AA3D20" w:rsidRDefault="00AA3D20" w:rsidP="001531E9">
      <w:pPr>
        <w:pStyle w:val="ListParagraph"/>
        <w:numPr>
          <w:ilvl w:val="0"/>
          <w:numId w:val="43"/>
        </w:numPr>
        <w:rPr>
          <w:color w:val="787674"/>
        </w:rPr>
      </w:pPr>
      <w:r w:rsidRPr="00033FF4">
        <w:rPr>
          <w:color w:val="787674"/>
        </w:rPr>
        <w:t>Reserve Forces Leave</w:t>
      </w:r>
      <w:r w:rsidR="008B4C04">
        <w:rPr>
          <w:color w:val="787674"/>
        </w:rPr>
        <w:t xml:space="preserve"> (at the outset of ‘reserve forces leave)</w:t>
      </w:r>
    </w:p>
    <w:p w:rsidR="000A30DC" w:rsidRDefault="000A30DC">
      <w:pPr>
        <w:pStyle w:val="ListParagraph"/>
        <w:rPr>
          <w:color w:val="787674"/>
        </w:rPr>
      </w:pPr>
    </w:p>
    <w:p w:rsidR="00C6603C" w:rsidRDefault="00C6603C" w:rsidP="001531E9">
      <w:pPr>
        <w:pStyle w:val="ListParagraph"/>
        <w:numPr>
          <w:ilvl w:val="0"/>
          <w:numId w:val="43"/>
        </w:numPr>
        <w:rPr>
          <w:color w:val="787674"/>
        </w:rPr>
      </w:pPr>
      <w:r>
        <w:rPr>
          <w:color w:val="787674"/>
        </w:rPr>
        <w:t>Death</w:t>
      </w:r>
      <w:r w:rsidR="00C40D3F">
        <w:rPr>
          <w:color w:val="787674"/>
        </w:rPr>
        <w:t xml:space="preserve"> in service death</w:t>
      </w:r>
      <w:r>
        <w:rPr>
          <w:color w:val="787674"/>
        </w:rPr>
        <w:t xml:space="preserve"> grants</w:t>
      </w:r>
      <w:r w:rsidR="000C4F7D">
        <w:rPr>
          <w:color w:val="787674"/>
        </w:rPr>
        <w:t xml:space="preserve"> (on date of death)</w:t>
      </w:r>
    </w:p>
    <w:p w:rsidR="000A30DC" w:rsidRDefault="000A30DC">
      <w:pPr>
        <w:pStyle w:val="ListParagraph"/>
        <w:rPr>
          <w:color w:val="787674"/>
        </w:rPr>
      </w:pPr>
    </w:p>
    <w:p w:rsidR="00C6603C" w:rsidRPr="00033FF4" w:rsidRDefault="00C6603C" w:rsidP="001531E9">
      <w:pPr>
        <w:pStyle w:val="ListParagraph"/>
        <w:numPr>
          <w:ilvl w:val="0"/>
          <w:numId w:val="43"/>
        </w:numPr>
        <w:rPr>
          <w:color w:val="787674"/>
        </w:rPr>
      </w:pPr>
      <w:r>
        <w:rPr>
          <w:color w:val="787674"/>
        </w:rPr>
        <w:t>Tier 1 or 2 enhancements</w:t>
      </w:r>
      <w:r w:rsidR="000C4F7D">
        <w:rPr>
          <w:color w:val="787674"/>
        </w:rPr>
        <w:t xml:space="preserve"> (on date of ill-health retirement)</w:t>
      </w:r>
    </w:p>
    <w:p w:rsidR="00AA3D20" w:rsidRPr="00033FF4" w:rsidRDefault="00AA3D20" w:rsidP="00AA3D20">
      <w:pPr>
        <w:pStyle w:val="ListParagraph"/>
        <w:ind w:left="0"/>
        <w:rPr>
          <w:color w:val="787674"/>
        </w:rPr>
      </w:pPr>
    </w:p>
    <w:p w:rsidR="008F20B9" w:rsidRPr="00033FF4" w:rsidRDefault="00C6603C" w:rsidP="001531E9">
      <w:pPr>
        <w:pStyle w:val="ListParagraph"/>
        <w:numPr>
          <w:ilvl w:val="0"/>
          <w:numId w:val="106"/>
        </w:numPr>
        <w:ind w:left="426"/>
        <w:rPr>
          <w:b/>
          <w:i/>
          <w:color w:val="787674"/>
          <w:u w:val="single"/>
        </w:rPr>
      </w:pPr>
      <w:bookmarkStart w:id="24" w:name="Point_21"/>
      <w:r>
        <w:rPr>
          <w:b/>
          <w:i/>
          <w:color w:val="787674"/>
          <w:u w:val="single"/>
        </w:rPr>
        <w:t>When</w:t>
      </w:r>
      <w:r w:rsidR="00AA3D20" w:rsidRPr="00033FF4">
        <w:rPr>
          <w:b/>
          <w:i/>
          <w:color w:val="787674"/>
          <w:u w:val="single"/>
        </w:rPr>
        <w:t xml:space="preserve"> does</w:t>
      </w:r>
      <w:r w:rsidR="008F20B9" w:rsidRPr="00033FF4">
        <w:rPr>
          <w:b/>
          <w:i/>
          <w:color w:val="787674"/>
          <w:u w:val="single"/>
        </w:rPr>
        <w:t xml:space="preserve"> </w:t>
      </w:r>
      <w:r w:rsidR="0028108B" w:rsidRPr="00033FF4">
        <w:rPr>
          <w:b/>
          <w:i/>
          <w:color w:val="787674"/>
          <w:u w:val="single"/>
        </w:rPr>
        <w:t>assumed</w:t>
      </w:r>
      <w:r w:rsidR="008F20B9" w:rsidRPr="00033FF4">
        <w:rPr>
          <w:b/>
          <w:i/>
          <w:color w:val="787674"/>
          <w:u w:val="single"/>
        </w:rPr>
        <w:t xml:space="preserve"> </w:t>
      </w:r>
      <w:r w:rsidR="000305C7" w:rsidRPr="00033FF4">
        <w:rPr>
          <w:b/>
          <w:i/>
          <w:color w:val="787674"/>
          <w:u w:val="single"/>
        </w:rPr>
        <w:t>pensionable pay</w:t>
      </w:r>
      <w:r w:rsidR="008F20B9" w:rsidRPr="00033FF4">
        <w:rPr>
          <w:b/>
          <w:i/>
          <w:color w:val="787674"/>
          <w:u w:val="single"/>
        </w:rPr>
        <w:t xml:space="preserve"> not apply?</w:t>
      </w:r>
    </w:p>
    <w:bookmarkEnd w:id="24"/>
    <w:p w:rsidR="00AA3D20" w:rsidRPr="00033FF4" w:rsidRDefault="00AA3D20" w:rsidP="00AA3D20">
      <w:pPr>
        <w:pStyle w:val="ListParagraph"/>
        <w:rPr>
          <w:color w:val="787674"/>
        </w:rPr>
      </w:pPr>
    </w:p>
    <w:p w:rsidR="00AA3D20" w:rsidRPr="00033FF4" w:rsidRDefault="008B4C04" w:rsidP="00AA3D20">
      <w:pPr>
        <w:rPr>
          <w:color w:val="787674"/>
        </w:rPr>
      </w:pPr>
      <w:r>
        <w:rPr>
          <w:color w:val="787674"/>
        </w:rPr>
        <w:t>A</w:t>
      </w:r>
      <w:r w:rsidR="0028108B" w:rsidRPr="00033FF4">
        <w:rPr>
          <w:color w:val="787674"/>
        </w:rPr>
        <w:t>ssumed</w:t>
      </w:r>
      <w:r w:rsidR="00AA3D20" w:rsidRPr="00033FF4">
        <w:rPr>
          <w:color w:val="787674"/>
        </w:rPr>
        <w:t xml:space="preserve"> </w:t>
      </w:r>
      <w:r>
        <w:rPr>
          <w:color w:val="787674"/>
        </w:rPr>
        <w:t>p</w:t>
      </w:r>
      <w:r w:rsidR="00AA3D20" w:rsidRPr="00033FF4">
        <w:rPr>
          <w:color w:val="787674"/>
        </w:rPr>
        <w:t>ensionable</w:t>
      </w:r>
      <w:r>
        <w:rPr>
          <w:color w:val="787674"/>
        </w:rPr>
        <w:t xml:space="preserve"> pay</w:t>
      </w:r>
      <w:r w:rsidR="00AA3D20" w:rsidRPr="00033FF4">
        <w:rPr>
          <w:color w:val="787674"/>
        </w:rPr>
        <w:t xml:space="preserve"> does not apply during: -</w:t>
      </w:r>
    </w:p>
    <w:p w:rsidR="00AA3D20" w:rsidRPr="00033FF4" w:rsidRDefault="00AA3D20" w:rsidP="00AA3D20">
      <w:pPr>
        <w:rPr>
          <w:color w:val="787674"/>
        </w:rPr>
      </w:pPr>
    </w:p>
    <w:p w:rsidR="00AA3D20" w:rsidRPr="00033FF4" w:rsidRDefault="00AA3D20" w:rsidP="001531E9">
      <w:pPr>
        <w:pStyle w:val="ListParagraph"/>
        <w:numPr>
          <w:ilvl w:val="0"/>
          <w:numId w:val="45"/>
        </w:numPr>
        <w:rPr>
          <w:color w:val="787674"/>
        </w:rPr>
      </w:pPr>
      <w:r w:rsidRPr="00033FF4">
        <w:rPr>
          <w:color w:val="787674"/>
        </w:rPr>
        <w:t>Unpaid additional maternity, paternity or adoption leave; or</w:t>
      </w:r>
    </w:p>
    <w:p w:rsidR="00AA3D20" w:rsidRPr="00033FF4" w:rsidRDefault="00AA3D20" w:rsidP="00AA3D20">
      <w:pPr>
        <w:rPr>
          <w:color w:val="787674"/>
        </w:rPr>
      </w:pPr>
    </w:p>
    <w:p w:rsidR="00AA3D20" w:rsidRPr="00033FF4" w:rsidRDefault="000305C7" w:rsidP="001531E9">
      <w:pPr>
        <w:pStyle w:val="ListParagraph"/>
        <w:numPr>
          <w:ilvl w:val="0"/>
          <w:numId w:val="45"/>
        </w:numPr>
        <w:rPr>
          <w:color w:val="787674"/>
        </w:rPr>
      </w:pPr>
      <w:r w:rsidRPr="00033FF4">
        <w:rPr>
          <w:color w:val="787674"/>
        </w:rPr>
        <w:t>authorised absence</w:t>
      </w:r>
      <w:r w:rsidR="00AA3D20" w:rsidRPr="00033FF4">
        <w:rPr>
          <w:color w:val="787674"/>
        </w:rPr>
        <w:t>; or</w:t>
      </w:r>
    </w:p>
    <w:p w:rsidR="00AA3D20" w:rsidRPr="00033FF4" w:rsidRDefault="00AA3D20" w:rsidP="00AA3D20">
      <w:pPr>
        <w:rPr>
          <w:color w:val="787674"/>
        </w:rPr>
      </w:pPr>
    </w:p>
    <w:p w:rsidR="00AA3D20" w:rsidRPr="00033FF4" w:rsidRDefault="000305C7" w:rsidP="001531E9">
      <w:pPr>
        <w:pStyle w:val="ListParagraph"/>
        <w:numPr>
          <w:ilvl w:val="0"/>
          <w:numId w:val="45"/>
        </w:numPr>
        <w:rPr>
          <w:color w:val="787674"/>
        </w:rPr>
      </w:pPr>
      <w:r w:rsidRPr="00033FF4">
        <w:rPr>
          <w:color w:val="787674"/>
        </w:rPr>
        <w:t>unauthorised absence</w:t>
      </w:r>
      <w:r w:rsidR="00AA3D20" w:rsidRPr="00033FF4">
        <w:rPr>
          <w:color w:val="787674"/>
        </w:rPr>
        <w:t>; or</w:t>
      </w:r>
    </w:p>
    <w:p w:rsidR="00AA3D20" w:rsidRPr="00033FF4" w:rsidRDefault="00AA3D20" w:rsidP="00AA3D20">
      <w:pPr>
        <w:rPr>
          <w:color w:val="787674"/>
        </w:rPr>
      </w:pPr>
    </w:p>
    <w:p w:rsidR="00AA3D20" w:rsidRPr="00033FF4" w:rsidRDefault="00AA3D20" w:rsidP="001531E9">
      <w:pPr>
        <w:pStyle w:val="ListParagraph"/>
        <w:numPr>
          <w:ilvl w:val="0"/>
          <w:numId w:val="45"/>
        </w:numPr>
        <w:rPr>
          <w:color w:val="787674"/>
        </w:rPr>
      </w:pPr>
      <w:r w:rsidRPr="00033FF4">
        <w:rPr>
          <w:color w:val="787674"/>
        </w:rPr>
        <w:t xml:space="preserve">Recognised </w:t>
      </w:r>
      <w:r w:rsidR="000305C7" w:rsidRPr="00033FF4">
        <w:rPr>
          <w:color w:val="787674"/>
        </w:rPr>
        <w:t>trade dispute</w:t>
      </w:r>
    </w:p>
    <w:p w:rsidR="00754845" w:rsidRPr="00033FF4" w:rsidRDefault="00754845" w:rsidP="00754845">
      <w:pPr>
        <w:pStyle w:val="ListParagraph"/>
        <w:rPr>
          <w:color w:val="787674"/>
        </w:rPr>
      </w:pPr>
    </w:p>
    <w:p w:rsidR="00754845" w:rsidRPr="00033FF4" w:rsidRDefault="00754845" w:rsidP="00754845">
      <w:pPr>
        <w:rPr>
          <w:color w:val="787674"/>
        </w:rPr>
      </w:pPr>
      <w:r w:rsidRPr="00033FF4">
        <w:rPr>
          <w:color w:val="787674"/>
        </w:rPr>
        <w:t xml:space="preserve">‘Lost’ pension due to the above absences (excluding unauthorised absence) are replaced by additional pension purchased by the member and the employer (or in the case of a </w:t>
      </w:r>
      <w:r w:rsidR="000305C7" w:rsidRPr="00033FF4">
        <w:rPr>
          <w:color w:val="787674"/>
        </w:rPr>
        <w:t>trade dispute</w:t>
      </w:r>
      <w:r w:rsidRPr="00033FF4">
        <w:rPr>
          <w:color w:val="787674"/>
        </w:rPr>
        <w:t xml:space="preserve"> by the member only). See </w:t>
      </w:r>
      <w:hyperlink w:anchor="Point_30" w:history="1">
        <w:r w:rsidRPr="009A3993">
          <w:rPr>
            <w:rStyle w:val="Hyperlink"/>
          </w:rPr>
          <w:t>point</w:t>
        </w:r>
        <w:r w:rsidR="002C2440" w:rsidRPr="009A3993">
          <w:rPr>
            <w:rStyle w:val="Hyperlink"/>
          </w:rPr>
          <w:t>s 30, 31, 32, 33 and 34</w:t>
        </w:r>
      </w:hyperlink>
      <w:r w:rsidRPr="00033FF4">
        <w:rPr>
          <w:color w:val="787674"/>
        </w:rPr>
        <w:t xml:space="preserve"> for further details.   </w:t>
      </w:r>
    </w:p>
    <w:p w:rsidR="00AA3D20" w:rsidRPr="00033FF4" w:rsidRDefault="00AA3D20" w:rsidP="00AA3D20">
      <w:pPr>
        <w:pStyle w:val="ListParagraph"/>
        <w:rPr>
          <w:color w:val="787674"/>
        </w:rPr>
      </w:pPr>
    </w:p>
    <w:p w:rsidR="008F20B9" w:rsidRPr="00033FF4" w:rsidRDefault="00C6603C" w:rsidP="001531E9">
      <w:pPr>
        <w:pStyle w:val="ListParagraph"/>
        <w:numPr>
          <w:ilvl w:val="0"/>
          <w:numId w:val="106"/>
        </w:numPr>
        <w:ind w:left="426"/>
        <w:rPr>
          <w:b/>
          <w:i/>
          <w:color w:val="787674"/>
          <w:u w:val="single"/>
        </w:rPr>
      </w:pPr>
      <w:bookmarkStart w:id="25" w:name="Point_23"/>
      <w:r>
        <w:rPr>
          <w:b/>
          <w:i/>
          <w:color w:val="787674"/>
          <w:u w:val="single"/>
        </w:rPr>
        <w:t>C</w:t>
      </w:r>
      <w:r w:rsidR="008F20B9" w:rsidRPr="00033FF4">
        <w:rPr>
          <w:b/>
          <w:i/>
          <w:color w:val="787674"/>
          <w:u w:val="single"/>
        </w:rPr>
        <w:t>alculat</w:t>
      </w:r>
      <w:r>
        <w:rPr>
          <w:b/>
          <w:i/>
          <w:color w:val="787674"/>
          <w:u w:val="single"/>
        </w:rPr>
        <w:t>ing</w:t>
      </w:r>
      <w:r w:rsidR="008F20B9" w:rsidRPr="00033FF4">
        <w:rPr>
          <w:b/>
          <w:i/>
          <w:color w:val="787674"/>
          <w:u w:val="single"/>
        </w:rPr>
        <w:t xml:space="preserve"> </w:t>
      </w:r>
      <w:r w:rsidR="0028108B" w:rsidRPr="00033FF4">
        <w:rPr>
          <w:b/>
          <w:i/>
          <w:color w:val="787674"/>
          <w:u w:val="single"/>
        </w:rPr>
        <w:t>assumed</w:t>
      </w:r>
      <w:r w:rsidR="008F20B9" w:rsidRPr="00033FF4">
        <w:rPr>
          <w:b/>
          <w:i/>
          <w:color w:val="787674"/>
          <w:u w:val="single"/>
        </w:rPr>
        <w:t xml:space="preserve"> </w:t>
      </w:r>
      <w:r w:rsidR="000305C7" w:rsidRPr="00033FF4">
        <w:rPr>
          <w:b/>
          <w:i/>
          <w:color w:val="787674"/>
          <w:u w:val="single"/>
        </w:rPr>
        <w:t>pensionable pay</w:t>
      </w:r>
      <w:r w:rsidR="00691F5A" w:rsidRPr="00033FF4">
        <w:rPr>
          <w:b/>
          <w:i/>
          <w:color w:val="787674"/>
          <w:u w:val="single"/>
        </w:rPr>
        <w:t xml:space="preserve"> </w:t>
      </w:r>
    </w:p>
    <w:bookmarkEnd w:id="25"/>
    <w:p w:rsidR="00691F5A" w:rsidRPr="00033FF4" w:rsidRDefault="00691F5A" w:rsidP="00691F5A">
      <w:pPr>
        <w:pStyle w:val="ListParagraph"/>
        <w:rPr>
          <w:color w:val="787674"/>
        </w:rPr>
      </w:pPr>
    </w:p>
    <w:p w:rsidR="00757D02" w:rsidRDefault="00757D02" w:rsidP="00757D02">
      <w:pPr>
        <w:pStyle w:val="Normal0"/>
        <w:numPr>
          <w:ilvl w:val="0"/>
          <w:numId w:val="0"/>
        </w:numPr>
        <w:rPr>
          <w:color w:val="787674"/>
        </w:rPr>
      </w:pPr>
      <w:r>
        <w:rPr>
          <w:color w:val="787674"/>
        </w:rPr>
        <w:t>The 2013 Regulations prescribe how assumed pensionable pay (APP) is calculated</w:t>
      </w:r>
      <w:r w:rsidR="00F406D5">
        <w:rPr>
          <w:color w:val="787674"/>
        </w:rPr>
        <w:t>.</w:t>
      </w:r>
      <w:r w:rsidR="00C40D3F">
        <w:rPr>
          <w:color w:val="787674"/>
        </w:rPr>
        <w:t xml:space="preserve"> </w:t>
      </w:r>
    </w:p>
    <w:p w:rsidR="00691F5A" w:rsidRPr="00033FF4" w:rsidRDefault="00757D02" w:rsidP="00691F5A">
      <w:pPr>
        <w:pStyle w:val="Normal0"/>
        <w:numPr>
          <w:ilvl w:val="0"/>
          <w:numId w:val="0"/>
        </w:numPr>
        <w:ind w:left="936" w:hanging="936"/>
        <w:rPr>
          <w:color w:val="787674"/>
        </w:rPr>
      </w:pPr>
      <w:r w:rsidRPr="002527D8">
        <w:rPr>
          <w:b/>
          <w:color w:val="787674"/>
        </w:rPr>
        <w:t xml:space="preserve">APP </w:t>
      </w:r>
      <w:r w:rsidR="00691F5A" w:rsidRPr="002527D8">
        <w:rPr>
          <w:b/>
          <w:color w:val="787674"/>
        </w:rPr>
        <w:t>calculation</w:t>
      </w:r>
      <w:r w:rsidR="00691F5A" w:rsidRPr="00033FF4">
        <w:rPr>
          <w:color w:val="787674"/>
        </w:rPr>
        <w:t>: -</w:t>
      </w:r>
    </w:p>
    <w:p w:rsidR="0020796C" w:rsidRDefault="00D63731" w:rsidP="00360D77">
      <w:pPr>
        <w:pStyle w:val="Normal0"/>
        <w:numPr>
          <w:ilvl w:val="0"/>
          <w:numId w:val="0"/>
        </w:numPr>
        <w:ind w:left="459"/>
        <w:rPr>
          <w:b/>
          <w:i/>
          <w:color w:val="787674"/>
        </w:rPr>
      </w:pPr>
      <w:r w:rsidRPr="0020796C">
        <w:rPr>
          <w:color w:val="787674"/>
        </w:rPr>
        <w:t>Calculate the t</w:t>
      </w:r>
      <w:r w:rsidR="00BE7329" w:rsidRPr="0020796C">
        <w:rPr>
          <w:color w:val="787674"/>
        </w:rPr>
        <w:t xml:space="preserve">otal </w:t>
      </w:r>
      <w:r w:rsidR="000305C7" w:rsidRPr="0020796C">
        <w:rPr>
          <w:color w:val="787674"/>
        </w:rPr>
        <w:t>pensionable pay</w:t>
      </w:r>
      <w:r w:rsidR="00691F5A" w:rsidRPr="0020796C">
        <w:rPr>
          <w:color w:val="787674"/>
        </w:rPr>
        <w:t xml:space="preserve"> </w:t>
      </w:r>
      <w:r w:rsidRPr="0020796C">
        <w:rPr>
          <w:color w:val="787674"/>
        </w:rPr>
        <w:t xml:space="preserve">paid </w:t>
      </w:r>
      <w:r w:rsidR="00691F5A" w:rsidRPr="0020796C">
        <w:rPr>
          <w:color w:val="787674"/>
        </w:rPr>
        <w:t xml:space="preserve">(relating to that employment) in the 3 months </w:t>
      </w:r>
      <w:r w:rsidR="00F406D5" w:rsidRPr="0020796C">
        <w:rPr>
          <w:color w:val="787674"/>
        </w:rPr>
        <w:t xml:space="preserve">(12 weeks for members who are not paid monthly) </w:t>
      </w:r>
      <w:r w:rsidR="00691F5A" w:rsidRPr="0020796C">
        <w:rPr>
          <w:color w:val="787674"/>
        </w:rPr>
        <w:t>preceding the start of the pay period in which</w:t>
      </w:r>
      <w:r w:rsidR="0020796C" w:rsidRPr="0020796C">
        <w:rPr>
          <w:color w:val="787674"/>
        </w:rPr>
        <w:t xml:space="preserve"> t</w:t>
      </w:r>
      <w:r w:rsidR="00691F5A" w:rsidRPr="0020796C">
        <w:rPr>
          <w:color w:val="787674"/>
        </w:rPr>
        <w:t xml:space="preserve">he circumstance in </w:t>
      </w:r>
      <w:hyperlink w:anchor="Point_20" w:history="1">
        <w:r w:rsidR="00691F5A" w:rsidRPr="00170EAA">
          <w:rPr>
            <w:rStyle w:val="Hyperlink"/>
          </w:rPr>
          <w:t>point</w:t>
        </w:r>
        <w:r w:rsidR="000C4F7D">
          <w:rPr>
            <w:rStyle w:val="Hyperlink"/>
          </w:rPr>
          <w:t xml:space="preserve"> 19</w:t>
        </w:r>
      </w:hyperlink>
      <w:r w:rsidR="00691F5A" w:rsidRPr="0020796C">
        <w:rPr>
          <w:color w:val="787674"/>
        </w:rPr>
        <w:t xml:space="preserve"> began</w:t>
      </w:r>
      <w:r w:rsidR="0020796C" w:rsidRPr="0020796C">
        <w:rPr>
          <w:color w:val="787674"/>
        </w:rPr>
        <w:t>.</w:t>
      </w:r>
    </w:p>
    <w:p w:rsidR="00691F5A" w:rsidRPr="00033FF4" w:rsidRDefault="00D63731" w:rsidP="001531E9">
      <w:pPr>
        <w:pStyle w:val="Normal0"/>
        <w:numPr>
          <w:ilvl w:val="0"/>
          <w:numId w:val="47"/>
        </w:numPr>
        <w:rPr>
          <w:color w:val="787674"/>
        </w:rPr>
      </w:pPr>
      <w:r>
        <w:rPr>
          <w:b/>
          <w:color w:val="787674"/>
        </w:rPr>
        <w:t>Deduct</w:t>
      </w:r>
      <w:r w:rsidRPr="00033FF4">
        <w:rPr>
          <w:color w:val="787674"/>
        </w:rPr>
        <w:t xml:space="preserve"> </w:t>
      </w:r>
      <w:r w:rsidR="00691F5A" w:rsidRPr="00033FF4">
        <w:rPr>
          <w:color w:val="787674"/>
        </w:rPr>
        <w:t>any lump sum received during that period</w:t>
      </w:r>
    </w:p>
    <w:p w:rsidR="00691F5A" w:rsidRPr="00033FF4" w:rsidRDefault="00691F5A" w:rsidP="001531E9">
      <w:pPr>
        <w:pStyle w:val="Normal0"/>
        <w:numPr>
          <w:ilvl w:val="0"/>
          <w:numId w:val="47"/>
        </w:numPr>
        <w:rPr>
          <w:color w:val="787674"/>
        </w:rPr>
      </w:pPr>
      <w:r w:rsidRPr="00033FF4">
        <w:rPr>
          <w:b/>
          <w:color w:val="787674"/>
        </w:rPr>
        <w:t>Gross</w:t>
      </w:r>
      <w:r w:rsidRPr="00033FF4">
        <w:rPr>
          <w:color w:val="787674"/>
        </w:rPr>
        <w:t xml:space="preserve"> up the </w:t>
      </w:r>
      <w:r w:rsidR="00D63731">
        <w:rPr>
          <w:color w:val="787674"/>
        </w:rPr>
        <w:t>result</w:t>
      </w:r>
      <w:r w:rsidRPr="00033FF4">
        <w:rPr>
          <w:color w:val="787674"/>
        </w:rPr>
        <w:t xml:space="preserve"> to an annual figure (note: the method for grossing up is not defined and may lead to inconsistencies in calculations from one </w:t>
      </w:r>
      <w:r w:rsidR="00BE7329" w:rsidRPr="00033FF4">
        <w:rPr>
          <w:color w:val="787674"/>
        </w:rPr>
        <w:t>S</w:t>
      </w:r>
      <w:r w:rsidRPr="00033FF4">
        <w:rPr>
          <w:color w:val="787674"/>
        </w:rPr>
        <w:t>cheme employer to the next)</w:t>
      </w:r>
    </w:p>
    <w:p w:rsidR="00691F5A" w:rsidRPr="00033FF4" w:rsidRDefault="00D63731" w:rsidP="001531E9">
      <w:pPr>
        <w:pStyle w:val="Normal0"/>
        <w:numPr>
          <w:ilvl w:val="0"/>
          <w:numId w:val="47"/>
        </w:numPr>
        <w:rPr>
          <w:color w:val="787674"/>
        </w:rPr>
      </w:pPr>
      <w:r>
        <w:rPr>
          <w:b/>
          <w:color w:val="787674"/>
        </w:rPr>
        <w:lastRenderedPageBreak/>
        <w:t>Add back</w:t>
      </w:r>
      <w:r w:rsidRPr="00033FF4">
        <w:rPr>
          <w:color w:val="787674"/>
        </w:rPr>
        <w:t xml:space="preserve"> </w:t>
      </w:r>
      <w:r w:rsidR="00691F5A" w:rsidRPr="00033FF4">
        <w:rPr>
          <w:color w:val="787674"/>
        </w:rPr>
        <w:t xml:space="preserve">any regular lump sum (defined by the </w:t>
      </w:r>
      <w:r w:rsidR="00BE7329" w:rsidRPr="00033FF4">
        <w:rPr>
          <w:color w:val="787674"/>
        </w:rPr>
        <w:t xml:space="preserve">Scheme </w:t>
      </w:r>
      <w:r w:rsidR="00691F5A" w:rsidRPr="00033FF4">
        <w:rPr>
          <w:color w:val="787674"/>
        </w:rPr>
        <w:t>employer as a payment where there is a reasonable expectation that the payment would be made on a regular basis</w:t>
      </w:r>
      <w:r w:rsidR="00C71707" w:rsidRPr="00033FF4">
        <w:rPr>
          <w:color w:val="787674"/>
        </w:rPr>
        <w:t>. CAUTION: Scheme employers need to be very careful when adding back into the annualised value any regular lump sum as double counting may inadvertently occur. There may not be a ‘one size fits all’ approach</w:t>
      </w:r>
      <w:r w:rsidR="00691F5A" w:rsidRPr="00033FF4">
        <w:rPr>
          <w:color w:val="787674"/>
        </w:rPr>
        <w:t xml:space="preserve">) </w:t>
      </w:r>
      <w:r w:rsidR="00BE7329" w:rsidRPr="00033FF4">
        <w:rPr>
          <w:color w:val="787674"/>
        </w:rPr>
        <w:t>paid</w:t>
      </w:r>
      <w:r w:rsidR="00691F5A" w:rsidRPr="00033FF4">
        <w:rPr>
          <w:color w:val="787674"/>
        </w:rPr>
        <w:t xml:space="preserve"> in the 12 months preceding the day prior to the start of the pay period mentioned in (a).</w:t>
      </w:r>
    </w:p>
    <w:p w:rsidR="00BE7329" w:rsidRDefault="00BE7329" w:rsidP="00BE7329">
      <w:pPr>
        <w:pStyle w:val="Normal0"/>
        <w:numPr>
          <w:ilvl w:val="0"/>
          <w:numId w:val="0"/>
        </w:numPr>
        <w:ind w:left="936" w:hanging="936"/>
        <w:rPr>
          <w:color w:val="787674"/>
        </w:rPr>
      </w:pPr>
      <w:r w:rsidRPr="00033FF4">
        <w:rPr>
          <w:color w:val="787674"/>
        </w:rPr>
        <w:t xml:space="preserve">The annual figure arrived at is then pro-rata to the period of the absence. </w:t>
      </w:r>
    </w:p>
    <w:p w:rsidR="0020796C" w:rsidRPr="00C40D3F" w:rsidRDefault="0020796C" w:rsidP="0020796C">
      <w:pPr>
        <w:pStyle w:val="Normal0"/>
        <w:numPr>
          <w:ilvl w:val="0"/>
          <w:numId w:val="0"/>
        </w:numPr>
        <w:rPr>
          <w:b/>
          <w:i/>
          <w:color w:val="787674"/>
        </w:rPr>
      </w:pPr>
      <w:r w:rsidRPr="00C40D3F">
        <w:rPr>
          <w:b/>
          <w:i/>
          <w:color w:val="787674"/>
        </w:rPr>
        <w:t>Note:</w:t>
      </w:r>
    </w:p>
    <w:p w:rsidR="0020796C" w:rsidRPr="00C40D3F" w:rsidRDefault="0020796C" w:rsidP="0020796C">
      <w:pPr>
        <w:pStyle w:val="Normal0"/>
        <w:numPr>
          <w:ilvl w:val="0"/>
          <w:numId w:val="0"/>
        </w:numPr>
        <w:ind w:left="108"/>
        <w:rPr>
          <w:rFonts w:cs="Arial"/>
          <w:i/>
          <w:color w:val="787674"/>
          <w:szCs w:val="22"/>
          <w:lang w:eastAsia="en-GB"/>
        </w:rPr>
      </w:pPr>
      <w:r w:rsidRPr="00C40D3F">
        <w:rPr>
          <w:rFonts w:cs="Arial"/>
          <w:i/>
          <w:color w:val="787674"/>
          <w:szCs w:val="22"/>
          <w:lang w:eastAsia="en-GB"/>
        </w:rPr>
        <w:t>If the Independent Registered Medical Practitioner certifies that a member was in part time service (working reduced hours and had reduced pay) wholly or partly as a consequence of ill health or infirmity of mind or body, then any reduction to pay is: -</w:t>
      </w:r>
    </w:p>
    <w:p w:rsidR="0020796C" w:rsidRPr="00C40D3F" w:rsidRDefault="0020796C" w:rsidP="001531E9">
      <w:pPr>
        <w:pStyle w:val="Normal0"/>
        <w:numPr>
          <w:ilvl w:val="0"/>
          <w:numId w:val="79"/>
        </w:numPr>
        <w:ind w:left="828"/>
        <w:rPr>
          <w:rFonts w:cs="Arial"/>
          <w:i/>
          <w:color w:val="787674"/>
          <w:szCs w:val="22"/>
          <w:lang w:eastAsia="en-GB"/>
        </w:rPr>
      </w:pPr>
      <w:r w:rsidRPr="00C40D3F">
        <w:rPr>
          <w:rFonts w:cs="Arial"/>
          <w:i/>
          <w:color w:val="787674"/>
          <w:szCs w:val="22"/>
          <w:lang w:eastAsia="en-GB"/>
        </w:rPr>
        <w:t>Ignored for the purpose of calculating the assumed pensionable pay used to calculate the enhanced element of the ill health pension.</w:t>
      </w:r>
    </w:p>
    <w:p w:rsidR="0020796C" w:rsidRPr="00C40D3F" w:rsidRDefault="0020796C" w:rsidP="001531E9">
      <w:pPr>
        <w:pStyle w:val="Normal0"/>
        <w:numPr>
          <w:ilvl w:val="0"/>
          <w:numId w:val="79"/>
        </w:numPr>
        <w:ind w:left="828"/>
        <w:rPr>
          <w:rFonts w:cs="Arial"/>
          <w:i/>
          <w:color w:val="787674"/>
          <w:szCs w:val="22"/>
          <w:lang w:eastAsia="en-GB"/>
        </w:rPr>
      </w:pPr>
      <w:r w:rsidRPr="00C40D3F">
        <w:rPr>
          <w:rFonts w:cs="Arial"/>
          <w:i/>
          <w:color w:val="787674"/>
          <w:szCs w:val="22"/>
          <w:lang w:eastAsia="en-GB"/>
        </w:rPr>
        <w:t>Taken into account for the purpose of calculating the assumed pensionable pay used to calculate a death in service death grant.</w:t>
      </w:r>
    </w:p>
    <w:p w:rsidR="0020796C" w:rsidRPr="00C40D3F" w:rsidRDefault="0020796C" w:rsidP="0020796C">
      <w:pPr>
        <w:pStyle w:val="Normal0"/>
        <w:numPr>
          <w:ilvl w:val="0"/>
          <w:numId w:val="0"/>
        </w:numPr>
        <w:ind w:left="108"/>
        <w:rPr>
          <w:rFonts w:cs="Arial"/>
          <w:i/>
          <w:color w:val="787674"/>
          <w:szCs w:val="22"/>
          <w:lang w:eastAsia="en-GB"/>
        </w:rPr>
      </w:pPr>
      <w:r w:rsidRPr="00C40D3F">
        <w:rPr>
          <w:rFonts w:cs="Arial"/>
          <w:i/>
          <w:color w:val="787674"/>
          <w:szCs w:val="22"/>
          <w:lang w:eastAsia="en-GB"/>
        </w:rPr>
        <w:t xml:space="preserve">It is important to be aware that, unlike the 2008 Scheme, such certification is not backdated during the period for which the member was part time as an active member, regardless to the fact that the member may have been part time wholly or partly as a consequence of ill health or infirmity of mind or body. </w:t>
      </w:r>
      <w:r w:rsidRPr="00C40D3F">
        <w:rPr>
          <w:rFonts w:cs="Arial"/>
          <w:i/>
          <w:color w:val="787674"/>
          <w:lang w:eastAsia="en-GB"/>
        </w:rPr>
        <w:t>However, for the purpose of calculating any 2008 Scheme final salary Benefits the reduction is ignored.</w:t>
      </w:r>
      <w:r w:rsidRPr="00C40D3F">
        <w:rPr>
          <w:rFonts w:cs="Arial"/>
          <w:i/>
          <w:color w:val="787674"/>
          <w:szCs w:val="22"/>
          <w:lang w:eastAsia="en-GB"/>
        </w:rPr>
        <w:t xml:space="preserve">   </w:t>
      </w:r>
    </w:p>
    <w:p w:rsidR="00BE7329" w:rsidRPr="00033FF4" w:rsidRDefault="00F406D5" w:rsidP="001531E9">
      <w:pPr>
        <w:pStyle w:val="ListParagraph"/>
        <w:numPr>
          <w:ilvl w:val="0"/>
          <w:numId w:val="106"/>
        </w:numPr>
        <w:tabs>
          <w:tab w:val="left" w:pos="303"/>
          <w:tab w:val="left" w:pos="1154"/>
        </w:tabs>
        <w:ind w:left="426"/>
        <w:rPr>
          <w:b/>
          <w:i/>
          <w:color w:val="787674"/>
          <w:u w:val="single"/>
        </w:rPr>
      </w:pPr>
      <w:bookmarkStart w:id="26" w:name="Point_25"/>
      <w:r>
        <w:rPr>
          <w:b/>
          <w:i/>
          <w:color w:val="787674"/>
          <w:u w:val="single"/>
        </w:rPr>
        <w:t>Indexation of</w:t>
      </w:r>
      <w:r w:rsidR="00BE7329" w:rsidRPr="00033FF4">
        <w:rPr>
          <w:b/>
          <w:i/>
          <w:color w:val="787674"/>
          <w:u w:val="single"/>
        </w:rPr>
        <w:t xml:space="preserve"> </w:t>
      </w:r>
      <w:r w:rsidR="0028108B" w:rsidRPr="00033FF4">
        <w:rPr>
          <w:b/>
          <w:i/>
          <w:color w:val="787674"/>
          <w:u w:val="single"/>
        </w:rPr>
        <w:t>assumed</w:t>
      </w:r>
      <w:r w:rsidR="00BE7329" w:rsidRPr="00033FF4">
        <w:rPr>
          <w:b/>
          <w:i/>
          <w:color w:val="787674"/>
          <w:u w:val="single"/>
        </w:rPr>
        <w:t xml:space="preserve"> </w:t>
      </w:r>
      <w:r w:rsidR="000305C7" w:rsidRPr="00033FF4">
        <w:rPr>
          <w:b/>
          <w:i/>
          <w:color w:val="787674"/>
          <w:u w:val="single"/>
        </w:rPr>
        <w:t>pensionable pay</w:t>
      </w:r>
    </w:p>
    <w:bookmarkEnd w:id="26"/>
    <w:p w:rsidR="00E25C2C" w:rsidRPr="00033FF4" w:rsidRDefault="00E25C2C" w:rsidP="00E25C2C">
      <w:pPr>
        <w:pStyle w:val="ListParagraph"/>
        <w:tabs>
          <w:tab w:val="left" w:pos="303"/>
          <w:tab w:val="left" w:pos="1154"/>
        </w:tabs>
        <w:ind w:left="1080"/>
        <w:rPr>
          <w:b/>
          <w:i/>
          <w:color w:val="787674"/>
          <w:u w:val="single"/>
        </w:rPr>
      </w:pPr>
    </w:p>
    <w:p w:rsidR="00691F5A" w:rsidRPr="00033FF4" w:rsidRDefault="00E25C2C" w:rsidP="00BE7329">
      <w:pPr>
        <w:pStyle w:val="AppNormal"/>
        <w:rPr>
          <w:color w:val="787674"/>
        </w:rPr>
      </w:pPr>
      <w:r w:rsidRPr="00033FF4">
        <w:rPr>
          <w:color w:val="787674"/>
        </w:rPr>
        <w:t>A</w:t>
      </w:r>
      <w:r w:rsidR="0028108B" w:rsidRPr="00033FF4">
        <w:rPr>
          <w:color w:val="787674"/>
        </w:rPr>
        <w:t>ssumed</w:t>
      </w:r>
      <w:r w:rsidR="00691F5A" w:rsidRPr="00033FF4">
        <w:rPr>
          <w:color w:val="787674"/>
        </w:rPr>
        <w:t xml:space="preserve"> pensionable pay is adjusted by the revaluation adjustment (Treasury Orders) on the first day of the second scheme year, which commenced after the first date on which the member is treated as receiving assumed pensionable pay. </w:t>
      </w:r>
    </w:p>
    <w:p w:rsidR="006D24E5" w:rsidRPr="00033FF4" w:rsidRDefault="00F406D5" w:rsidP="001531E9">
      <w:pPr>
        <w:pStyle w:val="AppNormal"/>
        <w:numPr>
          <w:ilvl w:val="0"/>
          <w:numId w:val="106"/>
        </w:numPr>
        <w:ind w:left="426"/>
        <w:rPr>
          <w:b/>
          <w:i/>
          <w:color w:val="787674"/>
          <w:u w:val="single"/>
        </w:rPr>
      </w:pPr>
      <w:bookmarkStart w:id="27" w:name="Point_26"/>
      <w:r>
        <w:rPr>
          <w:b/>
          <w:i/>
          <w:color w:val="787674"/>
          <w:u w:val="single"/>
        </w:rPr>
        <w:t>P</w:t>
      </w:r>
      <w:r w:rsidR="000305C7" w:rsidRPr="00033FF4">
        <w:rPr>
          <w:b/>
          <w:i/>
          <w:color w:val="787674"/>
          <w:u w:val="single"/>
        </w:rPr>
        <w:t>ensionable pay</w:t>
      </w:r>
      <w:r w:rsidR="006D24E5" w:rsidRPr="00033FF4">
        <w:rPr>
          <w:b/>
          <w:i/>
          <w:color w:val="787674"/>
          <w:u w:val="single"/>
        </w:rPr>
        <w:t xml:space="preserve"> </w:t>
      </w:r>
      <w:r w:rsidR="00E25C2C" w:rsidRPr="00033FF4">
        <w:rPr>
          <w:b/>
          <w:i/>
          <w:color w:val="787674"/>
          <w:u w:val="single"/>
        </w:rPr>
        <w:t>p</w:t>
      </w:r>
      <w:r w:rsidR="006D24E5" w:rsidRPr="00033FF4">
        <w:rPr>
          <w:b/>
          <w:i/>
          <w:color w:val="787674"/>
          <w:u w:val="single"/>
        </w:rPr>
        <w:t xml:space="preserve">aid </w:t>
      </w:r>
      <w:r>
        <w:rPr>
          <w:b/>
          <w:i/>
          <w:color w:val="787674"/>
          <w:u w:val="single"/>
        </w:rPr>
        <w:t>during the APP period</w:t>
      </w:r>
    </w:p>
    <w:bookmarkEnd w:id="27"/>
    <w:p w:rsidR="006D24E5" w:rsidRPr="00033FF4" w:rsidRDefault="006D24E5" w:rsidP="006D24E5">
      <w:pPr>
        <w:rPr>
          <w:color w:val="787674"/>
        </w:rPr>
      </w:pPr>
      <w:r w:rsidRPr="00033FF4">
        <w:rPr>
          <w:color w:val="787674"/>
        </w:rPr>
        <w:t xml:space="preserve">A number of queries have arisen regarding pensionable pay paid to an employee during the period in which assumed pensionable pay applies (e.g. back dated pay award, arrears of overtime). Whilst logic would dictate that these sorts of payments should be dropped into the cumulative pensionable pay at year-end (as the member will have paid contributions upon these payments), the 2013 Regulations do not provide for this to happen. </w:t>
      </w:r>
    </w:p>
    <w:p w:rsidR="006D24E5" w:rsidRPr="00033FF4" w:rsidRDefault="006D24E5" w:rsidP="006D24E5">
      <w:pPr>
        <w:rPr>
          <w:color w:val="787674"/>
        </w:rPr>
      </w:pPr>
    </w:p>
    <w:p w:rsidR="006D24E5" w:rsidRPr="00033FF4" w:rsidRDefault="006D24E5" w:rsidP="006D24E5">
      <w:pPr>
        <w:rPr>
          <w:rFonts w:cs="Arial"/>
          <w:color w:val="787674"/>
        </w:rPr>
      </w:pPr>
      <w:r w:rsidRPr="00033FF4">
        <w:rPr>
          <w:color w:val="787674"/>
        </w:rPr>
        <w:t xml:space="preserve">The 2013 Regulations provide </w:t>
      </w:r>
      <w:r w:rsidRPr="00033FF4">
        <w:rPr>
          <w:rFonts w:cs="Arial"/>
          <w:color w:val="787674"/>
        </w:rPr>
        <w:t xml:space="preserve">that the member will pay contributions on </w:t>
      </w:r>
      <w:r w:rsidR="0020796C">
        <w:rPr>
          <w:rFonts w:cs="Arial"/>
          <w:color w:val="787674"/>
        </w:rPr>
        <w:t>any</w:t>
      </w:r>
      <w:r w:rsidRPr="00033FF4">
        <w:rPr>
          <w:rFonts w:cs="Arial"/>
          <w:color w:val="787674"/>
        </w:rPr>
        <w:t xml:space="preserve"> amount they receive but where the </w:t>
      </w:r>
      <w:r w:rsidR="00F406D5">
        <w:rPr>
          <w:rFonts w:cs="Arial"/>
          <w:color w:val="787674"/>
        </w:rPr>
        <w:t>member</w:t>
      </w:r>
      <w:r w:rsidRPr="00033FF4">
        <w:rPr>
          <w:rFonts w:cs="Arial"/>
          <w:color w:val="787674"/>
        </w:rPr>
        <w:t>: -</w:t>
      </w:r>
    </w:p>
    <w:p w:rsidR="006D24E5" w:rsidRPr="00033FF4" w:rsidRDefault="006D24E5" w:rsidP="006D24E5">
      <w:pPr>
        <w:rPr>
          <w:rFonts w:cs="Arial"/>
          <w:color w:val="787674"/>
        </w:rPr>
      </w:pPr>
    </w:p>
    <w:tbl>
      <w:tblPr>
        <w:tblW w:w="0" w:type="auto"/>
        <w:tblInd w:w="75" w:type="dxa"/>
        <w:tblCellMar>
          <w:left w:w="0" w:type="dxa"/>
          <w:right w:w="0" w:type="dxa"/>
        </w:tblCellMar>
        <w:tblLook w:val="04A0"/>
      </w:tblPr>
      <w:tblGrid>
        <w:gridCol w:w="365"/>
        <w:gridCol w:w="7280"/>
      </w:tblGrid>
      <w:tr w:rsidR="006D24E5" w:rsidRPr="00033FF4" w:rsidTr="006D24E5">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(a)</w:t>
            </w:r>
          </w:p>
        </w:tc>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is on leave due to sickness or injury and is on reduced contractual pay or no pay;</w:t>
            </w:r>
          </w:p>
        </w:tc>
      </w:tr>
      <w:tr w:rsidR="006D24E5" w:rsidRPr="00033FF4" w:rsidTr="006D24E5">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(b)</w:t>
            </w:r>
          </w:p>
        </w:tc>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is on child-related leave; or</w:t>
            </w:r>
          </w:p>
        </w:tc>
      </w:tr>
      <w:tr w:rsidR="006D24E5" w:rsidRPr="00033FF4" w:rsidTr="006D24E5">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(c)</w:t>
            </w:r>
          </w:p>
        </w:tc>
        <w:tc>
          <w:tcPr>
            <w:tcW w:w="0" w:type="auto"/>
            <w:tcMar>
              <w:top w:w="60" w:type="dxa"/>
              <w:left w:w="60" w:type="dxa"/>
              <w:bottom w:w="60" w:type="dxa"/>
              <w:right w:w="60" w:type="dxa"/>
            </w:tcMar>
            <w:hideMark/>
          </w:tcPr>
          <w:p w:rsidR="006D24E5" w:rsidRPr="00033FF4" w:rsidRDefault="006D24E5">
            <w:pPr>
              <w:spacing w:line="270" w:lineRule="atLeast"/>
              <w:rPr>
                <w:rFonts w:ascii="Helvetica" w:eastAsiaTheme="minorHAnsi" w:hAnsi="Helvetica" w:cs="Helvetica"/>
                <w:color w:val="787674"/>
              </w:rPr>
            </w:pPr>
            <w:r w:rsidRPr="00033FF4">
              <w:rPr>
                <w:rFonts w:ascii="Helvetica" w:hAnsi="Helvetica" w:cs="Helvetica"/>
                <w:color w:val="787674"/>
              </w:rPr>
              <w:t>is absent on reserve forces service leave</w:t>
            </w:r>
          </w:p>
        </w:tc>
      </w:tr>
    </w:tbl>
    <w:p w:rsidR="006D24E5" w:rsidRPr="00033FF4" w:rsidRDefault="006D24E5" w:rsidP="006D24E5">
      <w:pPr>
        <w:rPr>
          <w:rFonts w:cs="Arial"/>
          <w:color w:val="787674"/>
        </w:rPr>
      </w:pPr>
    </w:p>
    <w:p w:rsidR="006D24E5" w:rsidRDefault="006D24E5" w:rsidP="006D24E5">
      <w:pPr>
        <w:rPr>
          <w:rFonts w:cs="Arial"/>
          <w:color w:val="787674"/>
        </w:rPr>
      </w:pPr>
      <w:proofErr w:type="gramStart"/>
      <w:r w:rsidRPr="00033FF4">
        <w:rPr>
          <w:rFonts w:cs="Arial"/>
          <w:color w:val="787674"/>
        </w:rPr>
        <w:t>the</w:t>
      </w:r>
      <w:proofErr w:type="gramEnd"/>
      <w:r w:rsidRPr="00033FF4">
        <w:rPr>
          <w:rFonts w:cs="Arial"/>
          <w:color w:val="787674"/>
        </w:rPr>
        <w:t xml:space="preserve"> value of the </w:t>
      </w:r>
      <w:r w:rsidR="0028108B" w:rsidRPr="00033FF4">
        <w:rPr>
          <w:rFonts w:cs="Arial"/>
          <w:color w:val="787674"/>
        </w:rPr>
        <w:t>assumed</w:t>
      </w:r>
      <w:r w:rsidRPr="00033FF4">
        <w:rPr>
          <w:rFonts w:cs="Arial"/>
          <w:color w:val="787674"/>
        </w:rPr>
        <w:t xml:space="preserve"> </w:t>
      </w:r>
      <w:r w:rsidR="000305C7" w:rsidRPr="00033FF4">
        <w:rPr>
          <w:rFonts w:cs="Arial"/>
          <w:color w:val="787674"/>
        </w:rPr>
        <w:t>pensionable pay</w:t>
      </w:r>
      <w:r w:rsidRPr="00033FF4">
        <w:rPr>
          <w:rFonts w:cs="Arial"/>
          <w:color w:val="787674"/>
        </w:rPr>
        <w:t xml:space="preserve"> (APP) drops into the cumulative</w:t>
      </w:r>
      <w:r w:rsidR="0020796C">
        <w:rPr>
          <w:rFonts w:cs="Arial"/>
          <w:color w:val="787674"/>
        </w:rPr>
        <w:t xml:space="preserve"> pay</w:t>
      </w:r>
      <w:r w:rsidRPr="00033FF4">
        <w:rPr>
          <w:rFonts w:cs="Arial"/>
          <w:color w:val="787674"/>
        </w:rPr>
        <w:t xml:space="preserve">. Therefore, a Scheme employer cannot include the backdated pay award as this wasn’t paid before the commencement of the circumstance noted above and also it doesn’t drop into the Cumulative Pensionable </w:t>
      </w:r>
      <w:r w:rsidR="0020796C">
        <w:rPr>
          <w:rFonts w:cs="Arial"/>
          <w:color w:val="787674"/>
        </w:rPr>
        <w:t xml:space="preserve">Pay </w:t>
      </w:r>
      <w:r w:rsidRPr="00033FF4">
        <w:rPr>
          <w:rFonts w:cs="Arial"/>
          <w:color w:val="787674"/>
        </w:rPr>
        <w:t xml:space="preserve">Paid as the member is identified as being in receipt of </w:t>
      </w:r>
      <w:r w:rsidR="0028108B" w:rsidRPr="00033FF4">
        <w:rPr>
          <w:rFonts w:cs="Arial"/>
          <w:color w:val="787674"/>
        </w:rPr>
        <w:t>assumed</w:t>
      </w:r>
      <w:r w:rsidRPr="00033FF4">
        <w:rPr>
          <w:rFonts w:cs="Arial"/>
          <w:color w:val="787674"/>
        </w:rPr>
        <w:t xml:space="preserve"> </w:t>
      </w:r>
      <w:r w:rsidR="000305C7" w:rsidRPr="00033FF4">
        <w:rPr>
          <w:rFonts w:cs="Arial"/>
          <w:color w:val="787674"/>
        </w:rPr>
        <w:t>pensionable pay</w:t>
      </w:r>
      <w:r w:rsidRPr="00033FF4">
        <w:rPr>
          <w:rFonts w:cs="Arial"/>
          <w:color w:val="787674"/>
        </w:rPr>
        <w:t xml:space="preserve">. </w:t>
      </w:r>
    </w:p>
    <w:p w:rsidR="00F406D5" w:rsidRDefault="00F406D5" w:rsidP="006D24E5">
      <w:pPr>
        <w:rPr>
          <w:rFonts w:cs="Arial"/>
          <w:color w:val="787674"/>
        </w:rPr>
      </w:pPr>
    </w:p>
    <w:p w:rsidR="00F406D5" w:rsidRPr="00033FF4" w:rsidRDefault="00F406D5" w:rsidP="00F406D5">
      <w:pPr>
        <w:rPr>
          <w:rFonts w:cs="Arial"/>
          <w:color w:val="787674"/>
        </w:rPr>
      </w:pPr>
      <w:r>
        <w:rPr>
          <w:rFonts w:cs="Arial"/>
          <w:color w:val="787674"/>
        </w:rPr>
        <w:lastRenderedPageBreak/>
        <w:t>Also, a member on child-related leave who is in receipt of full pay will pay contributions on the pensionable pay paid but will only receive benefits based on the APP, even if this is lower.</w:t>
      </w:r>
    </w:p>
    <w:p w:rsidR="006D24E5" w:rsidRPr="00033FF4" w:rsidRDefault="006D24E5" w:rsidP="006D24E5">
      <w:pPr>
        <w:rPr>
          <w:rFonts w:cs="Arial"/>
          <w:color w:val="787674"/>
        </w:rPr>
      </w:pPr>
    </w:p>
    <w:p w:rsidR="00F406D5" w:rsidRDefault="00F406D5" w:rsidP="006D24E5">
      <w:pPr>
        <w:rPr>
          <w:rFonts w:cs="Arial"/>
          <w:color w:val="787674"/>
        </w:rPr>
      </w:pPr>
      <w:r>
        <w:rPr>
          <w:rFonts w:cs="Arial"/>
          <w:color w:val="787674"/>
        </w:rPr>
        <w:t>Queries have</w:t>
      </w:r>
      <w:r w:rsidR="006D24E5" w:rsidRPr="00033FF4">
        <w:rPr>
          <w:rFonts w:cs="Arial"/>
          <w:color w:val="787674"/>
        </w:rPr>
        <w:t xml:space="preserve"> been raised with DCLG. </w:t>
      </w:r>
      <w:r w:rsidR="0072560C" w:rsidRPr="00033FF4">
        <w:rPr>
          <w:rFonts w:cs="Arial"/>
          <w:color w:val="787674"/>
        </w:rPr>
        <w:t>However, until any (if at all) amendment is made to the 2013 Regulations, Scheme employers must follow the extant Scheme rules.</w:t>
      </w:r>
    </w:p>
    <w:p w:rsidR="006D24E5" w:rsidRPr="00033FF4" w:rsidRDefault="006D24E5" w:rsidP="006D24E5">
      <w:pPr>
        <w:rPr>
          <w:rFonts w:cs="Arial"/>
          <w:color w:val="787674"/>
        </w:rPr>
      </w:pPr>
    </w:p>
    <w:p w:rsidR="00617683" w:rsidRPr="00033FF4" w:rsidRDefault="00F406D5" w:rsidP="001531E9">
      <w:pPr>
        <w:pStyle w:val="ListParagraph"/>
        <w:numPr>
          <w:ilvl w:val="0"/>
          <w:numId w:val="106"/>
        </w:numPr>
        <w:ind w:left="426"/>
        <w:rPr>
          <w:rFonts w:cs="Arial"/>
          <w:b/>
          <w:i/>
          <w:color w:val="787674"/>
          <w:u w:val="single"/>
        </w:rPr>
      </w:pPr>
      <w:bookmarkStart w:id="28" w:name="Point_27"/>
      <w:r>
        <w:rPr>
          <w:b/>
          <w:i/>
          <w:color w:val="787674"/>
          <w:u w:val="single"/>
        </w:rPr>
        <w:t>A</w:t>
      </w:r>
      <w:r w:rsidR="00617683" w:rsidRPr="00033FF4">
        <w:rPr>
          <w:b/>
          <w:i/>
          <w:color w:val="787674"/>
          <w:u w:val="single"/>
        </w:rPr>
        <w:t>bsence</w:t>
      </w:r>
      <w:r>
        <w:rPr>
          <w:b/>
          <w:i/>
          <w:color w:val="787674"/>
          <w:u w:val="single"/>
        </w:rPr>
        <w:t>s</w:t>
      </w:r>
      <w:r w:rsidR="00617683" w:rsidRPr="00033FF4">
        <w:rPr>
          <w:b/>
          <w:i/>
          <w:color w:val="787674"/>
          <w:u w:val="single"/>
        </w:rPr>
        <w:t xml:space="preserve"> that began prior to 1 April 2014</w:t>
      </w:r>
    </w:p>
    <w:bookmarkEnd w:id="28"/>
    <w:p w:rsidR="00617683" w:rsidRPr="00033FF4" w:rsidRDefault="00617683" w:rsidP="006D24E5">
      <w:pPr>
        <w:rPr>
          <w:rFonts w:cs="Arial"/>
          <w:color w:val="787674"/>
        </w:rPr>
      </w:pPr>
    </w:p>
    <w:p w:rsidR="00617683" w:rsidRPr="00033FF4" w:rsidRDefault="00617683" w:rsidP="006D24E5">
      <w:pPr>
        <w:rPr>
          <w:rFonts w:cs="Arial"/>
          <w:color w:val="787674"/>
        </w:rPr>
      </w:pPr>
      <w:r w:rsidRPr="00033FF4">
        <w:rPr>
          <w:rFonts w:cs="Arial"/>
          <w:color w:val="787674"/>
        </w:rPr>
        <w:t xml:space="preserve">There may be occasions where the relevant date upon which assumed pensionable pay begins is prior to 1 April 2014 and the absence crosses over the 31 March 2014 / 1 April 2014 timeline. This may occur where a member is absent as a result of: - </w:t>
      </w:r>
    </w:p>
    <w:p w:rsidR="00617683" w:rsidRPr="00033FF4" w:rsidRDefault="00617683" w:rsidP="006D24E5">
      <w:pPr>
        <w:rPr>
          <w:rFonts w:cs="Arial"/>
          <w:color w:val="787674"/>
        </w:rPr>
      </w:pPr>
    </w:p>
    <w:p w:rsidR="00617683" w:rsidRPr="00033FF4" w:rsidRDefault="00617683" w:rsidP="001531E9">
      <w:pPr>
        <w:pStyle w:val="ListParagraph"/>
        <w:numPr>
          <w:ilvl w:val="0"/>
          <w:numId w:val="116"/>
        </w:numPr>
        <w:rPr>
          <w:rFonts w:cs="Arial"/>
          <w:color w:val="787674"/>
        </w:rPr>
      </w:pPr>
      <w:r w:rsidRPr="00033FF4">
        <w:rPr>
          <w:rFonts w:cs="Arial"/>
          <w:color w:val="787674"/>
        </w:rPr>
        <w:t>Paid maternity leave which commenced prior to 1 April 2014, or</w:t>
      </w:r>
    </w:p>
    <w:p w:rsidR="00617683" w:rsidRPr="00033FF4" w:rsidRDefault="00617683" w:rsidP="001531E9">
      <w:pPr>
        <w:pStyle w:val="ListParagraph"/>
        <w:numPr>
          <w:ilvl w:val="0"/>
          <w:numId w:val="116"/>
        </w:numPr>
        <w:rPr>
          <w:rFonts w:cs="Arial"/>
          <w:color w:val="787674"/>
        </w:rPr>
      </w:pPr>
      <w:r w:rsidRPr="00033FF4">
        <w:rPr>
          <w:rFonts w:cs="Arial"/>
          <w:color w:val="787674"/>
        </w:rPr>
        <w:t xml:space="preserve">Illness or injury and moved to reduced / nil pay prior to 1 April 2014, or </w:t>
      </w:r>
    </w:p>
    <w:p w:rsidR="00617683" w:rsidRPr="00033FF4" w:rsidRDefault="00617683" w:rsidP="001531E9">
      <w:pPr>
        <w:pStyle w:val="ListParagraph"/>
        <w:numPr>
          <w:ilvl w:val="0"/>
          <w:numId w:val="116"/>
        </w:numPr>
        <w:rPr>
          <w:rFonts w:cs="Arial"/>
          <w:color w:val="787674"/>
        </w:rPr>
      </w:pPr>
      <w:r w:rsidRPr="00033FF4">
        <w:rPr>
          <w:rFonts w:cs="Arial"/>
          <w:color w:val="787674"/>
        </w:rPr>
        <w:t>Reserve forces leave which commenced prior to 1 April 2014</w:t>
      </w:r>
    </w:p>
    <w:p w:rsidR="00617683" w:rsidRPr="00033FF4" w:rsidRDefault="00617683" w:rsidP="006D24E5">
      <w:pPr>
        <w:rPr>
          <w:rFonts w:cs="Arial"/>
          <w:color w:val="787674"/>
        </w:rPr>
      </w:pPr>
    </w:p>
    <w:p w:rsidR="00617683" w:rsidRPr="00033FF4" w:rsidRDefault="00617683" w:rsidP="006D24E5">
      <w:pPr>
        <w:rPr>
          <w:rFonts w:cs="Arial"/>
          <w:color w:val="787674"/>
        </w:rPr>
      </w:pPr>
      <w:r w:rsidRPr="00033FF4">
        <w:rPr>
          <w:rFonts w:cs="Arial"/>
          <w:color w:val="787674"/>
        </w:rPr>
        <w:t>For the period of the absence up to and including the 31 March 2014, the absence should be treated under the 2008 Scheme rules.</w:t>
      </w:r>
    </w:p>
    <w:p w:rsidR="00617683" w:rsidRPr="00033FF4" w:rsidRDefault="00617683" w:rsidP="006D24E5">
      <w:pPr>
        <w:rPr>
          <w:rFonts w:cs="Arial"/>
          <w:color w:val="787674"/>
        </w:rPr>
      </w:pPr>
    </w:p>
    <w:p w:rsidR="00617683" w:rsidRDefault="00617683" w:rsidP="006D24E5">
      <w:pPr>
        <w:rPr>
          <w:rFonts w:cs="Arial"/>
          <w:color w:val="787674"/>
        </w:rPr>
      </w:pPr>
      <w:r w:rsidRPr="00033FF4">
        <w:rPr>
          <w:rFonts w:cs="Arial"/>
          <w:color w:val="787674"/>
        </w:rPr>
        <w:t xml:space="preserve">For the period of the absence on and after 1 April 2014 assumed pensionable pay </w:t>
      </w:r>
      <w:r w:rsidR="0084793B">
        <w:rPr>
          <w:rFonts w:cs="Arial"/>
          <w:color w:val="787674"/>
        </w:rPr>
        <w:t>is calculated as above. However,</w:t>
      </w:r>
      <w:r w:rsidRPr="00033FF4">
        <w:rPr>
          <w:rFonts w:cs="Arial"/>
          <w:color w:val="787674"/>
        </w:rPr>
        <w:t xml:space="preserve"> the assumed pensionable pay </w:t>
      </w:r>
      <w:r w:rsidR="0084793B">
        <w:rPr>
          <w:rFonts w:cs="Arial"/>
          <w:color w:val="787674"/>
        </w:rPr>
        <w:t>is</w:t>
      </w:r>
      <w:r w:rsidRPr="00033FF4">
        <w:rPr>
          <w:rFonts w:cs="Arial"/>
          <w:color w:val="787674"/>
        </w:rPr>
        <w:t xml:space="preserve"> calculated using the 2008 Scheme definition of pensionable pay </w:t>
      </w:r>
      <w:r w:rsidR="0084793B">
        <w:rPr>
          <w:rFonts w:cs="Arial"/>
          <w:color w:val="787674"/>
        </w:rPr>
        <w:t xml:space="preserve">using a relevant date prior to 1 April 2014 (prior to the start of the absence). </w:t>
      </w:r>
    </w:p>
    <w:p w:rsidR="0020796C" w:rsidRPr="00033FF4" w:rsidRDefault="0020796C" w:rsidP="006D24E5">
      <w:pPr>
        <w:rPr>
          <w:rFonts w:cs="Arial"/>
          <w:color w:val="787674"/>
        </w:rPr>
      </w:pPr>
    </w:p>
    <w:p w:rsidR="00691F5A" w:rsidRPr="00033FF4" w:rsidRDefault="00691F5A" w:rsidP="001531E9">
      <w:pPr>
        <w:pStyle w:val="ListParagraph"/>
        <w:numPr>
          <w:ilvl w:val="0"/>
          <w:numId w:val="106"/>
        </w:numPr>
        <w:tabs>
          <w:tab w:val="left" w:pos="303"/>
          <w:tab w:val="left" w:pos="1154"/>
        </w:tabs>
        <w:ind w:left="426"/>
        <w:rPr>
          <w:b/>
          <w:i/>
          <w:color w:val="787674"/>
          <w:u w:val="single"/>
        </w:rPr>
      </w:pPr>
      <w:bookmarkStart w:id="29" w:name="Point_28"/>
      <w:r w:rsidRPr="00033FF4">
        <w:rPr>
          <w:b/>
          <w:i/>
          <w:color w:val="787674"/>
          <w:u w:val="single"/>
        </w:rPr>
        <w:t xml:space="preserve">Example </w:t>
      </w:r>
      <w:r w:rsidR="008E2165" w:rsidRPr="00033FF4">
        <w:rPr>
          <w:b/>
          <w:i/>
          <w:color w:val="787674"/>
          <w:u w:val="single"/>
        </w:rPr>
        <w:t xml:space="preserve">1 </w:t>
      </w:r>
      <w:r w:rsidRPr="00033FF4">
        <w:rPr>
          <w:b/>
          <w:i/>
          <w:color w:val="787674"/>
          <w:u w:val="single"/>
        </w:rPr>
        <w:t xml:space="preserve">of how to calculate </w:t>
      </w:r>
      <w:r w:rsidR="0028108B" w:rsidRPr="00033FF4">
        <w:rPr>
          <w:b/>
          <w:i/>
          <w:color w:val="787674"/>
          <w:u w:val="single"/>
        </w:rPr>
        <w:t>assumed</w:t>
      </w:r>
      <w:r w:rsidRPr="00033FF4">
        <w:rPr>
          <w:b/>
          <w:i/>
          <w:color w:val="787674"/>
          <w:u w:val="single"/>
        </w:rPr>
        <w:t xml:space="preserve"> </w:t>
      </w:r>
      <w:r w:rsidR="000305C7" w:rsidRPr="00033FF4">
        <w:rPr>
          <w:b/>
          <w:i/>
          <w:color w:val="787674"/>
          <w:u w:val="single"/>
        </w:rPr>
        <w:t>pensionable pay</w:t>
      </w:r>
      <w:r w:rsidRPr="00033FF4">
        <w:rPr>
          <w:b/>
          <w:i/>
          <w:color w:val="787674"/>
          <w:u w:val="single"/>
        </w:rPr>
        <w:t xml:space="preserve">? </w:t>
      </w:r>
    </w:p>
    <w:bookmarkEnd w:id="29"/>
    <w:p w:rsidR="00691F5A" w:rsidRPr="00033FF4" w:rsidRDefault="00691F5A" w:rsidP="00691F5A">
      <w:pPr>
        <w:pStyle w:val="ListParagraph"/>
        <w:rPr>
          <w:color w:val="787674"/>
        </w:rPr>
      </w:pPr>
    </w:p>
    <w:tbl>
      <w:tblPr>
        <w:tblStyle w:val="TableGrid"/>
        <w:tblW w:w="5000" w:type="pct"/>
        <w:tblLook w:val="04A0"/>
      </w:tblPr>
      <w:tblGrid>
        <w:gridCol w:w="10188"/>
      </w:tblGrid>
      <w:tr w:rsidR="00852D13" w:rsidRPr="00033FF4" w:rsidTr="0073441F">
        <w:tc>
          <w:tcPr>
            <w:tcW w:w="5000" w:type="pct"/>
          </w:tcPr>
          <w:p w:rsidR="00852D13" w:rsidRPr="00033FF4" w:rsidRDefault="00852D13" w:rsidP="00852D13">
            <w:pPr>
              <w:pStyle w:val="Normal0"/>
              <w:numPr>
                <w:ilvl w:val="0"/>
                <w:numId w:val="0"/>
              </w:numPr>
              <w:rPr>
                <w:color w:val="787674"/>
              </w:rPr>
            </w:pPr>
            <w:r w:rsidRPr="00033FF4">
              <w:rPr>
                <w:color w:val="787674"/>
              </w:rPr>
              <w:t xml:space="preserve">In this example the member was absent </w:t>
            </w:r>
            <w:r w:rsidR="000177B9" w:rsidRPr="00033FF4">
              <w:rPr>
                <w:color w:val="787674"/>
              </w:rPr>
              <w:t xml:space="preserve">due to illness from </w:t>
            </w:r>
            <w:r w:rsidRPr="00033FF4">
              <w:rPr>
                <w:color w:val="787674"/>
              </w:rPr>
              <w:t>1 July 2014 on reduced and eventually nil pay for a period of 2 years 9 months, returning to employment on 1 April 2017.</w:t>
            </w:r>
          </w:p>
          <w:p w:rsidR="00852D13" w:rsidRPr="00033FF4" w:rsidRDefault="00852D13" w:rsidP="001531E9">
            <w:pPr>
              <w:pStyle w:val="Normal0"/>
              <w:numPr>
                <w:ilvl w:val="0"/>
                <w:numId w:val="48"/>
              </w:numPr>
              <w:rPr>
                <w:color w:val="787674"/>
              </w:rPr>
            </w:pPr>
            <w:r w:rsidRPr="00033FF4">
              <w:rPr>
                <w:color w:val="787674"/>
              </w:rPr>
              <w:t>Member is monthly paid</w:t>
            </w:r>
            <w:r w:rsidR="002527D8">
              <w:rPr>
                <w:color w:val="787674"/>
              </w:rPr>
              <w:t>.</w:t>
            </w:r>
            <w:r w:rsidRPr="00033FF4">
              <w:rPr>
                <w:color w:val="787674"/>
              </w:rPr>
              <w:t xml:space="preserve"> </w:t>
            </w:r>
          </w:p>
          <w:p w:rsidR="000177B9" w:rsidRPr="00033FF4" w:rsidRDefault="00852D13" w:rsidP="001531E9">
            <w:pPr>
              <w:pStyle w:val="Normal0"/>
              <w:numPr>
                <w:ilvl w:val="0"/>
                <w:numId w:val="48"/>
              </w:numPr>
              <w:rPr>
                <w:color w:val="787674"/>
              </w:rPr>
            </w:pPr>
            <w:r w:rsidRPr="00033FF4">
              <w:rPr>
                <w:color w:val="787674"/>
              </w:rPr>
              <w:t xml:space="preserve">Member received £13,600 (gross) pensionable pay in the 3 months preceding the start of the pay period in which the member was absent due to sickness </w:t>
            </w:r>
            <w:r w:rsidR="002B7E6D">
              <w:rPr>
                <w:color w:val="787674"/>
              </w:rPr>
              <w:t xml:space="preserve">on </w:t>
            </w:r>
            <w:r w:rsidRPr="00033FF4">
              <w:rPr>
                <w:color w:val="787674"/>
              </w:rPr>
              <w:t>reduced</w:t>
            </w:r>
            <w:r w:rsidR="002B7E6D">
              <w:rPr>
                <w:color w:val="787674"/>
              </w:rPr>
              <w:t xml:space="preserve"> pay</w:t>
            </w:r>
            <w:r w:rsidRPr="00033FF4">
              <w:rPr>
                <w:color w:val="787674"/>
              </w:rPr>
              <w:t xml:space="preserve">. </w:t>
            </w:r>
          </w:p>
          <w:p w:rsidR="00852D13" w:rsidRPr="00033FF4" w:rsidRDefault="00852D13" w:rsidP="001531E9">
            <w:pPr>
              <w:pStyle w:val="Normal0"/>
              <w:numPr>
                <w:ilvl w:val="0"/>
                <w:numId w:val="48"/>
              </w:numPr>
              <w:rPr>
                <w:color w:val="787674"/>
              </w:rPr>
            </w:pPr>
            <w:r w:rsidRPr="00033FF4">
              <w:rPr>
                <w:color w:val="787674"/>
              </w:rPr>
              <w:t>Member received 2 lump sums totalling £10,000 in the 3 months preceding the start of the pay period on 1 July 2014. The first lump sum was in respect of an annual bonus £6,000 and the second lump sum £4,000 was in respect of a one off payment for out of hours work.</w:t>
            </w:r>
            <w:r w:rsidR="00515A8C">
              <w:rPr>
                <w:color w:val="787674"/>
              </w:rPr>
              <w:t xml:space="preserve"> </w:t>
            </w:r>
          </w:p>
          <w:p w:rsidR="00852D13" w:rsidRPr="00033FF4" w:rsidRDefault="00852D13" w:rsidP="001531E9">
            <w:pPr>
              <w:pStyle w:val="Normal0"/>
              <w:numPr>
                <w:ilvl w:val="0"/>
                <w:numId w:val="48"/>
              </w:numPr>
              <w:rPr>
                <w:color w:val="787674"/>
              </w:rPr>
            </w:pPr>
            <w:r w:rsidRPr="00033FF4">
              <w:rPr>
                <w:color w:val="787674"/>
              </w:rPr>
              <w:t>£13,600 less £10,000 multiplied by 12/3 = £14,400 (Grossed up annual figure)</w:t>
            </w:r>
            <w:r w:rsidR="002527D8">
              <w:rPr>
                <w:color w:val="787674"/>
              </w:rPr>
              <w:t>.</w:t>
            </w:r>
          </w:p>
          <w:p w:rsidR="00852D13" w:rsidRPr="00033FF4" w:rsidRDefault="002B7E6D" w:rsidP="001531E9">
            <w:pPr>
              <w:pStyle w:val="Normal0"/>
              <w:numPr>
                <w:ilvl w:val="0"/>
                <w:numId w:val="48"/>
              </w:numPr>
              <w:rPr>
                <w:color w:val="787674"/>
              </w:rPr>
            </w:pPr>
            <w:r>
              <w:rPr>
                <w:color w:val="787674"/>
              </w:rPr>
              <w:t>Add back</w:t>
            </w:r>
            <w:r w:rsidRPr="00033FF4">
              <w:rPr>
                <w:color w:val="787674"/>
              </w:rPr>
              <w:t xml:space="preserve"> </w:t>
            </w:r>
            <w:r w:rsidR="00852D13" w:rsidRPr="00033FF4">
              <w:rPr>
                <w:color w:val="787674"/>
              </w:rPr>
              <w:t xml:space="preserve">any regular lump sum defined by the employer as a payment where there is a reasonable expectation that the payment would be made on a regular basis received in the 12 months preceding </w:t>
            </w:r>
            <w:r w:rsidR="000177B9" w:rsidRPr="00033FF4">
              <w:rPr>
                <w:color w:val="787674"/>
              </w:rPr>
              <w:t>the</w:t>
            </w:r>
            <w:r w:rsidR="00852D13" w:rsidRPr="00033FF4">
              <w:rPr>
                <w:color w:val="787674"/>
              </w:rPr>
              <w:t xml:space="preserve"> 1 July 2014. The employer has determined that the £6,000 bonus payment should be added to the grossed up figure calculated in (d) as this is a regular payment. However, the payment of £4,000 for out of hours work is to be excluded as this was a one off payment and would not be paid on a regular basis. </w:t>
            </w:r>
          </w:p>
          <w:p w:rsidR="00852D13" w:rsidRPr="00033FF4" w:rsidRDefault="00852D13" w:rsidP="001531E9">
            <w:pPr>
              <w:pStyle w:val="Normal0"/>
              <w:numPr>
                <w:ilvl w:val="0"/>
                <w:numId w:val="49"/>
              </w:numPr>
              <w:ind w:left="318" w:hanging="284"/>
              <w:rPr>
                <w:color w:val="787674"/>
              </w:rPr>
            </w:pPr>
            <w:r w:rsidRPr="00033FF4">
              <w:rPr>
                <w:color w:val="787674"/>
              </w:rPr>
              <w:t xml:space="preserve">Total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for the scheme year = £20,400 (note this calculation produces an annual figure).</w:t>
            </w:r>
          </w:p>
          <w:p w:rsidR="00852D13" w:rsidRPr="00033FF4" w:rsidRDefault="00852D13" w:rsidP="001531E9">
            <w:pPr>
              <w:pStyle w:val="Normal0"/>
              <w:numPr>
                <w:ilvl w:val="0"/>
                <w:numId w:val="49"/>
              </w:numPr>
              <w:ind w:left="318" w:hanging="284"/>
              <w:rPr>
                <w:color w:val="787674"/>
              </w:rPr>
            </w:pPr>
            <w:r w:rsidRPr="00033FF4">
              <w:rPr>
                <w:color w:val="787674"/>
              </w:rPr>
              <w:t xml:space="preserve">The </w:t>
            </w:r>
            <w:r w:rsidR="000177B9" w:rsidRPr="00033FF4">
              <w:rPr>
                <w:color w:val="787674"/>
              </w:rPr>
              <w:t>T</w:t>
            </w:r>
            <w:r w:rsidRPr="00033FF4">
              <w:rPr>
                <w:color w:val="787674"/>
              </w:rPr>
              <w:t xml:space="preserve">otal </w:t>
            </w:r>
            <w:r w:rsidR="000305C7" w:rsidRPr="00033FF4">
              <w:rPr>
                <w:color w:val="787674"/>
              </w:rPr>
              <w:t>pensionable pay</w:t>
            </w:r>
            <w:r w:rsidRPr="00033FF4">
              <w:rPr>
                <w:color w:val="787674"/>
              </w:rPr>
              <w:t xml:space="preserve"> </w:t>
            </w:r>
            <w:r w:rsidR="00515A8C">
              <w:rPr>
                <w:color w:val="787674"/>
              </w:rPr>
              <w:t>p</w:t>
            </w:r>
            <w:r w:rsidRPr="00033FF4">
              <w:rPr>
                <w:color w:val="787674"/>
              </w:rPr>
              <w:t xml:space="preserve">aid </w:t>
            </w:r>
            <w:r w:rsidR="000177B9" w:rsidRPr="00033FF4">
              <w:rPr>
                <w:color w:val="787674"/>
              </w:rPr>
              <w:t xml:space="preserve">(excluding any pensionable pay paid to the member on a reduced basis during illness) </w:t>
            </w:r>
            <w:r w:rsidRPr="00033FF4">
              <w:rPr>
                <w:color w:val="787674"/>
              </w:rPr>
              <w:t xml:space="preserve">plus any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paid for the scheme year </w:t>
            </w:r>
            <w:r w:rsidR="002B7E6D">
              <w:rPr>
                <w:color w:val="787674"/>
              </w:rPr>
              <w:t>(</w:t>
            </w:r>
            <w:r w:rsidRPr="00033FF4">
              <w:rPr>
                <w:color w:val="787674"/>
              </w:rPr>
              <w:t>1 April 2014 to 31 March 2015</w:t>
            </w:r>
            <w:r w:rsidR="002B7E6D">
              <w:rPr>
                <w:color w:val="787674"/>
              </w:rPr>
              <w:t>)</w:t>
            </w:r>
            <w:r w:rsidRPr="00033FF4">
              <w:rPr>
                <w:color w:val="787674"/>
              </w:rPr>
              <w:t xml:space="preserve"> =  </w:t>
            </w:r>
          </w:p>
          <w:p w:rsidR="000A30DC" w:rsidRDefault="000305C7" w:rsidP="001531E9">
            <w:pPr>
              <w:pStyle w:val="Normal0"/>
              <w:numPr>
                <w:ilvl w:val="0"/>
                <w:numId w:val="50"/>
              </w:numPr>
              <w:ind w:left="1134" w:hanging="318"/>
              <w:rPr>
                <w:color w:val="787674"/>
              </w:rPr>
            </w:pPr>
            <w:r w:rsidRPr="00033FF4">
              <w:rPr>
                <w:color w:val="787674"/>
              </w:rPr>
              <w:t>pensionable pay</w:t>
            </w:r>
            <w:r w:rsidR="00852D13" w:rsidRPr="00033FF4">
              <w:rPr>
                <w:color w:val="787674"/>
              </w:rPr>
              <w:t xml:space="preserve"> </w:t>
            </w:r>
            <w:r w:rsidR="00515A8C">
              <w:rPr>
                <w:color w:val="787674"/>
              </w:rPr>
              <w:t>p</w:t>
            </w:r>
            <w:r w:rsidR="00852D13" w:rsidRPr="00033FF4">
              <w:rPr>
                <w:color w:val="787674"/>
              </w:rPr>
              <w:t xml:space="preserve">aid from 1 April 2014 to 30 June 2014 of basic gross pay of £3,600 plus lump </w:t>
            </w:r>
            <w:r w:rsidR="00852D13" w:rsidRPr="00033FF4">
              <w:rPr>
                <w:color w:val="787674"/>
              </w:rPr>
              <w:lastRenderedPageBreak/>
              <w:t xml:space="preserve">sum of £6,000 (paid on 1 May 2014) plus lump sum of £4,000 (paid on 1 June 2014), plus </w:t>
            </w:r>
          </w:p>
          <w:p w:rsidR="000A30DC" w:rsidRDefault="0028108B" w:rsidP="001531E9">
            <w:pPr>
              <w:pStyle w:val="Normal0"/>
              <w:numPr>
                <w:ilvl w:val="0"/>
                <w:numId w:val="50"/>
              </w:numPr>
              <w:ind w:left="1134" w:hanging="318"/>
              <w:rPr>
                <w:color w:val="787674"/>
              </w:rPr>
            </w:pPr>
            <w:r w:rsidRPr="00033FF4">
              <w:rPr>
                <w:color w:val="787674"/>
              </w:rPr>
              <w:t>assumed</w:t>
            </w:r>
            <w:r w:rsidR="00852D13" w:rsidRPr="00033FF4">
              <w:rPr>
                <w:color w:val="787674"/>
              </w:rPr>
              <w:t xml:space="preserve"> pensionable pay of £15,300 (9/12 x £20,400)</w:t>
            </w:r>
          </w:p>
          <w:p w:rsidR="000177B9" w:rsidRPr="00033FF4" w:rsidRDefault="00852D13" w:rsidP="001531E9">
            <w:pPr>
              <w:pStyle w:val="Normal0"/>
              <w:numPr>
                <w:ilvl w:val="0"/>
                <w:numId w:val="49"/>
              </w:numPr>
              <w:ind w:left="318" w:hanging="284"/>
              <w:rPr>
                <w:color w:val="787674"/>
              </w:rPr>
            </w:pPr>
            <w:r w:rsidRPr="00033FF4">
              <w:rPr>
                <w:color w:val="787674"/>
              </w:rPr>
              <w:t>Total = £28,900</w:t>
            </w:r>
            <w:r w:rsidR="000177B9" w:rsidRPr="00033FF4">
              <w:rPr>
                <w:color w:val="787674"/>
              </w:rPr>
              <w:t xml:space="preserve"> (Note: Because the Scheme employer determined that the bonus payment of £6,000 was a regular payment, its value has been double counted to the tune of 9/12</w:t>
            </w:r>
            <w:r w:rsidR="000177B9" w:rsidRPr="00033FF4">
              <w:rPr>
                <w:color w:val="787674"/>
                <w:vertAlign w:val="superscript"/>
              </w:rPr>
              <w:t>th</w:t>
            </w:r>
            <w:r w:rsidR="000177B9" w:rsidRPr="00033FF4">
              <w:rPr>
                <w:color w:val="787674"/>
              </w:rPr>
              <w:t xml:space="preserve"> x £6,000. This is because it is included within both the </w:t>
            </w:r>
            <w:r w:rsidR="0028108B" w:rsidRPr="00033FF4">
              <w:rPr>
                <w:color w:val="787674"/>
              </w:rPr>
              <w:t>assumed</w:t>
            </w:r>
            <w:r w:rsidR="000177B9" w:rsidRPr="00033FF4">
              <w:rPr>
                <w:color w:val="787674"/>
              </w:rPr>
              <w:t xml:space="preserve"> </w:t>
            </w:r>
            <w:r w:rsidR="000305C7" w:rsidRPr="00033FF4">
              <w:rPr>
                <w:color w:val="787674"/>
              </w:rPr>
              <w:t>pensionable pay</w:t>
            </w:r>
            <w:r w:rsidR="000177B9" w:rsidRPr="00033FF4">
              <w:rPr>
                <w:color w:val="787674"/>
              </w:rPr>
              <w:t xml:space="preserve"> (9/12</w:t>
            </w:r>
            <w:r w:rsidR="000177B9" w:rsidRPr="00033FF4">
              <w:rPr>
                <w:color w:val="787674"/>
                <w:vertAlign w:val="superscript"/>
              </w:rPr>
              <w:t>th</w:t>
            </w:r>
            <w:r w:rsidR="000177B9" w:rsidRPr="00033FF4">
              <w:rPr>
                <w:color w:val="787674"/>
              </w:rPr>
              <w:t xml:space="preserve"> x £6,000) and the Total </w:t>
            </w:r>
            <w:r w:rsidR="000305C7" w:rsidRPr="00033FF4">
              <w:rPr>
                <w:color w:val="787674"/>
              </w:rPr>
              <w:t>pensionable pay</w:t>
            </w:r>
            <w:r w:rsidR="000177B9" w:rsidRPr="00033FF4">
              <w:rPr>
                <w:color w:val="787674"/>
              </w:rPr>
              <w:t xml:space="preserve"> Paid (£6,000) to the member during the scheme year. The Scheme employer could have determined that this payment was not </w:t>
            </w:r>
            <w:r w:rsidR="008B4C04" w:rsidRPr="00033FF4">
              <w:rPr>
                <w:color w:val="787674"/>
              </w:rPr>
              <w:t>regular;</w:t>
            </w:r>
            <w:r w:rsidR="00C71707" w:rsidRPr="00033FF4">
              <w:rPr>
                <w:color w:val="787674"/>
              </w:rPr>
              <w:t xml:space="preserve"> hence, there may never be a ‘one size fits all’ approach</w:t>
            </w:r>
            <w:r w:rsidR="000177B9" w:rsidRPr="00033FF4">
              <w:rPr>
                <w:color w:val="787674"/>
              </w:rPr>
              <w:t>)</w:t>
            </w:r>
            <w:r w:rsidR="00515A8C">
              <w:rPr>
                <w:color w:val="787674"/>
              </w:rPr>
              <w:t>.</w:t>
            </w:r>
            <w:r w:rsidR="000177B9" w:rsidRPr="00033FF4">
              <w:rPr>
                <w:color w:val="787674"/>
              </w:rPr>
              <w:t xml:space="preserve">  </w:t>
            </w:r>
          </w:p>
          <w:p w:rsidR="00852D13" w:rsidRPr="00033FF4" w:rsidRDefault="00852D13" w:rsidP="001531E9">
            <w:pPr>
              <w:pStyle w:val="Normal0"/>
              <w:numPr>
                <w:ilvl w:val="0"/>
                <w:numId w:val="49"/>
              </w:numPr>
              <w:ind w:left="318" w:hanging="318"/>
              <w:rPr>
                <w:b/>
                <w:color w:val="787674"/>
              </w:rPr>
            </w:pPr>
            <w:r w:rsidRPr="00033FF4">
              <w:rPr>
                <w:b/>
                <w:color w:val="787674"/>
              </w:rPr>
              <w:t xml:space="preserve">2014 LGPS CARE </w:t>
            </w:r>
            <w:r w:rsidR="000177B9" w:rsidRPr="00033FF4">
              <w:rPr>
                <w:b/>
                <w:color w:val="787674"/>
              </w:rPr>
              <w:t>B</w:t>
            </w:r>
            <w:r w:rsidRPr="00033FF4">
              <w:rPr>
                <w:b/>
                <w:color w:val="787674"/>
              </w:rPr>
              <w:t>enefits for the scheme year are calculated</w:t>
            </w:r>
            <w:r w:rsidR="000177B9" w:rsidRPr="00033FF4">
              <w:rPr>
                <w:b/>
                <w:color w:val="787674"/>
              </w:rPr>
              <w:t xml:space="preserve"> as follows</w:t>
            </w:r>
            <w:r w:rsidRPr="00033FF4">
              <w:rPr>
                <w:b/>
                <w:color w:val="787674"/>
              </w:rPr>
              <w:t>: -</w:t>
            </w:r>
          </w:p>
          <w:p w:rsidR="00852D13" w:rsidRPr="00033FF4" w:rsidRDefault="00852D13" w:rsidP="001531E9">
            <w:pPr>
              <w:pStyle w:val="Normal0"/>
              <w:numPr>
                <w:ilvl w:val="0"/>
                <w:numId w:val="52"/>
              </w:numPr>
              <w:ind w:left="318" w:hanging="318"/>
              <w:rPr>
                <w:color w:val="787674"/>
              </w:rPr>
            </w:pPr>
            <w:r w:rsidRPr="00033FF4">
              <w:rPr>
                <w:color w:val="787674"/>
              </w:rPr>
              <w:t xml:space="preserve">Within 3 months of 31 March 2015, </w:t>
            </w:r>
            <w:r w:rsidR="005D715F" w:rsidRPr="00033FF4">
              <w:rPr>
                <w:color w:val="787674"/>
              </w:rPr>
              <w:t xml:space="preserve">Scheme </w:t>
            </w:r>
            <w:r w:rsidRPr="00033FF4">
              <w:rPr>
                <w:color w:val="787674"/>
              </w:rPr>
              <w:t xml:space="preserve">employer notifies </w:t>
            </w:r>
            <w:r w:rsidR="005D715F" w:rsidRPr="00033FF4">
              <w:rPr>
                <w:color w:val="787674"/>
              </w:rPr>
              <w:t>Capita</w:t>
            </w:r>
            <w:r w:rsidRPr="00033FF4">
              <w:rPr>
                <w:color w:val="787674"/>
              </w:rPr>
              <w:t xml:space="preserve"> of the value of the </w:t>
            </w:r>
            <w:r w:rsidR="000177B9" w:rsidRPr="00033FF4">
              <w:rPr>
                <w:color w:val="787674"/>
              </w:rPr>
              <w:t xml:space="preserve">Total </w:t>
            </w:r>
            <w:r w:rsidR="000305C7" w:rsidRPr="00033FF4">
              <w:rPr>
                <w:color w:val="787674"/>
              </w:rPr>
              <w:t>pensionable pay</w:t>
            </w:r>
            <w:r w:rsidRPr="00033FF4">
              <w:rPr>
                <w:color w:val="787674"/>
              </w:rPr>
              <w:t xml:space="preserve"> </w:t>
            </w:r>
            <w:r w:rsidR="000177B9" w:rsidRPr="00033FF4">
              <w:rPr>
                <w:color w:val="787674"/>
              </w:rPr>
              <w:t>P</w:t>
            </w:r>
            <w:r w:rsidRPr="00033FF4">
              <w:rPr>
                <w:color w:val="787674"/>
              </w:rPr>
              <w:t xml:space="preserve">aid </w:t>
            </w:r>
            <w:r w:rsidR="000177B9" w:rsidRPr="00033FF4">
              <w:rPr>
                <w:color w:val="787674"/>
              </w:rPr>
              <w:t xml:space="preserve">(excluding any pensionable pay paid to the member on a reduced basis during illness) </w:t>
            </w:r>
            <w:r w:rsidRPr="00033FF4">
              <w:rPr>
                <w:color w:val="787674"/>
              </w:rPr>
              <w:t xml:space="preserve">+ </w:t>
            </w:r>
            <w:r w:rsidR="000177B9" w:rsidRPr="00033FF4">
              <w:rPr>
                <w:color w:val="787674"/>
              </w:rPr>
              <w:t>P</w:t>
            </w:r>
            <w:r w:rsidRPr="00033FF4">
              <w:rPr>
                <w:color w:val="787674"/>
              </w:rPr>
              <w:t xml:space="preserve">ro </w:t>
            </w:r>
            <w:r w:rsidR="000177B9" w:rsidRPr="00033FF4">
              <w:rPr>
                <w:color w:val="787674"/>
              </w:rPr>
              <w:t>R</w:t>
            </w:r>
            <w:r w:rsidRPr="00033FF4">
              <w:rPr>
                <w:color w:val="787674"/>
              </w:rPr>
              <w:t xml:space="preserve">ata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as calculated on 1 July 2014</w:t>
            </w:r>
            <w:r w:rsidR="000177B9" w:rsidRPr="00033FF4">
              <w:rPr>
                <w:color w:val="787674"/>
              </w:rPr>
              <w:t>, totalling</w:t>
            </w:r>
            <w:r w:rsidRPr="00033FF4">
              <w:rPr>
                <w:color w:val="787674"/>
              </w:rPr>
              <w:t xml:space="preserve"> £28</w:t>
            </w:r>
            <w:r w:rsidR="000177B9" w:rsidRPr="00033FF4">
              <w:rPr>
                <w:color w:val="787674"/>
              </w:rPr>
              <w:t>,</w:t>
            </w:r>
            <w:r w:rsidRPr="00033FF4">
              <w:rPr>
                <w:color w:val="787674"/>
              </w:rPr>
              <w:t xml:space="preserve">900. </w:t>
            </w:r>
            <w:r w:rsidR="008652DF" w:rsidRPr="00033FF4">
              <w:rPr>
                <w:color w:val="787674"/>
              </w:rPr>
              <w:t>Calculated as follows: -</w:t>
            </w:r>
          </w:p>
          <w:tbl>
            <w:tblPr>
              <w:tblStyle w:val="TableGrid"/>
              <w:tblW w:w="0" w:type="auto"/>
              <w:tblInd w:w="318" w:type="dxa"/>
              <w:tblLook w:val="04A0"/>
            </w:tblPr>
            <w:tblGrid>
              <w:gridCol w:w="783"/>
              <w:gridCol w:w="683"/>
              <w:gridCol w:w="683"/>
              <w:gridCol w:w="683"/>
              <w:gridCol w:w="672"/>
              <w:gridCol w:w="672"/>
              <w:gridCol w:w="676"/>
              <w:gridCol w:w="670"/>
              <w:gridCol w:w="672"/>
              <w:gridCol w:w="672"/>
              <w:gridCol w:w="667"/>
              <w:gridCol w:w="669"/>
              <w:gridCol w:w="669"/>
              <w:gridCol w:w="773"/>
            </w:tblGrid>
            <w:tr w:rsidR="00397B41" w:rsidRPr="00033FF4" w:rsidTr="008B4C04">
              <w:tc>
                <w:tcPr>
                  <w:tcW w:w="783" w:type="dxa"/>
                </w:tcPr>
                <w:p w:rsidR="00397B41" w:rsidRPr="00033FF4" w:rsidRDefault="00397B41" w:rsidP="00E17455">
                  <w:pPr>
                    <w:pStyle w:val="Normal0"/>
                    <w:numPr>
                      <w:ilvl w:val="0"/>
                      <w:numId w:val="0"/>
                    </w:numPr>
                    <w:spacing w:after="120"/>
                    <w:rPr>
                      <w:color w:val="787674"/>
                    </w:rPr>
                  </w:pPr>
                  <w:r w:rsidRPr="00033FF4">
                    <w:rPr>
                      <w:color w:val="787674"/>
                    </w:rPr>
                    <w:t>Month</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April</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May</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June</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July</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Aug</w:t>
                  </w:r>
                </w:p>
              </w:tc>
              <w:tc>
                <w:tcPr>
                  <w:tcW w:w="676" w:type="dxa"/>
                </w:tcPr>
                <w:p w:rsidR="00397B41" w:rsidRPr="00033FF4" w:rsidRDefault="00397B41" w:rsidP="00E17455">
                  <w:pPr>
                    <w:pStyle w:val="Normal0"/>
                    <w:numPr>
                      <w:ilvl w:val="0"/>
                      <w:numId w:val="0"/>
                    </w:numPr>
                    <w:spacing w:after="120"/>
                    <w:rPr>
                      <w:color w:val="787674"/>
                    </w:rPr>
                  </w:pPr>
                  <w:r w:rsidRPr="00033FF4">
                    <w:rPr>
                      <w:color w:val="787674"/>
                    </w:rPr>
                    <w:t>Sept</w:t>
                  </w:r>
                </w:p>
              </w:tc>
              <w:tc>
                <w:tcPr>
                  <w:tcW w:w="670" w:type="dxa"/>
                </w:tcPr>
                <w:p w:rsidR="00397B41" w:rsidRPr="00033FF4" w:rsidRDefault="00397B41" w:rsidP="00E17455">
                  <w:pPr>
                    <w:pStyle w:val="Normal0"/>
                    <w:numPr>
                      <w:ilvl w:val="0"/>
                      <w:numId w:val="0"/>
                    </w:numPr>
                    <w:spacing w:after="120"/>
                    <w:rPr>
                      <w:color w:val="787674"/>
                    </w:rPr>
                  </w:pPr>
                  <w:r w:rsidRPr="00033FF4">
                    <w:rPr>
                      <w:color w:val="787674"/>
                    </w:rPr>
                    <w:t>Oct</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Nov</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Dec</w:t>
                  </w:r>
                </w:p>
              </w:tc>
              <w:tc>
                <w:tcPr>
                  <w:tcW w:w="667" w:type="dxa"/>
                </w:tcPr>
                <w:p w:rsidR="00397B41" w:rsidRPr="00033FF4" w:rsidRDefault="00397B41" w:rsidP="00E17455">
                  <w:pPr>
                    <w:pStyle w:val="Normal0"/>
                    <w:numPr>
                      <w:ilvl w:val="0"/>
                      <w:numId w:val="0"/>
                    </w:numPr>
                    <w:spacing w:after="120"/>
                    <w:rPr>
                      <w:color w:val="787674"/>
                    </w:rPr>
                  </w:pPr>
                  <w:r w:rsidRPr="00033FF4">
                    <w:rPr>
                      <w:color w:val="787674"/>
                    </w:rPr>
                    <w:t>Jan</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Feb</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Mar</w:t>
                  </w:r>
                </w:p>
              </w:tc>
              <w:tc>
                <w:tcPr>
                  <w:tcW w:w="773" w:type="dxa"/>
                </w:tcPr>
                <w:p w:rsidR="00397B41" w:rsidRPr="00033FF4" w:rsidRDefault="00397B41" w:rsidP="00E17455">
                  <w:pPr>
                    <w:pStyle w:val="Normal0"/>
                    <w:numPr>
                      <w:ilvl w:val="0"/>
                      <w:numId w:val="0"/>
                    </w:numPr>
                    <w:spacing w:after="120"/>
                    <w:rPr>
                      <w:color w:val="787674"/>
                    </w:rPr>
                  </w:pPr>
                  <w:r w:rsidRPr="00033FF4">
                    <w:rPr>
                      <w:color w:val="787674"/>
                    </w:rPr>
                    <w:t>CPP1</w:t>
                  </w:r>
                </w:p>
                <w:p w:rsidR="00FA2DCC" w:rsidRPr="00033FF4" w:rsidRDefault="00FA2DCC" w:rsidP="00E17455">
                  <w:pPr>
                    <w:pStyle w:val="Normal0"/>
                    <w:numPr>
                      <w:ilvl w:val="0"/>
                      <w:numId w:val="0"/>
                    </w:numPr>
                    <w:spacing w:after="120"/>
                    <w:rPr>
                      <w:color w:val="787674"/>
                    </w:rPr>
                  </w:pPr>
                  <w:r w:rsidRPr="00033FF4">
                    <w:rPr>
                      <w:color w:val="787674"/>
                    </w:rPr>
                    <w:t>14/15</w:t>
                  </w:r>
                </w:p>
              </w:tc>
            </w:tr>
            <w:tr w:rsidR="00397B41" w:rsidRPr="00033FF4" w:rsidTr="008B4C04">
              <w:tc>
                <w:tcPr>
                  <w:tcW w:w="783" w:type="dxa"/>
                </w:tcPr>
                <w:p w:rsidR="00397B41" w:rsidRPr="00033FF4" w:rsidRDefault="00397B41" w:rsidP="00E17455">
                  <w:pPr>
                    <w:pStyle w:val="Normal0"/>
                    <w:numPr>
                      <w:ilvl w:val="0"/>
                      <w:numId w:val="0"/>
                    </w:numPr>
                    <w:spacing w:after="120"/>
                    <w:rPr>
                      <w:color w:val="787674"/>
                    </w:rPr>
                  </w:pPr>
                  <w:r w:rsidRPr="00033FF4">
                    <w:rPr>
                      <w:color w:val="787674"/>
                    </w:rPr>
                    <w:t>Status</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Work</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Work</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Work</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76"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70"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67"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Sick</w:t>
                  </w:r>
                </w:p>
              </w:tc>
              <w:tc>
                <w:tcPr>
                  <w:tcW w:w="773" w:type="dxa"/>
                </w:tcPr>
                <w:p w:rsidR="00397B41" w:rsidRPr="00033FF4" w:rsidRDefault="00397B41" w:rsidP="00E17455">
                  <w:pPr>
                    <w:pStyle w:val="Normal0"/>
                    <w:numPr>
                      <w:ilvl w:val="0"/>
                      <w:numId w:val="0"/>
                    </w:numPr>
                    <w:spacing w:after="120"/>
                    <w:rPr>
                      <w:color w:val="787674"/>
                    </w:rPr>
                  </w:pPr>
                </w:p>
              </w:tc>
            </w:tr>
            <w:tr w:rsidR="00397B41" w:rsidRPr="00033FF4" w:rsidTr="008B4C04">
              <w:tc>
                <w:tcPr>
                  <w:tcW w:w="783" w:type="dxa"/>
                </w:tcPr>
                <w:p w:rsidR="00397B41" w:rsidRPr="00033FF4" w:rsidRDefault="00397B41" w:rsidP="00E17455">
                  <w:pPr>
                    <w:pStyle w:val="Normal0"/>
                    <w:numPr>
                      <w:ilvl w:val="0"/>
                      <w:numId w:val="0"/>
                    </w:numPr>
                    <w:spacing w:after="120"/>
                    <w:rPr>
                      <w:color w:val="787674"/>
                    </w:rPr>
                  </w:pPr>
                  <w:r w:rsidRPr="00033FF4">
                    <w:rPr>
                      <w:color w:val="787674"/>
                    </w:rPr>
                    <w:t>Pay</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Full</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Full</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Full</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76"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70"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½</w:t>
                  </w:r>
                </w:p>
              </w:tc>
              <w:tc>
                <w:tcPr>
                  <w:tcW w:w="667" w:type="dxa"/>
                </w:tcPr>
                <w:p w:rsidR="00397B41" w:rsidRPr="00033FF4" w:rsidRDefault="00397B41" w:rsidP="00E17455">
                  <w:pPr>
                    <w:pStyle w:val="Normal0"/>
                    <w:numPr>
                      <w:ilvl w:val="0"/>
                      <w:numId w:val="0"/>
                    </w:numPr>
                    <w:spacing w:after="120"/>
                    <w:rPr>
                      <w:color w:val="787674"/>
                    </w:rPr>
                  </w:pPr>
                  <w:r w:rsidRPr="00033FF4">
                    <w:rPr>
                      <w:color w:val="787674"/>
                    </w:rPr>
                    <w:t>Nil</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Nil</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Nil</w:t>
                  </w:r>
                </w:p>
              </w:tc>
              <w:tc>
                <w:tcPr>
                  <w:tcW w:w="773" w:type="dxa"/>
                </w:tcPr>
                <w:p w:rsidR="00397B41" w:rsidRPr="00033FF4" w:rsidRDefault="00397B41" w:rsidP="00E17455">
                  <w:pPr>
                    <w:pStyle w:val="Normal0"/>
                    <w:numPr>
                      <w:ilvl w:val="0"/>
                      <w:numId w:val="0"/>
                    </w:numPr>
                    <w:spacing w:after="120"/>
                    <w:rPr>
                      <w:color w:val="787674"/>
                    </w:rPr>
                  </w:pPr>
                </w:p>
              </w:tc>
            </w:tr>
            <w:tr w:rsidR="00397B41" w:rsidRPr="00033FF4" w:rsidTr="008B4C04">
              <w:tc>
                <w:tcPr>
                  <w:tcW w:w="783" w:type="dxa"/>
                </w:tcPr>
                <w:p w:rsidR="00397B41" w:rsidRPr="00033FF4" w:rsidRDefault="00397B41" w:rsidP="00E17455">
                  <w:pPr>
                    <w:pStyle w:val="Normal0"/>
                    <w:numPr>
                      <w:ilvl w:val="0"/>
                      <w:numId w:val="0"/>
                    </w:numPr>
                    <w:spacing w:after="120"/>
                    <w:rPr>
                      <w:color w:val="787674"/>
                    </w:rPr>
                  </w:pPr>
                  <w:r w:rsidRPr="00033FF4">
                    <w:rPr>
                      <w:color w:val="787674"/>
                    </w:rPr>
                    <w:t>PPP</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1200</w:t>
                  </w:r>
                </w:p>
                <w:p w:rsidR="00397B41" w:rsidRPr="00033FF4" w:rsidRDefault="00397B41" w:rsidP="00E17455">
                  <w:pPr>
                    <w:pStyle w:val="Normal0"/>
                    <w:numPr>
                      <w:ilvl w:val="0"/>
                      <w:numId w:val="0"/>
                    </w:numPr>
                    <w:spacing w:after="120"/>
                    <w:rPr>
                      <w:color w:val="787674"/>
                    </w:rPr>
                  </w:pPr>
                  <w:r w:rsidRPr="00033FF4">
                    <w:rPr>
                      <w:color w:val="787674"/>
                    </w:rPr>
                    <w:t>+</w:t>
                  </w:r>
                </w:p>
                <w:p w:rsidR="00397B41" w:rsidRPr="00033FF4" w:rsidRDefault="00397B41" w:rsidP="00E17455">
                  <w:pPr>
                    <w:pStyle w:val="Normal0"/>
                    <w:numPr>
                      <w:ilvl w:val="0"/>
                      <w:numId w:val="0"/>
                    </w:numPr>
                    <w:spacing w:after="120"/>
                    <w:rPr>
                      <w:color w:val="787674"/>
                    </w:rPr>
                  </w:pPr>
                  <w:r w:rsidRPr="00033FF4">
                    <w:rPr>
                      <w:color w:val="787674"/>
                    </w:rPr>
                    <w:t>6000</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1200</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1200</w:t>
                  </w:r>
                </w:p>
                <w:p w:rsidR="00397B41" w:rsidRPr="00033FF4" w:rsidRDefault="00397B41" w:rsidP="00E17455">
                  <w:pPr>
                    <w:pStyle w:val="Normal0"/>
                    <w:numPr>
                      <w:ilvl w:val="0"/>
                      <w:numId w:val="0"/>
                    </w:numPr>
                    <w:spacing w:after="120"/>
                    <w:rPr>
                      <w:color w:val="787674"/>
                    </w:rPr>
                  </w:pPr>
                  <w:r w:rsidRPr="00033FF4">
                    <w:rPr>
                      <w:color w:val="787674"/>
                    </w:rPr>
                    <w:t>+</w:t>
                  </w:r>
                </w:p>
                <w:p w:rsidR="00397B41" w:rsidRPr="00033FF4" w:rsidRDefault="00397B41" w:rsidP="00E17455">
                  <w:pPr>
                    <w:pStyle w:val="Normal0"/>
                    <w:numPr>
                      <w:ilvl w:val="0"/>
                      <w:numId w:val="0"/>
                    </w:numPr>
                    <w:spacing w:after="120"/>
                    <w:rPr>
                      <w:color w:val="787674"/>
                    </w:rPr>
                  </w:pPr>
                  <w:r w:rsidRPr="00033FF4">
                    <w:rPr>
                      <w:color w:val="787674"/>
                    </w:rPr>
                    <w:t>4000</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76"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70"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600</w:t>
                  </w:r>
                </w:p>
                <w:p w:rsidR="00397B41" w:rsidRPr="00033FF4" w:rsidRDefault="00397B41" w:rsidP="00E17455">
                  <w:pPr>
                    <w:pStyle w:val="Normal0"/>
                    <w:numPr>
                      <w:ilvl w:val="0"/>
                      <w:numId w:val="0"/>
                    </w:numPr>
                    <w:spacing w:after="120"/>
                    <w:rPr>
                      <w:color w:val="787674"/>
                      <w:sz w:val="16"/>
                      <w:szCs w:val="16"/>
                    </w:rPr>
                  </w:pPr>
                  <w:r w:rsidRPr="00033FF4">
                    <w:rPr>
                      <w:color w:val="787674"/>
                      <w:sz w:val="16"/>
                      <w:szCs w:val="16"/>
                    </w:rPr>
                    <w:t>Ignore</w:t>
                  </w:r>
                </w:p>
              </w:tc>
              <w:tc>
                <w:tcPr>
                  <w:tcW w:w="667" w:type="dxa"/>
                </w:tcPr>
                <w:p w:rsidR="00397B41" w:rsidRPr="00033FF4" w:rsidRDefault="00397B41" w:rsidP="00E17455">
                  <w:pPr>
                    <w:pStyle w:val="Normal0"/>
                    <w:numPr>
                      <w:ilvl w:val="0"/>
                      <w:numId w:val="0"/>
                    </w:numPr>
                    <w:spacing w:after="120"/>
                    <w:rPr>
                      <w:color w:val="787674"/>
                    </w:rPr>
                  </w:pPr>
                  <w:r w:rsidRPr="00033FF4">
                    <w:rPr>
                      <w:color w:val="787674"/>
                    </w:rPr>
                    <w:t>0</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0</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0</w:t>
                  </w:r>
                </w:p>
              </w:tc>
              <w:tc>
                <w:tcPr>
                  <w:tcW w:w="773" w:type="dxa"/>
                </w:tcPr>
                <w:p w:rsidR="00397B41" w:rsidRPr="00033FF4" w:rsidRDefault="00397B41" w:rsidP="00E17455">
                  <w:pPr>
                    <w:pStyle w:val="Normal0"/>
                    <w:numPr>
                      <w:ilvl w:val="0"/>
                      <w:numId w:val="0"/>
                    </w:numPr>
                    <w:spacing w:after="120"/>
                    <w:rPr>
                      <w:color w:val="787674"/>
                    </w:rPr>
                  </w:pPr>
                  <w:r w:rsidRPr="00033FF4">
                    <w:rPr>
                      <w:color w:val="787674"/>
                    </w:rPr>
                    <w:t>13600</w:t>
                  </w:r>
                </w:p>
              </w:tc>
            </w:tr>
            <w:tr w:rsidR="00397B41" w:rsidRPr="00033FF4" w:rsidTr="008B4C04">
              <w:tc>
                <w:tcPr>
                  <w:tcW w:w="783" w:type="dxa"/>
                </w:tcPr>
                <w:p w:rsidR="00397B41" w:rsidRPr="00033FF4" w:rsidRDefault="00397B41" w:rsidP="00E17455">
                  <w:pPr>
                    <w:pStyle w:val="Normal0"/>
                    <w:numPr>
                      <w:ilvl w:val="0"/>
                      <w:numId w:val="0"/>
                    </w:numPr>
                    <w:spacing w:after="120"/>
                    <w:rPr>
                      <w:color w:val="787674"/>
                    </w:rPr>
                  </w:pPr>
                  <w:r w:rsidRPr="00033FF4">
                    <w:rPr>
                      <w:color w:val="787674"/>
                    </w:rPr>
                    <w:t>APP1</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N/A</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N/A</w:t>
                  </w:r>
                </w:p>
              </w:tc>
              <w:tc>
                <w:tcPr>
                  <w:tcW w:w="683" w:type="dxa"/>
                </w:tcPr>
                <w:p w:rsidR="00397B41" w:rsidRPr="00033FF4" w:rsidRDefault="00397B41" w:rsidP="00E17455">
                  <w:pPr>
                    <w:pStyle w:val="Normal0"/>
                    <w:numPr>
                      <w:ilvl w:val="0"/>
                      <w:numId w:val="0"/>
                    </w:numPr>
                    <w:spacing w:after="120"/>
                    <w:rPr>
                      <w:color w:val="787674"/>
                    </w:rPr>
                  </w:pPr>
                  <w:r w:rsidRPr="00033FF4">
                    <w:rPr>
                      <w:color w:val="787674"/>
                    </w:rPr>
                    <w:t>N/A</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76"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70"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72"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67"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669" w:type="dxa"/>
                </w:tcPr>
                <w:p w:rsidR="00397B41" w:rsidRPr="00033FF4" w:rsidRDefault="00397B41" w:rsidP="00E17455">
                  <w:pPr>
                    <w:pStyle w:val="Normal0"/>
                    <w:numPr>
                      <w:ilvl w:val="0"/>
                      <w:numId w:val="0"/>
                    </w:numPr>
                    <w:spacing w:after="120"/>
                    <w:rPr>
                      <w:color w:val="787674"/>
                    </w:rPr>
                  </w:pPr>
                  <w:r w:rsidRPr="00033FF4">
                    <w:rPr>
                      <w:color w:val="787674"/>
                    </w:rPr>
                    <w:t>1700</w:t>
                  </w:r>
                </w:p>
              </w:tc>
              <w:tc>
                <w:tcPr>
                  <w:tcW w:w="773" w:type="dxa"/>
                </w:tcPr>
                <w:p w:rsidR="00397B41" w:rsidRPr="00033FF4" w:rsidRDefault="00397B41" w:rsidP="00E17455">
                  <w:pPr>
                    <w:pStyle w:val="Normal0"/>
                    <w:numPr>
                      <w:ilvl w:val="0"/>
                      <w:numId w:val="0"/>
                    </w:numPr>
                    <w:spacing w:after="120"/>
                    <w:rPr>
                      <w:color w:val="787674"/>
                    </w:rPr>
                  </w:pPr>
                  <w:r w:rsidRPr="00033FF4">
                    <w:rPr>
                      <w:color w:val="787674"/>
                    </w:rPr>
                    <w:t>15300</w:t>
                  </w:r>
                </w:p>
              </w:tc>
            </w:tr>
            <w:tr w:rsidR="00397B41" w:rsidRPr="00033FF4" w:rsidTr="008B4C04">
              <w:tc>
                <w:tcPr>
                  <w:tcW w:w="8871" w:type="dxa"/>
                  <w:gridSpan w:val="13"/>
                </w:tcPr>
                <w:p w:rsidR="00397B41" w:rsidRPr="00033FF4" w:rsidRDefault="00397B41" w:rsidP="00E17455">
                  <w:pPr>
                    <w:pStyle w:val="Normal0"/>
                    <w:numPr>
                      <w:ilvl w:val="0"/>
                      <w:numId w:val="0"/>
                    </w:numPr>
                    <w:spacing w:after="120"/>
                    <w:rPr>
                      <w:color w:val="787674"/>
                    </w:rPr>
                  </w:pPr>
                  <w:r w:rsidRPr="00033FF4">
                    <w:rPr>
                      <w:color w:val="787674"/>
                    </w:rPr>
                    <w:t>Total cumulative pensionable pay paid notified to EAPF within 3 months of the 31 March</w:t>
                  </w:r>
                  <w:r w:rsidR="00FA2DCC" w:rsidRPr="00033FF4">
                    <w:rPr>
                      <w:color w:val="787674"/>
                    </w:rPr>
                    <w:t xml:space="preserve"> 2015</w:t>
                  </w:r>
                </w:p>
              </w:tc>
              <w:tc>
                <w:tcPr>
                  <w:tcW w:w="773" w:type="dxa"/>
                </w:tcPr>
                <w:p w:rsidR="00397B41" w:rsidRPr="00033FF4" w:rsidRDefault="00FA2DCC" w:rsidP="00E17455">
                  <w:pPr>
                    <w:pStyle w:val="Normal0"/>
                    <w:numPr>
                      <w:ilvl w:val="0"/>
                      <w:numId w:val="0"/>
                    </w:numPr>
                    <w:spacing w:after="120"/>
                    <w:rPr>
                      <w:color w:val="787674"/>
                    </w:rPr>
                  </w:pPr>
                  <w:r w:rsidRPr="00033FF4">
                    <w:rPr>
                      <w:color w:val="787674"/>
                    </w:rPr>
                    <w:t>28900</w:t>
                  </w:r>
                </w:p>
              </w:tc>
            </w:tr>
          </w:tbl>
          <w:p w:rsidR="000A30DC" w:rsidRDefault="00852D13" w:rsidP="001531E9">
            <w:pPr>
              <w:pStyle w:val="Normal0"/>
              <w:numPr>
                <w:ilvl w:val="0"/>
                <w:numId w:val="51"/>
              </w:numPr>
              <w:ind w:left="1134" w:hanging="284"/>
              <w:rPr>
                <w:color w:val="787674"/>
              </w:rPr>
            </w:pPr>
            <w:r w:rsidRPr="00033FF4">
              <w:rPr>
                <w:color w:val="787674"/>
              </w:rPr>
              <w:t>On 31 March 2015 £28,900 x 1/49</w:t>
            </w:r>
            <w:r w:rsidRPr="00033FF4">
              <w:rPr>
                <w:color w:val="787674"/>
                <w:vertAlign w:val="superscript"/>
              </w:rPr>
              <w:t>th</w:t>
            </w:r>
            <w:r w:rsidRPr="00033FF4">
              <w:rPr>
                <w:color w:val="787674"/>
              </w:rPr>
              <w:t xml:space="preserve"> = £589.80</w:t>
            </w:r>
          </w:p>
          <w:p w:rsidR="00852D13" w:rsidRPr="00033FF4" w:rsidRDefault="00852D13" w:rsidP="00852D13">
            <w:pPr>
              <w:pStyle w:val="Normal0"/>
              <w:numPr>
                <w:ilvl w:val="0"/>
                <w:numId w:val="0"/>
              </w:numPr>
              <w:ind w:left="318"/>
              <w:rPr>
                <w:color w:val="787674"/>
              </w:rPr>
            </w:pPr>
            <w:r w:rsidRPr="00033FF4">
              <w:rPr>
                <w:color w:val="787674"/>
              </w:rPr>
              <w:t>1 second after midnight on 31 March 2015 the sum of £589.80 is increased by the revaluation adjustment (Treasury Orders) on 1 April 2015 of 3%</w:t>
            </w:r>
            <w:r w:rsidR="000177B9" w:rsidRPr="00033FF4">
              <w:rPr>
                <w:color w:val="787674"/>
              </w:rPr>
              <w:t xml:space="preserve"> (for the purpose of the example)</w:t>
            </w:r>
            <w:r w:rsidRPr="00033FF4">
              <w:rPr>
                <w:color w:val="787674"/>
              </w:rPr>
              <w:t xml:space="preserve"> increasing the value to carry forward to £607.49.</w:t>
            </w:r>
          </w:p>
          <w:p w:rsidR="00852D13" w:rsidRPr="00033FF4" w:rsidRDefault="00852D13" w:rsidP="001531E9">
            <w:pPr>
              <w:pStyle w:val="Normal0"/>
              <w:numPr>
                <w:ilvl w:val="0"/>
                <w:numId w:val="49"/>
              </w:numPr>
              <w:ind w:left="318" w:hanging="318"/>
              <w:rPr>
                <w:b/>
                <w:color w:val="787674"/>
              </w:rPr>
            </w:pPr>
            <w:r w:rsidRPr="00033FF4">
              <w:rPr>
                <w:b/>
                <w:color w:val="787674"/>
              </w:rPr>
              <w:t>2014 LGPS CARE benefits for the scheme year 1 April 2015 to 31 March 2016 are calculated: -</w:t>
            </w:r>
          </w:p>
          <w:p w:rsidR="000A30DC" w:rsidRDefault="00852D13" w:rsidP="001531E9">
            <w:pPr>
              <w:pStyle w:val="Normal0"/>
              <w:numPr>
                <w:ilvl w:val="0"/>
                <w:numId w:val="52"/>
              </w:numPr>
              <w:ind w:left="1134" w:hanging="318"/>
              <w:rPr>
                <w:color w:val="787674"/>
              </w:rPr>
            </w:pPr>
            <w:r w:rsidRPr="00033FF4">
              <w:rPr>
                <w:color w:val="787674"/>
              </w:rPr>
              <w:t xml:space="preserve">Within 3 months of 31 March 2016, </w:t>
            </w:r>
            <w:r w:rsidR="005D715F" w:rsidRPr="00033FF4">
              <w:rPr>
                <w:color w:val="787674"/>
              </w:rPr>
              <w:t xml:space="preserve">Scheme </w:t>
            </w:r>
            <w:r w:rsidRPr="00033FF4">
              <w:rPr>
                <w:color w:val="787674"/>
              </w:rPr>
              <w:t xml:space="preserve">employer notifies </w:t>
            </w:r>
            <w:r w:rsidR="005D715F" w:rsidRPr="00033FF4">
              <w:rPr>
                <w:color w:val="787674"/>
              </w:rPr>
              <w:t>Capita</w:t>
            </w:r>
            <w:r w:rsidRPr="00033FF4">
              <w:rPr>
                <w:color w:val="787674"/>
              </w:rPr>
              <w:t xml:space="preserve"> of the value of the </w:t>
            </w:r>
            <w:r w:rsidR="0028108B" w:rsidRPr="00033FF4">
              <w:rPr>
                <w:color w:val="787674"/>
              </w:rPr>
              <w:t>assumed</w:t>
            </w:r>
            <w:r w:rsidRPr="00033FF4">
              <w:rPr>
                <w:color w:val="787674"/>
              </w:rPr>
              <w:t xml:space="preserve"> </w:t>
            </w:r>
            <w:r w:rsidR="000305C7" w:rsidRPr="00033FF4">
              <w:rPr>
                <w:color w:val="787674"/>
              </w:rPr>
              <w:t>pensionable pay</w:t>
            </w:r>
            <w:r w:rsidR="005D715F" w:rsidRPr="00033FF4">
              <w:rPr>
                <w:color w:val="787674"/>
              </w:rPr>
              <w:t xml:space="preserve"> (as member is still absent due to illness)</w:t>
            </w:r>
            <w:r w:rsidRPr="00033FF4">
              <w:rPr>
                <w:color w:val="787674"/>
              </w:rPr>
              <w:t xml:space="preserve"> as calculated on 1 July 2014 of £20,400</w:t>
            </w:r>
            <w:r w:rsidR="00FA2DCC" w:rsidRPr="00033FF4">
              <w:rPr>
                <w:color w:val="787674"/>
              </w:rPr>
              <w:t>: Calculated as follows: -</w:t>
            </w:r>
            <w:r w:rsidRPr="00033FF4">
              <w:rPr>
                <w:color w:val="787674"/>
              </w:rPr>
              <w:t xml:space="preserve"> </w:t>
            </w:r>
          </w:p>
          <w:tbl>
            <w:tblPr>
              <w:tblStyle w:val="TableGrid"/>
              <w:tblW w:w="0" w:type="auto"/>
              <w:tblInd w:w="318" w:type="dxa"/>
              <w:tblLook w:val="04A0"/>
            </w:tblPr>
            <w:tblGrid>
              <w:gridCol w:w="783"/>
              <w:gridCol w:w="683"/>
              <w:gridCol w:w="683"/>
              <w:gridCol w:w="683"/>
              <w:gridCol w:w="672"/>
              <w:gridCol w:w="672"/>
              <w:gridCol w:w="676"/>
              <w:gridCol w:w="670"/>
              <w:gridCol w:w="672"/>
              <w:gridCol w:w="672"/>
              <w:gridCol w:w="667"/>
              <w:gridCol w:w="669"/>
              <w:gridCol w:w="669"/>
              <w:gridCol w:w="773"/>
            </w:tblGrid>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Month</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April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May</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June</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July</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Aug</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Sept</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Oct</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Nov</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Dec</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Jan</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Feb</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Mar</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CPP1</w:t>
                  </w:r>
                </w:p>
                <w:p w:rsidR="00FA2DCC" w:rsidRPr="00033FF4" w:rsidRDefault="00FA2DCC" w:rsidP="00E17455">
                  <w:pPr>
                    <w:pStyle w:val="Normal0"/>
                    <w:numPr>
                      <w:ilvl w:val="0"/>
                      <w:numId w:val="0"/>
                    </w:numPr>
                    <w:spacing w:after="120"/>
                    <w:rPr>
                      <w:color w:val="787674"/>
                    </w:rPr>
                  </w:pPr>
                  <w:r w:rsidRPr="00033FF4">
                    <w:rPr>
                      <w:color w:val="787674"/>
                    </w:rPr>
                    <w:t>15/16</w:t>
                  </w: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Status</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773" w:type="dxa"/>
                </w:tcPr>
                <w:p w:rsidR="00FA2DCC" w:rsidRPr="00033FF4" w:rsidRDefault="00FA2DCC" w:rsidP="00E17455">
                  <w:pPr>
                    <w:pStyle w:val="Normal0"/>
                    <w:numPr>
                      <w:ilvl w:val="0"/>
                      <w:numId w:val="0"/>
                    </w:numPr>
                    <w:spacing w:after="120"/>
                    <w:rPr>
                      <w:color w:val="787674"/>
                    </w:rPr>
                  </w:pP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Pay</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773" w:type="dxa"/>
                </w:tcPr>
                <w:p w:rsidR="00FA2DCC" w:rsidRPr="00033FF4" w:rsidRDefault="00FA2DCC" w:rsidP="00E17455">
                  <w:pPr>
                    <w:pStyle w:val="Normal0"/>
                    <w:numPr>
                      <w:ilvl w:val="0"/>
                      <w:numId w:val="0"/>
                    </w:numPr>
                    <w:spacing w:after="120"/>
                    <w:rPr>
                      <w:color w:val="787674"/>
                    </w:rPr>
                  </w:pP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lastRenderedPageBreak/>
                    <w:t>PPP</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0</w:t>
                  </w: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APP1</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1700</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20400</w:t>
                  </w:r>
                </w:p>
              </w:tc>
            </w:tr>
            <w:tr w:rsidR="00FA2DCC" w:rsidRPr="00033FF4" w:rsidTr="00252125">
              <w:tc>
                <w:tcPr>
                  <w:tcW w:w="8871" w:type="dxa"/>
                  <w:gridSpan w:val="13"/>
                </w:tcPr>
                <w:p w:rsidR="00FA2DCC" w:rsidRPr="00033FF4" w:rsidRDefault="00FA2DCC" w:rsidP="00E17455">
                  <w:pPr>
                    <w:pStyle w:val="Normal0"/>
                    <w:numPr>
                      <w:ilvl w:val="0"/>
                      <w:numId w:val="0"/>
                    </w:numPr>
                    <w:spacing w:after="120"/>
                    <w:rPr>
                      <w:color w:val="787674"/>
                    </w:rPr>
                  </w:pPr>
                  <w:r w:rsidRPr="00033FF4">
                    <w:rPr>
                      <w:color w:val="787674"/>
                    </w:rPr>
                    <w:t>Total cumulative pensionable pay paid notified to EAPF within 3 months of the 31 March 2016</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20400</w:t>
                  </w:r>
                </w:p>
              </w:tc>
            </w:tr>
          </w:tbl>
          <w:p w:rsidR="000A30DC" w:rsidRDefault="00852D13" w:rsidP="001531E9">
            <w:pPr>
              <w:pStyle w:val="Normal0"/>
              <w:numPr>
                <w:ilvl w:val="0"/>
                <w:numId w:val="52"/>
              </w:numPr>
              <w:ind w:left="1134" w:hanging="318"/>
              <w:rPr>
                <w:color w:val="787674"/>
              </w:rPr>
            </w:pPr>
            <w:r w:rsidRPr="00033FF4">
              <w:rPr>
                <w:color w:val="787674"/>
              </w:rPr>
              <w:t>On 31 March 2016 £20,400 x 1/49</w:t>
            </w:r>
            <w:r w:rsidRPr="00033FF4">
              <w:rPr>
                <w:color w:val="787674"/>
                <w:vertAlign w:val="superscript"/>
              </w:rPr>
              <w:t>th</w:t>
            </w:r>
            <w:r w:rsidRPr="00033FF4">
              <w:rPr>
                <w:color w:val="787674"/>
              </w:rPr>
              <w:t xml:space="preserve"> = £416.33</w:t>
            </w:r>
          </w:p>
          <w:p w:rsidR="000A30DC" w:rsidRDefault="00852D13" w:rsidP="001531E9">
            <w:pPr>
              <w:pStyle w:val="Normal0"/>
              <w:numPr>
                <w:ilvl w:val="0"/>
                <w:numId w:val="51"/>
              </w:numPr>
              <w:ind w:left="1134" w:hanging="284"/>
              <w:rPr>
                <w:color w:val="787674"/>
              </w:rPr>
            </w:pPr>
            <w:r w:rsidRPr="00033FF4">
              <w:rPr>
                <w:color w:val="787674"/>
              </w:rPr>
              <w:t>1 second after midnight on 31 March 2016 the sum of £416.33 is increased by the revaluation adjustment (Treasury Orders) on 1 April 2016 of 2.5%</w:t>
            </w:r>
            <w:r w:rsidR="005D715F" w:rsidRPr="00033FF4">
              <w:rPr>
                <w:color w:val="787674"/>
              </w:rPr>
              <w:t xml:space="preserve"> (for the purpose of the example) </w:t>
            </w:r>
            <w:r w:rsidRPr="00033FF4">
              <w:rPr>
                <w:color w:val="787674"/>
              </w:rPr>
              <w:t>increasing the carry forward value to £426.74.</w:t>
            </w:r>
          </w:p>
          <w:p w:rsidR="000A30DC" w:rsidRDefault="00852D13" w:rsidP="001531E9">
            <w:pPr>
              <w:pStyle w:val="Normal0"/>
              <w:numPr>
                <w:ilvl w:val="0"/>
                <w:numId w:val="51"/>
              </w:numPr>
              <w:ind w:left="1134" w:hanging="284"/>
              <w:rPr>
                <w:color w:val="787674"/>
              </w:rPr>
            </w:pPr>
            <w:r w:rsidRPr="00033FF4">
              <w:rPr>
                <w:color w:val="787674"/>
              </w:rPr>
              <w:t xml:space="preserve">A revaluation adjustment (Treasury Orders) is also made to the cumulative monies in the active member’s pension account based on the same order 1 second after midnight on 31 March 2016. </w:t>
            </w:r>
          </w:p>
          <w:p w:rsidR="00852D13" w:rsidRPr="00033FF4" w:rsidRDefault="00852D13" w:rsidP="001531E9">
            <w:pPr>
              <w:pStyle w:val="Normal0"/>
              <w:numPr>
                <w:ilvl w:val="0"/>
                <w:numId w:val="49"/>
              </w:numPr>
              <w:ind w:left="318" w:hanging="318"/>
              <w:rPr>
                <w:b/>
                <w:color w:val="787674"/>
              </w:rPr>
            </w:pPr>
            <w:r w:rsidRPr="00033FF4">
              <w:rPr>
                <w:b/>
                <w:color w:val="787674"/>
              </w:rPr>
              <w:t>2014 LGPS CARE benefits for the scheme year 1 April 2016 to 31 March 2017 are calculated: -</w:t>
            </w:r>
          </w:p>
          <w:p w:rsidR="00852D13" w:rsidRPr="00033FF4" w:rsidRDefault="00852D13" w:rsidP="00852D13">
            <w:pPr>
              <w:pStyle w:val="Normal0"/>
              <w:numPr>
                <w:ilvl w:val="0"/>
                <w:numId w:val="0"/>
              </w:numPr>
              <w:ind w:left="318"/>
              <w:rPr>
                <w:color w:val="787674"/>
              </w:rPr>
            </w:pPr>
            <w:r w:rsidRPr="00033FF4">
              <w:rPr>
                <w:color w:val="787674"/>
              </w:rPr>
              <w:t xml:space="preserve">Within 3 months of 31 March 2017, </w:t>
            </w:r>
            <w:r w:rsidR="005D715F" w:rsidRPr="00033FF4">
              <w:rPr>
                <w:color w:val="787674"/>
              </w:rPr>
              <w:t xml:space="preserve">Scheme </w:t>
            </w:r>
            <w:r w:rsidRPr="00033FF4">
              <w:rPr>
                <w:color w:val="787674"/>
              </w:rPr>
              <w:t xml:space="preserve">employer notifies </w:t>
            </w:r>
            <w:r w:rsidR="005D715F" w:rsidRPr="00033FF4">
              <w:rPr>
                <w:color w:val="787674"/>
              </w:rPr>
              <w:t>Capita</w:t>
            </w:r>
            <w:r w:rsidRPr="00033FF4">
              <w:rPr>
                <w:color w:val="787674"/>
              </w:rPr>
              <w:t xml:space="preserve"> of the value of the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as calculated on 1 July 2014. This figure must include a revaluation adjustment (Treasury Orders) from the 1 April 2016 Order, made 1 second after midnight on 31 March 2016. In this example the April 2016 revaluation adjustment is 2.5% which when added to the assumed pensionable pay on 1 July 2014 increases this figure to £20,91</w:t>
            </w:r>
            <w:r w:rsidR="00FA2DCC" w:rsidRPr="00033FF4">
              <w:rPr>
                <w:color w:val="787674"/>
              </w:rPr>
              <w:t xml:space="preserve">6 (adjusted for monthly </w:t>
            </w:r>
            <w:r w:rsidR="00137101" w:rsidRPr="00033FF4">
              <w:rPr>
                <w:color w:val="787674"/>
              </w:rPr>
              <w:t>rounding’s</w:t>
            </w:r>
            <w:r w:rsidR="00FA2DCC" w:rsidRPr="00033FF4">
              <w:rPr>
                <w:color w:val="787674"/>
              </w:rPr>
              <w:t>)</w:t>
            </w:r>
            <w:r w:rsidR="00515A8C">
              <w:rPr>
                <w:color w:val="787674"/>
              </w:rPr>
              <w:t>.</w:t>
            </w:r>
            <w:r w:rsidRPr="00033FF4">
              <w:rPr>
                <w:color w:val="787674"/>
              </w:rPr>
              <w:t xml:space="preserve"> </w:t>
            </w:r>
          </w:p>
          <w:tbl>
            <w:tblPr>
              <w:tblStyle w:val="TableGrid"/>
              <w:tblW w:w="0" w:type="auto"/>
              <w:tblInd w:w="318" w:type="dxa"/>
              <w:tblLook w:val="04A0"/>
            </w:tblPr>
            <w:tblGrid>
              <w:gridCol w:w="783"/>
              <w:gridCol w:w="683"/>
              <w:gridCol w:w="683"/>
              <w:gridCol w:w="683"/>
              <w:gridCol w:w="672"/>
              <w:gridCol w:w="672"/>
              <w:gridCol w:w="676"/>
              <w:gridCol w:w="670"/>
              <w:gridCol w:w="672"/>
              <w:gridCol w:w="672"/>
              <w:gridCol w:w="667"/>
              <w:gridCol w:w="669"/>
              <w:gridCol w:w="669"/>
              <w:gridCol w:w="773"/>
            </w:tblGrid>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Month</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April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May</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June</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July</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Aug</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Sept</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Oct</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Nov</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Dec</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Jan</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Feb</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Mar</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CPP1</w:t>
                  </w:r>
                </w:p>
                <w:p w:rsidR="00FA2DCC" w:rsidRPr="00033FF4" w:rsidRDefault="00FA2DCC" w:rsidP="00E17455">
                  <w:pPr>
                    <w:pStyle w:val="Normal0"/>
                    <w:numPr>
                      <w:ilvl w:val="0"/>
                      <w:numId w:val="0"/>
                    </w:numPr>
                    <w:spacing w:after="120"/>
                    <w:rPr>
                      <w:color w:val="787674"/>
                    </w:rPr>
                  </w:pPr>
                  <w:r w:rsidRPr="00033FF4">
                    <w:rPr>
                      <w:color w:val="787674"/>
                    </w:rPr>
                    <w:t>16/17</w:t>
                  </w: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Status</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Sick</w:t>
                  </w:r>
                </w:p>
              </w:tc>
              <w:tc>
                <w:tcPr>
                  <w:tcW w:w="773" w:type="dxa"/>
                </w:tcPr>
                <w:p w:rsidR="00FA2DCC" w:rsidRPr="00033FF4" w:rsidRDefault="00FA2DCC" w:rsidP="00E17455">
                  <w:pPr>
                    <w:pStyle w:val="Normal0"/>
                    <w:numPr>
                      <w:ilvl w:val="0"/>
                      <w:numId w:val="0"/>
                    </w:numPr>
                    <w:spacing w:after="120"/>
                    <w:rPr>
                      <w:color w:val="787674"/>
                    </w:rPr>
                  </w:pP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Pay</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Nil</w:t>
                  </w:r>
                </w:p>
              </w:tc>
              <w:tc>
                <w:tcPr>
                  <w:tcW w:w="773" w:type="dxa"/>
                </w:tcPr>
                <w:p w:rsidR="00FA2DCC" w:rsidRPr="00033FF4" w:rsidRDefault="00FA2DCC" w:rsidP="00E17455">
                  <w:pPr>
                    <w:pStyle w:val="Normal0"/>
                    <w:numPr>
                      <w:ilvl w:val="0"/>
                      <w:numId w:val="0"/>
                    </w:numPr>
                    <w:spacing w:after="120"/>
                    <w:rPr>
                      <w:color w:val="787674"/>
                    </w:rPr>
                  </w:pP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PPP</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0</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0</w:t>
                  </w:r>
                </w:p>
              </w:tc>
            </w:tr>
            <w:tr w:rsidR="00FA2DCC" w:rsidRPr="00033FF4" w:rsidTr="00252125">
              <w:tc>
                <w:tcPr>
                  <w:tcW w:w="783" w:type="dxa"/>
                </w:tcPr>
                <w:p w:rsidR="00FA2DCC" w:rsidRPr="00033FF4" w:rsidRDefault="00FA2DCC" w:rsidP="00E17455">
                  <w:pPr>
                    <w:pStyle w:val="Normal0"/>
                    <w:numPr>
                      <w:ilvl w:val="0"/>
                      <w:numId w:val="0"/>
                    </w:numPr>
                    <w:spacing w:after="120"/>
                    <w:rPr>
                      <w:color w:val="787674"/>
                    </w:rPr>
                  </w:pPr>
                  <w:r w:rsidRPr="00033FF4">
                    <w:rPr>
                      <w:color w:val="787674"/>
                    </w:rPr>
                    <w:t>APP1</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83"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6"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0"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72"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67"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669" w:type="dxa"/>
                </w:tcPr>
                <w:p w:rsidR="00FA2DCC" w:rsidRPr="00033FF4" w:rsidRDefault="00FA2DCC" w:rsidP="00E17455">
                  <w:pPr>
                    <w:pStyle w:val="Normal0"/>
                    <w:numPr>
                      <w:ilvl w:val="0"/>
                      <w:numId w:val="0"/>
                    </w:numPr>
                    <w:spacing w:after="120"/>
                    <w:rPr>
                      <w:color w:val="787674"/>
                    </w:rPr>
                  </w:pPr>
                  <w:r w:rsidRPr="00033FF4">
                    <w:rPr>
                      <w:color w:val="787674"/>
                    </w:rPr>
                    <w:t>1743</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20916</w:t>
                  </w:r>
                </w:p>
              </w:tc>
            </w:tr>
            <w:tr w:rsidR="00FA2DCC" w:rsidRPr="00033FF4" w:rsidTr="00252125">
              <w:tc>
                <w:tcPr>
                  <w:tcW w:w="8871" w:type="dxa"/>
                  <w:gridSpan w:val="13"/>
                </w:tcPr>
                <w:p w:rsidR="00FA2DCC" w:rsidRPr="00033FF4" w:rsidRDefault="00FA2DCC" w:rsidP="00E17455">
                  <w:pPr>
                    <w:pStyle w:val="Normal0"/>
                    <w:numPr>
                      <w:ilvl w:val="0"/>
                      <w:numId w:val="0"/>
                    </w:numPr>
                    <w:spacing w:after="120"/>
                    <w:rPr>
                      <w:color w:val="787674"/>
                    </w:rPr>
                  </w:pPr>
                  <w:r w:rsidRPr="00033FF4">
                    <w:rPr>
                      <w:color w:val="787674"/>
                    </w:rPr>
                    <w:t>Total cumulative pensionable pay paid notified to EAPF within 3 months of the 31 March 2017</w:t>
                  </w:r>
                </w:p>
              </w:tc>
              <w:tc>
                <w:tcPr>
                  <w:tcW w:w="773" w:type="dxa"/>
                </w:tcPr>
                <w:p w:rsidR="00FA2DCC" w:rsidRPr="00033FF4" w:rsidRDefault="00FA2DCC" w:rsidP="00E17455">
                  <w:pPr>
                    <w:pStyle w:val="Normal0"/>
                    <w:numPr>
                      <w:ilvl w:val="0"/>
                      <w:numId w:val="0"/>
                    </w:numPr>
                    <w:spacing w:after="120"/>
                    <w:rPr>
                      <w:color w:val="787674"/>
                    </w:rPr>
                  </w:pPr>
                  <w:r w:rsidRPr="00033FF4">
                    <w:rPr>
                      <w:color w:val="787674"/>
                    </w:rPr>
                    <w:t>20916</w:t>
                  </w:r>
                </w:p>
              </w:tc>
            </w:tr>
          </w:tbl>
          <w:p w:rsidR="000A30DC" w:rsidRDefault="00852D13" w:rsidP="001531E9">
            <w:pPr>
              <w:pStyle w:val="Normal0"/>
              <w:numPr>
                <w:ilvl w:val="0"/>
                <w:numId w:val="52"/>
              </w:numPr>
              <w:ind w:left="1134" w:hanging="318"/>
              <w:rPr>
                <w:color w:val="787674"/>
              </w:rPr>
            </w:pPr>
            <w:r w:rsidRPr="00033FF4">
              <w:rPr>
                <w:color w:val="787674"/>
              </w:rPr>
              <w:t>On 31 March 2017 £20,91</w:t>
            </w:r>
            <w:r w:rsidR="00FA2DCC" w:rsidRPr="00033FF4">
              <w:rPr>
                <w:color w:val="787674"/>
              </w:rPr>
              <w:t>6</w:t>
            </w:r>
            <w:r w:rsidRPr="00033FF4">
              <w:rPr>
                <w:color w:val="787674"/>
              </w:rPr>
              <w:t xml:space="preserve"> x 1/49</w:t>
            </w:r>
            <w:r w:rsidRPr="00033FF4">
              <w:rPr>
                <w:color w:val="787674"/>
                <w:vertAlign w:val="superscript"/>
              </w:rPr>
              <w:t>th</w:t>
            </w:r>
            <w:r w:rsidRPr="00033FF4">
              <w:rPr>
                <w:color w:val="787674"/>
              </w:rPr>
              <w:t xml:space="preserve"> = £</w:t>
            </w:r>
            <w:r w:rsidR="00FA2DCC" w:rsidRPr="00033FF4">
              <w:rPr>
                <w:color w:val="787674"/>
              </w:rPr>
              <w:t>426.86</w:t>
            </w:r>
          </w:p>
          <w:p w:rsidR="000A30DC" w:rsidRDefault="00852D13" w:rsidP="001531E9">
            <w:pPr>
              <w:pStyle w:val="Normal0"/>
              <w:numPr>
                <w:ilvl w:val="0"/>
                <w:numId w:val="51"/>
              </w:numPr>
              <w:ind w:left="1134" w:hanging="284"/>
              <w:rPr>
                <w:color w:val="787674"/>
              </w:rPr>
            </w:pPr>
            <w:r w:rsidRPr="00033FF4">
              <w:rPr>
                <w:color w:val="787674"/>
              </w:rPr>
              <w:t>1 second after midnight on 31 March 2017 the sum of £426.</w:t>
            </w:r>
            <w:r w:rsidR="00FA2DCC" w:rsidRPr="00033FF4">
              <w:rPr>
                <w:color w:val="787674"/>
              </w:rPr>
              <w:t>86</w:t>
            </w:r>
            <w:r w:rsidRPr="00033FF4">
              <w:rPr>
                <w:color w:val="787674"/>
              </w:rPr>
              <w:t xml:space="preserve"> is increased by the revaluation adjustment (Treasury Orders) on 1 April 2017 of 3.5%</w:t>
            </w:r>
            <w:r w:rsidR="005D715F" w:rsidRPr="00033FF4">
              <w:rPr>
                <w:color w:val="787674"/>
              </w:rPr>
              <w:t xml:space="preserve"> (for the purpose of the example)</w:t>
            </w:r>
            <w:r w:rsidRPr="00033FF4">
              <w:rPr>
                <w:color w:val="787674"/>
              </w:rPr>
              <w:t xml:space="preserve"> increasing the carry forward value to £441.</w:t>
            </w:r>
            <w:r w:rsidR="00FA2DCC" w:rsidRPr="00033FF4">
              <w:rPr>
                <w:color w:val="787674"/>
              </w:rPr>
              <w:t>80</w:t>
            </w:r>
          </w:p>
          <w:p w:rsidR="00852D13" w:rsidRPr="00033FF4" w:rsidRDefault="00852D13" w:rsidP="00852D13">
            <w:pPr>
              <w:pStyle w:val="ListParagraph"/>
              <w:ind w:left="0"/>
              <w:rPr>
                <w:color w:val="787674"/>
              </w:rPr>
            </w:pPr>
            <w:r w:rsidRPr="00033FF4">
              <w:rPr>
                <w:color w:val="787674"/>
              </w:rPr>
              <w:t>A revaluation adjustment (Treasury Orders) is also made to the cumulative monies in the active member’s pension account based on the same order 1 second after midnight on 31 March 2017.</w:t>
            </w:r>
          </w:p>
          <w:p w:rsidR="005D715F" w:rsidRPr="00033FF4" w:rsidRDefault="005D715F" w:rsidP="00852D13">
            <w:pPr>
              <w:pStyle w:val="ListParagraph"/>
              <w:ind w:left="0"/>
              <w:rPr>
                <w:color w:val="787674"/>
              </w:rPr>
            </w:pPr>
          </w:p>
        </w:tc>
      </w:tr>
    </w:tbl>
    <w:p w:rsidR="00E17455" w:rsidRDefault="00E17455" w:rsidP="00BE7329">
      <w:pPr>
        <w:pStyle w:val="ListParagraph"/>
        <w:rPr>
          <w:color w:val="787674"/>
        </w:rPr>
      </w:pPr>
    </w:p>
    <w:p w:rsidR="00E17455" w:rsidRDefault="00E17455">
      <w:pPr>
        <w:rPr>
          <w:color w:val="787674"/>
        </w:rPr>
      </w:pPr>
      <w:r>
        <w:rPr>
          <w:color w:val="787674"/>
        </w:rPr>
        <w:br w:type="page"/>
      </w:r>
    </w:p>
    <w:p w:rsidR="008E2165" w:rsidRPr="00033FF4" w:rsidRDefault="008E2165" w:rsidP="001531E9">
      <w:pPr>
        <w:pStyle w:val="ListParagraph"/>
        <w:numPr>
          <w:ilvl w:val="0"/>
          <w:numId w:val="106"/>
        </w:numPr>
        <w:tabs>
          <w:tab w:val="left" w:pos="303"/>
          <w:tab w:val="left" w:pos="567"/>
        </w:tabs>
        <w:ind w:left="426"/>
        <w:rPr>
          <w:b/>
          <w:i/>
          <w:color w:val="787674"/>
          <w:u w:val="single"/>
        </w:rPr>
      </w:pPr>
      <w:bookmarkStart w:id="30" w:name="Point_29"/>
      <w:r w:rsidRPr="00033FF4">
        <w:rPr>
          <w:b/>
          <w:i/>
          <w:color w:val="787674"/>
          <w:u w:val="single"/>
        </w:rPr>
        <w:lastRenderedPageBreak/>
        <w:t xml:space="preserve">Example 2 of how to calculate </w:t>
      </w:r>
      <w:r w:rsidR="0028108B" w:rsidRPr="00033FF4">
        <w:rPr>
          <w:b/>
          <w:i/>
          <w:color w:val="787674"/>
          <w:u w:val="single"/>
        </w:rPr>
        <w:t>assumed</w:t>
      </w:r>
      <w:r w:rsidRPr="00033FF4">
        <w:rPr>
          <w:b/>
          <w:i/>
          <w:color w:val="787674"/>
          <w:u w:val="single"/>
        </w:rPr>
        <w:t xml:space="preserve"> </w:t>
      </w:r>
      <w:r w:rsidR="000305C7" w:rsidRPr="00033FF4">
        <w:rPr>
          <w:b/>
          <w:i/>
          <w:color w:val="787674"/>
          <w:u w:val="single"/>
        </w:rPr>
        <w:t>pensionable pay</w:t>
      </w:r>
      <w:r w:rsidRPr="00033FF4">
        <w:rPr>
          <w:b/>
          <w:i/>
          <w:color w:val="787674"/>
          <w:u w:val="single"/>
        </w:rPr>
        <w:t xml:space="preserve"> </w:t>
      </w:r>
    </w:p>
    <w:bookmarkEnd w:id="30"/>
    <w:p w:rsidR="008E2165" w:rsidRPr="00033FF4" w:rsidRDefault="008E2165" w:rsidP="00BE7329">
      <w:pPr>
        <w:pStyle w:val="ListParagraph"/>
        <w:rPr>
          <w:color w:val="787674"/>
        </w:rPr>
      </w:pPr>
    </w:p>
    <w:tbl>
      <w:tblPr>
        <w:tblStyle w:val="TableGrid"/>
        <w:tblW w:w="5000" w:type="pct"/>
        <w:tblLook w:val="04A0"/>
      </w:tblPr>
      <w:tblGrid>
        <w:gridCol w:w="10188"/>
      </w:tblGrid>
      <w:tr w:rsidR="00252125" w:rsidRPr="00033FF4" w:rsidTr="00252125">
        <w:tc>
          <w:tcPr>
            <w:tcW w:w="5000" w:type="pct"/>
          </w:tcPr>
          <w:p w:rsidR="00252125" w:rsidRPr="00033FF4" w:rsidRDefault="00252125" w:rsidP="00252125">
            <w:pPr>
              <w:pStyle w:val="Normal0"/>
              <w:numPr>
                <w:ilvl w:val="0"/>
                <w:numId w:val="0"/>
              </w:numPr>
              <w:rPr>
                <w:color w:val="787674"/>
              </w:rPr>
            </w:pPr>
            <w:r w:rsidRPr="00033FF4">
              <w:rPr>
                <w:color w:val="787674"/>
              </w:rPr>
              <w:t>In this example the member was absent due to maternity from 1 April 2015 returning to employment on 1 April 2016.</w:t>
            </w:r>
          </w:p>
          <w:p w:rsidR="00252125" w:rsidRPr="00033FF4" w:rsidRDefault="00252125" w:rsidP="001531E9">
            <w:pPr>
              <w:pStyle w:val="Normal0"/>
              <w:numPr>
                <w:ilvl w:val="0"/>
                <w:numId w:val="80"/>
              </w:numPr>
              <w:rPr>
                <w:color w:val="787674"/>
              </w:rPr>
            </w:pPr>
            <w:r w:rsidRPr="00033FF4">
              <w:rPr>
                <w:color w:val="787674"/>
              </w:rPr>
              <w:t xml:space="preserve">Member is monthly paid </w:t>
            </w:r>
            <w:r w:rsidR="00675871" w:rsidRPr="00033FF4">
              <w:rPr>
                <w:color w:val="787674"/>
              </w:rPr>
              <w:t>and received full pay up to and including week 39 of maternity leave</w:t>
            </w:r>
            <w:r w:rsidR="009335D6" w:rsidRPr="00033FF4">
              <w:rPr>
                <w:color w:val="787674"/>
              </w:rPr>
              <w:t xml:space="preserve"> (for the purpose of this example this date has been rounded to 31 December 2015 as opposed to 29 December 2015 – precise date upon which 39 weeks ends)</w:t>
            </w:r>
            <w:r w:rsidR="00675871" w:rsidRPr="00033FF4">
              <w:rPr>
                <w:color w:val="787674"/>
              </w:rPr>
              <w:t>.</w:t>
            </w:r>
          </w:p>
          <w:p w:rsidR="00252125" w:rsidRPr="00033FF4" w:rsidRDefault="00252125" w:rsidP="001531E9">
            <w:pPr>
              <w:pStyle w:val="Normal0"/>
              <w:numPr>
                <w:ilvl w:val="0"/>
                <w:numId w:val="80"/>
              </w:numPr>
              <w:rPr>
                <w:color w:val="787674"/>
              </w:rPr>
            </w:pPr>
            <w:r w:rsidRPr="00033FF4">
              <w:rPr>
                <w:color w:val="787674"/>
              </w:rPr>
              <w:t xml:space="preserve">Member received £6,000 (gross) pensionable pay relating to </w:t>
            </w:r>
            <w:r w:rsidR="00B61B46" w:rsidRPr="00033FF4">
              <w:rPr>
                <w:color w:val="787674"/>
              </w:rPr>
              <w:t xml:space="preserve">an </w:t>
            </w:r>
            <w:r w:rsidRPr="00033FF4">
              <w:rPr>
                <w:color w:val="787674"/>
              </w:rPr>
              <w:t>employment in the 3 months preceding the start of the pay period in which the member was absent due to maternity.</w:t>
            </w:r>
          </w:p>
          <w:p w:rsidR="00675871" w:rsidRPr="00033FF4" w:rsidRDefault="00675871" w:rsidP="001531E9">
            <w:pPr>
              <w:pStyle w:val="Normal0"/>
              <w:numPr>
                <w:ilvl w:val="0"/>
                <w:numId w:val="80"/>
              </w:numPr>
              <w:rPr>
                <w:color w:val="787674"/>
              </w:rPr>
            </w:pPr>
            <w:r w:rsidRPr="00033FF4">
              <w:rPr>
                <w:color w:val="787674"/>
              </w:rPr>
              <w:t>Member’s pay increased by 3% on 1 August 2015 as a result of a pay award, though the pay award was not implemented until October 2015 (Monthly pay increased from £2,000 to £2,060).</w:t>
            </w:r>
          </w:p>
          <w:p w:rsidR="00675871" w:rsidRPr="00033FF4" w:rsidRDefault="00675871" w:rsidP="001531E9">
            <w:pPr>
              <w:pStyle w:val="Normal0"/>
              <w:numPr>
                <w:ilvl w:val="0"/>
                <w:numId w:val="80"/>
              </w:numPr>
              <w:rPr>
                <w:color w:val="787674"/>
              </w:rPr>
            </w:pPr>
            <w:r w:rsidRPr="00033FF4">
              <w:rPr>
                <w:color w:val="787674"/>
              </w:rPr>
              <w:t>Member was paid £120 gross on 31 October 2015 as a lump sum relating to the backdated pay award in respect of August and September 2015.</w:t>
            </w:r>
          </w:p>
          <w:p w:rsidR="00252125" w:rsidRPr="00033FF4" w:rsidRDefault="00252125" w:rsidP="001531E9">
            <w:pPr>
              <w:pStyle w:val="Normal0"/>
              <w:numPr>
                <w:ilvl w:val="0"/>
                <w:numId w:val="80"/>
              </w:numPr>
              <w:rPr>
                <w:color w:val="787674"/>
              </w:rPr>
            </w:pPr>
            <w:r w:rsidRPr="00033FF4">
              <w:rPr>
                <w:color w:val="787674"/>
              </w:rPr>
              <w:t>£</w:t>
            </w:r>
            <w:r w:rsidR="00675871" w:rsidRPr="00033FF4">
              <w:rPr>
                <w:color w:val="787674"/>
              </w:rPr>
              <w:t>6000 x 12/3</w:t>
            </w:r>
            <w:r w:rsidRPr="00033FF4">
              <w:rPr>
                <w:color w:val="787674"/>
              </w:rPr>
              <w:t xml:space="preserve"> = £</w:t>
            </w:r>
            <w:r w:rsidR="00675871" w:rsidRPr="00033FF4">
              <w:rPr>
                <w:color w:val="787674"/>
              </w:rPr>
              <w:t>24,000</w:t>
            </w:r>
            <w:r w:rsidRPr="00033FF4">
              <w:rPr>
                <w:color w:val="787674"/>
              </w:rPr>
              <w:t xml:space="preserve"> (Grossed up annual figure)</w:t>
            </w:r>
          </w:p>
          <w:p w:rsidR="00675871" w:rsidRPr="00033FF4" w:rsidRDefault="00252125" w:rsidP="001531E9">
            <w:pPr>
              <w:pStyle w:val="Normal0"/>
              <w:numPr>
                <w:ilvl w:val="0"/>
                <w:numId w:val="81"/>
              </w:numPr>
              <w:rPr>
                <w:color w:val="787674"/>
              </w:rPr>
            </w:pPr>
            <w:r w:rsidRPr="00033FF4">
              <w:rPr>
                <w:color w:val="787674"/>
              </w:rPr>
              <w:t xml:space="preserve">Total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for the scheme year = £</w:t>
            </w:r>
            <w:r w:rsidR="00675871" w:rsidRPr="00033FF4">
              <w:rPr>
                <w:color w:val="787674"/>
              </w:rPr>
              <w:t>24,000</w:t>
            </w:r>
            <w:r w:rsidRPr="00033FF4">
              <w:rPr>
                <w:color w:val="787674"/>
              </w:rPr>
              <w:t xml:space="preserve"> </w:t>
            </w:r>
            <w:r w:rsidR="00675871" w:rsidRPr="00033FF4">
              <w:rPr>
                <w:color w:val="787674"/>
              </w:rPr>
              <w:t>(£2,000 per month)</w:t>
            </w:r>
          </w:p>
          <w:p w:rsidR="00675871" w:rsidRPr="00033FF4" w:rsidRDefault="00252125" w:rsidP="001531E9">
            <w:pPr>
              <w:pStyle w:val="Normal0"/>
              <w:numPr>
                <w:ilvl w:val="0"/>
                <w:numId w:val="81"/>
              </w:numPr>
              <w:rPr>
                <w:color w:val="787674"/>
              </w:rPr>
            </w:pPr>
            <w:r w:rsidRPr="00033FF4">
              <w:rPr>
                <w:color w:val="787674"/>
              </w:rPr>
              <w:t xml:space="preserve">The Total </w:t>
            </w:r>
            <w:r w:rsidR="000305C7" w:rsidRPr="00033FF4">
              <w:rPr>
                <w:color w:val="787674"/>
              </w:rPr>
              <w:t>pensionable pay</w:t>
            </w:r>
            <w:r w:rsidRPr="00033FF4">
              <w:rPr>
                <w:color w:val="787674"/>
              </w:rPr>
              <w:t xml:space="preserve"> Paid (excluding any pensionable pay paid to the member </w:t>
            </w:r>
            <w:r w:rsidR="00675871" w:rsidRPr="00033FF4">
              <w:rPr>
                <w:color w:val="787674"/>
              </w:rPr>
              <w:t>during maternity absence</w:t>
            </w:r>
            <w:r w:rsidR="00707B34" w:rsidRPr="00033FF4">
              <w:rPr>
                <w:color w:val="787674"/>
              </w:rPr>
              <w:t>)</w:t>
            </w:r>
            <w:r w:rsidR="00675871" w:rsidRPr="00033FF4">
              <w:rPr>
                <w:color w:val="787674"/>
              </w:rPr>
              <w:t xml:space="preserve"> is as follows: -</w:t>
            </w:r>
          </w:p>
          <w:tbl>
            <w:tblPr>
              <w:tblStyle w:val="TableGrid"/>
              <w:tblW w:w="0" w:type="auto"/>
              <w:tblInd w:w="318" w:type="dxa"/>
              <w:tblLook w:val="04A0"/>
            </w:tblPr>
            <w:tblGrid>
              <w:gridCol w:w="783"/>
              <w:gridCol w:w="683"/>
              <w:gridCol w:w="683"/>
              <w:gridCol w:w="683"/>
              <w:gridCol w:w="672"/>
              <w:gridCol w:w="672"/>
              <w:gridCol w:w="676"/>
              <w:gridCol w:w="670"/>
              <w:gridCol w:w="672"/>
              <w:gridCol w:w="672"/>
              <w:gridCol w:w="667"/>
              <w:gridCol w:w="669"/>
              <w:gridCol w:w="669"/>
              <w:gridCol w:w="773"/>
            </w:tblGrid>
            <w:tr w:rsidR="00252125" w:rsidRPr="00033FF4" w:rsidTr="00675871">
              <w:tc>
                <w:tcPr>
                  <w:tcW w:w="783" w:type="dxa"/>
                </w:tcPr>
                <w:p w:rsidR="00252125" w:rsidRPr="00033FF4" w:rsidRDefault="00252125" w:rsidP="00E17455">
                  <w:pPr>
                    <w:pStyle w:val="Normal0"/>
                    <w:numPr>
                      <w:ilvl w:val="0"/>
                      <w:numId w:val="0"/>
                    </w:numPr>
                    <w:spacing w:after="120"/>
                    <w:rPr>
                      <w:color w:val="787674"/>
                    </w:rPr>
                  </w:pPr>
                  <w:r w:rsidRPr="00033FF4">
                    <w:rPr>
                      <w:color w:val="787674"/>
                    </w:rPr>
                    <w:t>Month</w:t>
                  </w:r>
                </w:p>
              </w:tc>
              <w:tc>
                <w:tcPr>
                  <w:tcW w:w="683" w:type="dxa"/>
                </w:tcPr>
                <w:p w:rsidR="00252125" w:rsidRPr="00033FF4" w:rsidRDefault="00252125" w:rsidP="00E17455">
                  <w:pPr>
                    <w:pStyle w:val="Normal0"/>
                    <w:numPr>
                      <w:ilvl w:val="0"/>
                      <w:numId w:val="0"/>
                    </w:numPr>
                    <w:spacing w:after="120"/>
                    <w:rPr>
                      <w:color w:val="787674"/>
                    </w:rPr>
                  </w:pPr>
                  <w:r w:rsidRPr="00033FF4">
                    <w:rPr>
                      <w:color w:val="787674"/>
                    </w:rPr>
                    <w:t>April</w:t>
                  </w:r>
                </w:p>
              </w:tc>
              <w:tc>
                <w:tcPr>
                  <w:tcW w:w="683" w:type="dxa"/>
                </w:tcPr>
                <w:p w:rsidR="00252125" w:rsidRPr="00033FF4" w:rsidRDefault="00252125" w:rsidP="00E17455">
                  <w:pPr>
                    <w:pStyle w:val="Normal0"/>
                    <w:numPr>
                      <w:ilvl w:val="0"/>
                      <w:numId w:val="0"/>
                    </w:numPr>
                    <w:spacing w:after="120"/>
                    <w:rPr>
                      <w:color w:val="787674"/>
                    </w:rPr>
                  </w:pPr>
                  <w:r w:rsidRPr="00033FF4">
                    <w:rPr>
                      <w:color w:val="787674"/>
                    </w:rPr>
                    <w:t>May</w:t>
                  </w:r>
                </w:p>
              </w:tc>
              <w:tc>
                <w:tcPr>
                  <w:tcW w:w="683" w:type="dxa"/>
                </w:tcPr>
                <w:p w:rsidR="00252125" w:rsidRPr="00033FF4" w:rsidRDefault="00252125" w:rsidP="00E17455">
                  <w:pPr>
                    <w:pStyle w:val="Normal0"/>
                    <w:numPr>
                      <w:ilvl w:val="0"/>
                      <w:numId w:val="0"/>
                    </w:numPr>
                    <w:spacing w:after="120"/>
                    <w:rPr>
                      <w:color w:val="787674"/>
                    </w:rPr>
                  </w:pPr>
                  <w:r w:rsidRPr="00033FF4">
                    <w:rPr>
                      <w:color w:val="787674"/>
                    </w:rPr>
                    <w:t>June</w:t>
                  </w:r>
                </w:p>
              </w:tc>
              <w:tc>
                <w:tcPr>
                  <w:tcW w:w="672" w:type="dxa"/>
                </w:tcPr>
                <w:p w:rsidR="00252125" w:rsidRPr="00033FF4" w:rsidRDefault="00252125" w:rsidP="00E17455">
                  <w:pPr>
                    <w:pStyle w:val="Normal0"/>
                    <w:numPr>
                      <w:ilvl w:val="0"/>
                      <w:numId w:val="0"/>
                    </w:numPr>
                    <w:spacing w:after="120"/>
                    <w:rPr>
                      <w:color w:val="787674"/>
                    </w:rPr>
                  </w:pPr>
                  <w:r w:rsidRPr="00033FF4">
                    <w:rPr>
                      <w:color w:val="787674"/>
                    </w:rPr>
                    <w:t>July</w:t>
                  </w:r>
                </w:p>
              </w:tc>
              <w:tc>
                <w:tcPr>
                  <w:tcW w:w="672" w:type="dxa"/>
                </w:tcPr>
                <w:p w:rsidR="00252125" w:rsidRPr="00033FF4" w:rsidRDefault="00252125" w:rsidP="00E17455">
                  <w:pPr>
                    <w:pStyle w:val="Normal0"/>
                    <w:numPr>
                      <w:ilvl w:val="0"/>
                      <w:numId w:val="0"/>
                    </w:numPr>
                    <w:spacing w:after="120"/>
                    <w:rPr>
                      <w:color w:val="787674"/>
                    </w:rPr>
                  </w:pPr>
                  <w:r w:rsidRPr="00033FF4">
                    <w:rPr>
                      <w:color w:val="787674"/>
                    </w:rPr>
                    <w:t>Aug</w:t>
                  </w:r>
                </w:p>
              </w:tc>
              <w:tc>
                <w:tcPr>
                  <w:tcW w:w="676" w:type="dxa"/>
                </w:tcPr>
                <w:p w:rsidR="00252125" w:rsidRPr="00033FF4" w:rsidRDefault="00252125" w:rsidP="00E17455">
                  <w:pPr>
                    <w:pStyle w:val="Normal0"/>
                    <w:numPr>
                      <w:ilvl w:val="0"/>
                      <w:numId w:val="0"/>
                    </w:numPr>
                    <w:spacing w:after="120"/>
                    <w:rPr>
                      <w:color w:val="787674"/>
                    </w:rPr>
                  </w:pPr>
                  <w:r w:rsidRPr="00033FF4">
                    <w:rPr>
                      <w:color w:val="787674"/>
                    </w:rPr>
                    <w:t>Sept</w:t>
                  </w:r>
                </w:p>
              </w:tc>
              <w:tc>
                <w:tcPr>
                  <w:tcW w:w="670" w:type="dxa"/>
                </w:tcPr>
                <w:p w:rsidR="00252125" w:rsidRPr="00033FF4" w:rsidRDefault="00252125" w:rsidP="00E17455">
                  <w:pPr>
                    <w:pStyle w:val="Normal0"/>
                    <w:numPr>
                      <w:ilvl w:val="0"/>
                      <w:numId w:val="0"/>
                    </w:numPr>
                    <w:spacing w:after="120"/>
                    <w:rPr>
                      <w:color w:val="787674"/>
                    </w:rPr>
                  </w:pPr>
                  <w:r w:rsidRPr="00033FF4">
                    <w:rPr>
                      <w:color w:val="787674"/>
                    </w:rPr>
                    <w:t>Oct</w:t>
                  </w:r>
                </w:p>
              </w:tc>
              <w:tc>
                <w:tcPr>
                  <w:tcW w:w="672" w:type="dxa"/>
                </w:tcPr>
                <w:p w:rsidR="00252125" w:rsidRPr="00033FF4" w:rsidRDefault="00252125" w:rsidP="00E17455">
                  <w:pPr>
                    <w:pStyle w:val="Normal0"/>
                    <w:numPr>
                      <w:ilvl w:val="0"/>
                      <w:numId w:val="0"/>
                    </w:numPr>
                    <w:spacing w:after="120"/>
                    <w:rPr>
                      <w:color w:val="787674"/>
                    </w:rPr>
                  </w:pPr>
                  <w:r w:rsidRPr="00033FF4">
                    <w:rPr>
                      <w:color w:val="787674"/>
                    </w:rPr>
                    <w:t>Nov</w:t>
                  </w:r>
                </w:p>
              </w:tc>
              <w:tc>
                <w:tcPr>
                  <w:tcW w:w="672" w:type="dxa"/>
                </w:tcPr>
                <w:p w:rsidR="00252125" w:rsidRPr="00033FF4" w:rsidRDefault="009335D6" w:rsidP="00E17455">
                  <w:pPr>
                    <w:pStyle w:val="Normal0"/>
                    <w:numPr>
                      <w:ilvl w:val="0"/>
                      <w:numId w:val="0"/>
                    </w:numPr>
                    <w:spacing w:after="120"/>
                    <w:rPr>
                      <w:color w:val="787674"/>
                    </w:rPr>
                  </w:pPr>
                  <w:r w:rsidRPr="00033FF4">
                    <w:rPr>
                      <w:color w:val="787674"/>
                    </w:rPr>
                    <w:t>Dec</w:t>
                  </w:r>
                </w:p>
                <w:p w:rsidR="009335D6" w:rsidRPr="00033FF4" w:rsidRDefault="009335D6" w:rsidP="00E17455">
                  <w:pPr>
                    <w:pStyle w:val="Normal0"/>
                    <w:numPr>
                      <w:ilvl w:val="0"/>
                      <w:numId w:val="0"/>
                    </w:numPr>
                    <w:spacing w:after="120"/>
                    <w:rPr>
                      <w:color w:val="787674"/>
                    </w:rPr>
                  </w:pPr>
                </w:p>
              </w:tc>
              <w:tc>
                <w:tcPr>
                  <w:tcW w:w="667" w:type="dxa"/>
                </w:tcPr>
                <w:p w:rsidR="00252125" w:rsidRPr="00033FF4" w:rsidRDefault="00252125" w:rsidP="00E17455">
                  <w:pPr>
                    <w:pStyle w:val="Normal0"/>
                    <w:numPr>
                      <w:ilvl w:val="0"/>
                      <w:numId w:val="0"/>
                    </w:numPr>
                    <w:spacing w:after="120"/>
                    <w:rPr>
                      <w:color w:val="787674"/>
                    </w:rPr>
                  </w:pPr>
                  <w:r w:rsidRPr="00033FF4">
                    <w:rPr>
                      <w:color w:val="787674"/>
                    </w:rPr>
                    <w:t>Jan</w:t>
                  </w:r>
                </w:p>
              </w:tc>
              <w:tc>
                <w:tcPr>
                  <w:tcW w:w="669" w:type="dxa"/>
                </w:tcPr>
                <w:p w:rsidR="00252125" w:rsidRPr="00033FF4" w:rsidRDefault="00252125" w:rsidP="00E17455">
                  <w:pPr>
                    <w:pStyle w:val="Normal0"/>
                    <w:numPr>
                      <w:ilvl w:val="0"/>
                      <w:numId w:val="0"/>
                    </w:numPr>
                    <w:spacing w:after="120"/>
                    <w:rPr>
                      <w:color w:val="787674"/>
                    </w:rPr>
                  </w:pPr>
                  <w:r w:rsidRPr="00033FF4">
                    <w:rPr>
                      <w:color w:val="787674"/>
                    </w:rPr>
                    <w:t>Feb</w:t>
                  </w:r>
                </w:p>
              </w:tc>
              <w:tc>
                <w:tcPr>
                  <w:tcW w:w="669" w:type="dxa"/>
                </w:tcPr>
                <w:p w:rsidR="00252125" w:rsidRPr="00033FF4" w:rsidRDefault="00252125" w:rsidP="00E17455">
                  <w:pPr>
                    <w:pStyle w:val="Normal0"/>
                    <w:numPr>
                      <w:ilvl w:val="0"/>
                      <w:numId w:val="0"/>
                    </w:numPr>
                    <w:spacing w:after="120"/>
                    <w:rPr>
                      <w:color w:val="787674"/>
                    </w:rPr>
                  </w:pPr>
                  <w:r w:rsidRPr="00033FF4">
                    <w:rPr>
                      <w:color w:val="787674"/>
                    </w:rPr>
                    <w:t>Mar</w:t>
                  </w:r>
                </w:p>
              </w:tc>
              <w:tc>
                <w:tcPr>
                  <w:tcW w:w="773" w:type="dxa"/>
                </w:tcPr>
                <w:p w:rsidR="00252125" w:rsidRPr="00033FF4" w:rsidRDefault="00252125" w:rsidP="00E17455">
                  <w:pPr>
                    <w:pStyle w:val="Normal0"/>
                    <w:numPr>
                      <w:ilvl w:val="0"/>
                      <w:numId w:val="0"/>
                    </w:numPr>
                    <w:spacing w:after="120"/>
                    <w:rPr>
                      <w:color w:val="787674"/>
                    </w:rPr>
                  </w:pPr>
                  <w:r w:rsidRPr="00033FF4">
                    <w:rPr>
                      <w:color w:val="787674"/>
                    </w:rPr>
                    <w:t>CPP1</w:t>
                  </w:r>
                </w:p>
                <w:p w:rsidR="00252125" w:rsidRPr="00033FF4" w:rsidRDefault="00675871" w:rsidP="00E17455">
                  <w:pPr>
                    <w:pStyle w:val="Normal0"/>
                    <w:numPr>
                      <w:ilvl w:val="0"/>
                      <w:numId w:val="0"/>
                    </w:numPr>
                    <w:spacing w:after="120"/>
                    <w:rPr>
                      <w:color w:val="787674"/>
                    </w:rPr>
                  </w:pPr>
                  <w:r w:rsidRPr="00033FF4">
                    <w:rPr>
                      <w:color w:val="787674"/>
                    </w:rPr>
                    <w:t>15/16</w:t>
                  </w:r>
                </w:p>
              </w:tc>
            </w:tr>
            <w:tr w:rsidR="00675871" w:rsidRPr="00033FF4" w:rsidTr="009335D6">
              <w:tc>
                <w:tcPr>
                  <w:tcW w:w="783" w:type="dxa"/>
                </w:tcPr>
                <w:p w:rsidR="00675871" w:rsidRPr="00033FF4" w:rsidRDefault="00675871" w:rsidP="00E17455">
                  <w:pPr>
                    <w:pStyle w:val="Normal0"/>
                    <w:numPr>
                      <w:ilvl w:val="0"/>
                      <w:numId w:val="0"/>
                    </w:numPr>
                    <w:spacing w:after="120"/>
                    <w:rPr>
                      <w:color w:val="787674"/>
                    </w:rPr>
                  </w:pPr>
                  <w:r w:rsidRPr="00033FF4">
                    <w:rPr>
                      <w:color w:val="787674"/>
                    </w:rPr>
                    <w:t>Status</w:t>
                  </w:r>
                </w:p>
              </w:tc>
              <w:tc>
                <w:tcPr>
                  <w:tcW w:w="683"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83"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83"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2"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2"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6"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0"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2"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72" w:type="dxa"/>
                </w:tcPr>
                <w:p w:rsidR="00675871" w:rsidRPr="00033FF4" w:rsidRDefault="00675871" w:rsidP="00E17455">
                  <w:pPr>
                    <w:pStyle w:val="Normal0"/>
                    <w:numPr>
                      <w:ilvl w:val="0"/>
                      <w:numId w:val="0"/>
                    </w:numPr>
                    <w:spacing w:after="120"/>
                    <w:rPr>
                      <w:color w:val="787674"/>
                    </w:rPr>
                  </w:pPr>
                  <w:r w:rsidRPr="00033FF4">
                    <w:rPr>
                      <w:color w:val="787674"/>
                    </w:rPr>
                    <w:t>Mat</w:t>
                  </w:r>
                </w:p>
              </w:tc>
              <w:tc>
                <w:tcPr>
                  <w:tcW w:w="667" w:type="dxa"/>
                  <w:tcBorders>
                    <w:bottom w:val="single" w:sz="4" w:space="0" w:color="auto"/>
                  </w:tcBorders>
                </w:tcPr>
                <w:p w:rsidR="00675871" w:rsidRPr="00033FF4" w:rsidRDefault="009335D6" w:rsidP="00E17455">
                  <w:pPr>
                    <w:pStyle w:val="Normal0"/>
                    <w:numPr>
                      <w:ilvl w:val="0"/>
                      <w:numId w:val="0"/>
                    </w:numPr>
                    <w:spacing w:after="120"/>
                    <w:rPr>
                      <w:color w:val="787674"/>
                    </w:rPr>
                  </w:pPr>
                  <w:r w:rsidRPr="00033FF4">
                    <w:rPr>
                      <w:color w:val="787674"/>
                    </w:rPr>
                    <w:t>Mat</w:t>
                  </w:r>
                </w:p>
              </w:tc>
              <w:tc>
                <w:tcPr>
                  <w:tcW w:w="669" w:type="dxa"/>
                  <w:tcBorders>
                    <w:bottom w:val="single" w:sz="4" w:space="0" w:color="auto"/>
                  </w:tcBorders>
                </w:tcPr>
                <w:p w:rsidR="00675871" w:rsidRPr="00033FF4" w:rsidRDefault="009335D6" w:rsidP="00E17455">
                  <w:pPr>
                    <w:pStyle w:val="Normal0"/>
                    <w:numPr>
                      <w:ilvl w:val="0"/>
                      <w:numId w:val="0"/>
                    </w:numPr>
                    <w:spacing w:after="120"/>
                    <w:rPr>
                      <w:color w:val="787674"/>
                    </w:rPr>
                  </w:pPr>
                  <w:r w:rsidRPr="00033FF4">
                    <w:rPr>
                      <w:color w:val="787674"/>
                    </w:rPr>
                    <w:t>Mat</w:t>
                  </w:r>
                </w:p>
              </w:tc>
              <w:tc>
                <w:tcPr>
                  <w:tcW w:w="669" w:type="dxa"/>
                  <w:tcBorders>
                    <w:bottom w:val="single" w:sz="4" w:space="0" w:color="auto"/>
                  </w:tcBorders>
                </w:tcPr>
                <w:p w:rsidR="00675871" w:rsidRPr="00033FF4" w:rsidRDefault="009335D6" w:rsidP="00E17455">
                  <w:pPr>
                    <w:pStyle w:val="Normal0"/>
                    <w:numPr>
                      <w:ilvl w:val="0"/>
                      <w:numId w:val="0"/>
                    </w:numPr>
                    <w:spacing w:after="120"/>
                    <w:rPr>
                      <w:color w:val="787674"/>
                    </w:rPr>
                  </w:pPr>
                  <w:r w:rsidRPr="00033FF4">
                    <w:rPr>
                      <w:color w:val="787674"/>
                    </w:rPr>
                    <w:t>Mat</w:t>
                  </w:r>
                </w:p>
              </w:tc>
              <w:tc>
                <w:tcPr>
                  <w:tcW w:w="773" w:type="dxa"/>
                </w:tcPr>
                <w:p w:rsidR="00675871" w:rsidRPr="00033FF4" w:rsidRDefault="00675871" w:rsidP="00E17455">
                  <w:pPr>
                    <w:pStyle w:val="Normal0"/>
                    <w:numPr>
                      <w:ilvl w:val="0"/>
                      <w:numId w:val="0"/>
                    </w:numPr>
                    <w:spacing w:after="120"/>
                    <w:rPr>
                      <w:color w:val="787674"/>
                    </w:rPr>
                  </w:pPr>
                </w:p>
              </w:tc>
            </w:tr>
            <w:tr w:rsidR="009335D6" w:rsidRPr="00033FF4" w:rsidTr="009335D6">
              <w:tc>
                <w:tcPr>
                  <w:tcW w:w="783" w:type="dxa"/>
                </w:tcPr>
                <w:p w:rsidR="009335D6" w:rsidRPr="00033FF4" w:rsidRDefault="009335D6" w:rsidP="00E17455">
                  <w:pPr>
                    <w:pStyle w:val="Normal0"/>
                    <w:numPr>
                      <w:ilvl w:val="0"/>
                      <w:numId w:val="0"/>
                    </w:numPr>
                    <w:spacing w:after="120"/>
                    <w:rPr>
                      <w:color w:val="787674"/>
                    </w:rPr>
                  </w:pPr>
                  <w:r w:rsidRPr="00033FF4">
                    <w:rPr>
                      <w:color w:val="787674"/>
                    </w:rPr>
                    <w:t>Pay</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6"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0"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Full</w:t>
                  </w:r>
                </w:p>
              </w:tc>
              <w:tc>
                <w:tcPr>
                  <w:tcW w:w="2005" w:type="dxa"/>
                  <w:gridSpan w:val="3"/>
                  <w:vMerge w:val="restart"/>
                  <w:shd w:val="clear" w:color="auto" w:fill="E36C0A" w:themeFill="accent6" w:themeFillShade="BF"/>
                </w:tcPr>
                <w:p w:rsidR="009335D6" w:rsidRPr="008B4C04" w:rsidRDefault="00397A57" w:rsidP="00E17455">
                  <w:pPr>
                    <w:pStyle w:val="Normal0"/>
                    <w:numPr>
                      <w:ilvl w:val="0"/>
                      <w:numId w:val="0"/>
                    </w:numPr>
                    <w:spacing w:after="120" w:line="240" w:lineRule="auto"/>
                    <w:rPr>
                      <w:b/>
                      <w:color w:val="FFFFFF" w:themeColor="background1"/>
                    </w:rPr>
                  </w:pPr>
                  <w:r>
                    <w:rPr>
                      <w:b/>
                      <w:color w:val="FFFFFF" w:themeColor="background1"/>
                    </w:rPr>
                    <w:t xml:space="preserve">Pensionable pay </w:t>
                  </w:r>
                  <w:r w:rsidRPr="008B4C04">
                    <w:rPr>
                      <w:b/>
                      <w:color w:val="FFFFFF" w:themeColor="background1"/>
                    </w:rPr>
                    <w:t xml:space="preserve"> </w:t>
                  </w:r>
                  <w:r w:rsidR="009754EE" w:rsidRPr="008B4C04">
                    <w:rPr>
                      <w:b/>
                      <w:color w:val="FFFFFF" w:themeColor="background1"/>
                    </w:rPr>
                    <w:t xml:space="preserve">lost during the absence </w:t>
                  </w:r>
                  <w:r w:rsidR="009335D6" w:rsidRPr="008B4C04">
                    <w:rPr>
                      <w:b/>
                      <w:color w:val="FFFFFF" w:themeColor="background1"/>
                    </w:rPr>
                    <w:t>of £</w:t>
                  </w:r>
                  <w:r>
                    <w:rPr>
                      <w:b/>
                      <w:color w:val="FFFFFF" w:themeColor="background1"/>
                    </w:rPr>
                    <w:t>24,720 x 3/12 = £6,180</w:t>
                  </w:r>
                  <w:r w:rsidR="00707B34" w:rsidRPr="008B4C04">
                    <w:rPr>
                      <w:b/>
                      <w:color w:val="FFFFFF" w:themeColor="background1"/>
                    </w:rPr>
                    <w:t xml:space="preserve"> </w:t>
                  </w:r>
                </w:p>
                <w:p w:rsidR="00707B34" w:rsidRPr="008B4C04" w:rsidRDefault="008B4C04" w:rsidP="00E17455">
                  <w:pPr>
                    <w:pStyle w:val="Normal0"/>
                    <w:numPr>
                      <w:ilvl w:val="0"/>
                      <w:numId w:val="0"/>
                    </w:numPr>
                    <w:spacing w:after="120" w:line="240" w:lineRule="auto"/>
                    <w:rPr>
                      <w:b/>
                      <w:color w:val="FFFFFF" w:themeColor="background1"/>
                    </w:rPr>
                  </w:pPr>
                  <w:r>
                    <w:rPr>
                      <w:b/>
                      <w:color w:val="FFFFFF" w:themeColor="background1"/>
                    </w:rPr>
                    <w:t>M</w:t>
                  </w:r>
                  <w:r w:rsidR="00413DC7" w:rsidRPr="008B4C04">
                    <w:rPr>
                      <w:b/>
                      <w:color w:val="FFFFFF" w:themeColor="background1"/>
                    </w:rPr>
                    <w:t>ain section</w:t>
                  </w:r>
                </w:p>
                <w:p w:rsidR="009335D6" w:rsidRPr="008B4C04" w:rsidRDefault="00397A57" w:rsidP="00E17455">
                  <w:pPr>
                    <w:pStyle w:val="Normal0"/>
                    <w:spacing w:after="120" w:line="240" w:lineRule="auto"/>
                    <w:ind w:left="0"/>
                    <w:rPr>
                      <w:b/>
                      <w:color w:val="FFFFFF" w:themeColor="background1"/>
                    </w:rPr>
                  </w:pPr>
                  <w:r>
                    <w:rPr>
                      <w:b/>
                      <w:color w:val="FFFFFF" w:themeColor="background1"/>
                    </w:rPr>
                    <w:t>Lost pension =</w:t>
                  </w:r>
                  <w:r w:rsidR="009335D6" w:rsidRPr="008B4C04">
                    <w:rPr>
                      <w:b/>
                      <w:color w:val="FFFFFF" w:themeColor="background1"/>
                    </w:rPr>
                    <w:t xml:space="preserve"> £12</w:t>
                  </w:r>
                  <w:r>
                    <w:rPr>
                      <w:b/>
                      <w:color w:val="FFFFFF" w:themeColor="background1"/>
                    </w:rPr>
                    <w:t>6.12 to be purchased through APCs</w:t>
                  </w:r>
                  <w:r w:rsidR="009335D6" w:rsidRPr="008B4C04">
                    <w:rPr>
                      <w:b/>
                      <w:color w:val="FFFFFF" w:themeColor="background1"/>
                    </w:rPr>
                    <w:t xml:space="preserve"> </w:t>
                  </w:r>
                </w:p>
                <w:p w:rsidR="009335D6" w:rsidRPr="00033FF4" w:rsidRDefault="009335D6" w:rsidP="00E17455">
                  <w:pPr>
                    <w:pStyle w:val="Normal0"/>
                    <w:spacing w:after="120" w:line="240" w:lineRule="auto"/>
                    <w:ind w:left="0"/>
                    <w:rPr>
                      <w:b/>
                      <w:color w:val="787674"/>
                    </w:rPr>
                  </w:pPr>
                  <w:r w:rsidRPr="008B4C04">
                    <w:rPr>
                      <w:b/>
                      <w:color w:val="FFFFFF" w:themeColor="background1"/>
                    </w:rPr>
                    <w:t>NOT INCLUDE</w:t>
                  </w:r>
                  <w:r w:rsidR="00707B34" w:rsidRPr="008B4C04">
                    <w:rPr>
                      <w:b/>
                      <w:color w:val="FFFFFF" w:themeColor="background1"/>
                    </w:rPr>
                    <w:t>D</w:t>
                  </w:r>
                  <w:r w:rsidRPr="008B4C04">
                    <w:rPr>
                      <w:b/>
                      <w:color w:val="FFFFFF" w:themeColor="background1"/>
                    </w:rPr>
                    <w:t xml:space="preserve"> IN CPP</w:t>
                  </w:r>
                </w:p>
              </w:tc>
              <w:tc>
                <w:tcPr>
                  <w:tcW w:w="773" w:type="dxa"/>
                </w:tcPr>
                <w:p w:rsidR="009335D6" w:rsidRPr="00033FF4" w:rsidRDefault="009335D6" w:rsidP="00E17455">
                  <w:pPr>
                    <w:pStyle w:val="Normal0"/>
                    <w:numPr>
                      <w:ilvl w:val="0"/>
                      <w:numId w:val="0"/>
                    </w:numPr>
                    <w:spacing w:after="120"/>
                    <w:rPr>
                      <w:color w:val="787674"/>
                    </w:rPr>
                  </w:pPr>
                </w:p>
              </w:tc>
            </w:tr>
            <w:tr w:rsidR="009335D6" w:rsidRPr="00033FF4" w:rsidTr="009335D6">
              <w:tc>
                <w:tcPr>
                  <w:tcW w:w="783" w:type="dxa"/>
                </w:tcPr>
                <w:p w:rsidR="009335D6" w:rsidRPr="00033FF4" w:rsidRDefault="009335D6" w:rsidP="00E17455">
                  <w:pPr>
                    <w:pStyle w:val="Normal0"/>
                    <w:numPr>
                      <w:ilvl w:val="0"/>
                      <w:numId w:val="0"/>
                    </w:numPr>
                    <w:spacing w:after="120"/>
                    <w:rPr>
                      <w:color w:val="787674"/>
                    </w:rPr>
                  </w:pPr>
                  <w:r w:rsidRPr="00033FF4">
                    <w:rPr>
                      <w:color w:val="787674"/>
                    </w:rPr>
                    <w:t>PPP</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6" w:type="dxa"/>
                </w:tcPr>
                <w:p w:rsidR="009335D6" w:rsidRPr="00033FF4" w:rsidRDefault="009335D6" w:rsidP="00E17455">
                  <w:pPr>
                    <w:pStyle w:val="Normal0"/>
                    <w:numPr>
                      <w:ilvl w:val="0"/>
                      <w:numId w:val="0"/>
                    </w:numPr>
                    <w:spacing w:after="120"/>
                    <w:rPr>
                      <w:color w:val="787674"/>
                    </w:rPr>
                  </w:pPr>
                  <w:r w:rsidRPr="00033FF4">
                    <w:rPr>
                      <w:color w:val="787674"/>
                    </w:rPr>
                    <w:t>2000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0" w:type="dxa"/>
                </w:tcPr>
                <w:p w:rsidR="009335D6" w:rsidRPr="00033FF4" w:rsidRDefault="009335D6" w:rsidP="00E17455">
                  <w:pPr>
                    <w:pStyle w:val="Normal0"/>
                    <w:numPr>
                      <w:ilvl w:val="0"/>
                      <w:numId w:val="0"/>
                    </w:numPr>
                    <w:spacing w:after="120"/>
                    <w:rPr>
                      <w:color w:val="787674"/>
                    </w:rPr>
                  </w:pPr>
                  <w:r w:rsidRPr="00033FF4">
                    <w:rPr>
                      <w:color w:val="787674"/>
                    </w:rPr>
                    <w:t>2060</w:t>
                  </w:r>
                </w:p>
                <w:p w:rsidR="009335D6" w:rsidRPr="00033FF4" w:rsidRDefault="009335D6" w:rsidP="00E17455">
                  <w:pPr>
                    <w:pStyle w:val="Normal0"/>
                    <w:numPr>
                      <w:ilvl w:val="0"/>
                      <w:numId w:val="0"/>
                    </w:numPr>
                    <w:spacing w:after="120"/>
                    <w:rPr>
                      <w:color w:val="787674"/>
                    </w:rPr>
                  </w:pPr>
                  <w:r w:rsidRPr="00033FF4">
                    <w:rPr>
                      <w:color w:val="787674"/>
                    </w:rPr>
                    <w:t>+</w:t>
                  </w:r>
                </w:p>
                <w:p w:rsidR="009335D6" w:rsidRPr="00033FF4" w:rsidRDefault="009335D6" w:rsidP="00E17455">
                  <w:pPr>
                    <w:pStyle w:val="Normal0"/>
                    <w:numPr>
                      <w:ilvl w:val="0"/>
                      <w:numId w:val="0"/>
                    </w:numPr>
                    <w:spacing w:after="120"/>
                    <w:rPr>
                      <w:color w:val="787674"/>
                    </w:rPr>
                  </w:pPr>
                  <w:r w:rsidRPr="00033FF4">
                    <w:rPr>
                      <w:color w:val="787674"/>
                    </w:rPr>
                    <w:t>120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2060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2060</w:t>
                  </w:r>
                </w:p>
                <w:p w:rsidR="009335D6" w:rsidRPr="00033FF4" w:rsidRDefault="009335D6" w:rsidP="00E17455">
                  <w:pPr>
                    <w:pStyle w:val="Normal0"/>
                    <w:numPr>
                      <w:ilvl w:val="0"/>
                      <w:numId w:val="0"/>
                    </w:numPr>
                    <w:spacing w:after="120"/>
                    <w:rPr>
                      <w:color w:val="787674"/>
                    </w:rPr>
                  </w:pPr>
                  <w:r w:rsidRPr="00033FF4">
                    <w:rPr>
                      <w:color w:val="787674"/>
                      <w:sz w:val="16"/>
                      <w:szCs w:val="16"/>
                    </w:rPr>
                    <w:t>Ignore</w:t>
                  </w:r>
                </w:p>
              </w:tc>
              <w:tc>
                <w:tcPr>
                  <w:tcW w:w="2005" w:type="dxa"/>
                  <w:gridSpan w:val="3"/>
                  <w:vMerge/>
                  <w:shd w:val="clear" w:color="auto" w:fill="E36C0A" w:themeFill="accent6" w:themeFillShade="BF"/>
                </w:tcPr>
                <w:p w:rsidR="009335D6" w:rsidRPr="00033FF4" w:rsidRDefault="009335D6" w:rsidP="00E17455">
                  <w:pPr>
                    <w:pStyle w:val="Normal0"/>
                    <w:numPr>
                      <w:ilvl w:val="0"/>
                      <w:numId w:val="0"/>
                    </w:numPr>
                    <w:spacing w:after="120"/>
                    <w:rPr>
                      <w:color w:val="787674"/>
                    </w:rPr>
                  </w:pPr>
                </w:p>
              </w:tc>
              <w:tc>
                <w:tcPr>
                  <w:tcW w:w="773" w:type="dxa"/>
                </w:tcPr>
                <w:p w:rsidR="009335D6" w:rsidRPr="00033FF4" w:rsidRDefault="009335D6" w:rsidP="00E17455">
                  <w:pPr>
                    <w:pStyle w:val="Normal0"/>
                    <w:numPr>
                      <w:ilvl w:val="0"/>
                      <w:numId w:val="0"/>
                    </w:numPr>
                    <w:spacing w:after="120"/>
                    <w:rPr>
                      <w:color w:val="787674"/>
                    </w:rPr>
                  </w:pPr>
                  <w:r w:rsidRPr="00033FF4">
                    <w:rPr>
                      <w:color w:val="787674"/>
                    </w:rPr>
                    <w:t>0</w:t>
                  </w:r>
                </w:p>
              </w:tc>
            </w:tr>
            <w:tr w:rsidR="009335D6" w:rsidRPr="00033FF4" w:rsidTr="009335D6">
              <w:tc>
                <w:tcPr>
                  <w:tcW w:w="783" w:type="dxa"/>
                </w:tcPr>
                <w:p w:rsidR="009335D6" w:rsidRPr="00033FF4" w:rsidRDefault="009335D6" w:rsidP="00E17455">
                  <w:pPr>
                    <w:pStyle w:val="Normal0"/>
                    <w:numPr>
                      <w:ilvl w:val="0"/>
                      <w:numId w:val="0"/>
                    </w:numPr>
                    <w:spacing w:after="120"/>
                    <w:rPr>
                      <w:color w:val="787674"/>
                    </w:rPr>
                  </w:pPr>
                  <w:r w:rsidRPr="00033FF4">
                    <w:rPr>
                      <w:color w:val="787674"/>
                    </w:rPr>
                    <w:t>APP1</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83"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6"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0"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672" w:type="dxa"/>
                </w:tcPr>
                <w:p w:rsidR="009335D6" w:rsidRPr="00033FF4" w:rsidRDefault="009335D6" w:rsidP="00E17455">
                  <w:pPr>
                    <w:pStyle w:val="Normal0"/>
                    <w:numPr>
                      <w:ilvl w:val="0"/>
                      <w:numId w:val="0"/>
                    </w:numPr>
                    <w:spacing w:after="120"/>
                    <w:rPr>
                      <w:color w:val="787674"/>
                    </w:rPr>
                  </w:pPr>
                  <w:r w:rsidRPr="00033FF4">
                    <w:rPr>
                      <w:color w:val="787674"/>
                    </w:rPr>
                    <w:t>2000</w:t>
                  </w:r>
                </w:p>
              </w:tc>
              <w:tc>
                <w:tcPr>
                  <w:tcW w:w="2005" w:type="dxa"/>
                  <w:gridSpan w:val="3"/>
                  <w:vMerge/>
                  <w:shd w:val="clear" w:color="auto" w:fill="E36C0A" w:themeFill="accent6" w:themeFillShade="BF"/>
                </w:tcPr>
                <w:p w:rsidR="009335D6" w:rsidRPr="00033FF4" w:rsidRDefault="009335D6" w:rsidP="00E17455">
                  <w:pPr>
                    <w:pStyle w:val="Normal0"/>
                    <w:numPr>
                      <w:ilvl w:val="0"/>
                      <w:numId w:val="0"/>
                    </w:numPr>
                    <w:spacing w:after="120"/>
                    <w:rPr>
                      <w:color w:val="787674"/>
                    </w:rPr>
                  </w:pPr>
                </w:p>
              </w:tc>
              <w:tc>
                <w:tcPr>
                  <w:tcW w:w="773" w:type="dxa"/>
                </w:tcPr>
                <w:p w:rsidR="009335D6" w:rsidRPr="00033FF4" w:rsidRDefault="009335D6" w:rsidP="00E17455">
                  <w:pPr>
                    <w:pStyle w:val="Normal0"/>
                    <w:numPr>
                      <w:ilvl w:val="0"/>
                      <w:numId w:val="0"/>
                    </w:numPr>
                    <w:spacing w:after="120"/>
                    <w:rPr>
                      <w:color w:val="787674"/>
                    </w:rPr>
                  </w:pPr>
                  <w:r w:rsidRPr="00033FF4">
                    <w:rPr>
                      <w:color w:val="787674"/>
                    </w:rPr>
                    <w:t>18000</w:t>
                  </w:r>
                </w:p>
              </w:tc>
            </w:tr>
            <w:tr w:rsidR="00252125" w:rsidRPr="00033FF4" w:rsidTr="00675871">
              <w:tc>
                <w:tcPr>
                  <w:tcW w:w="8871" w:type="dxa"/>
                  <w:gridSpan w:val="13"/>
                </w:tcPr>
                <w:p w:rsidR="00252125" w:rsidRPr="00033FF4" w:rsidRDefault="00252125" w:rsidP="00E17455">
                  <w:pPr>
                    <w:pStyle w:val="Normal0"/>
                    <w:numPr>
                      <w:ilvl w:val="0"/>
                      <w:numId w:val="0"/>
                    </w:numPr>
                    <w:spacing w:after="120"/>
                    <w:rPr>
                      <w:color w:val="787674"/>
                    </w:rPr>
                  </w:pPr>
                  <w:r w:rsidRPr="00033FF4">
                    <w:rPr>
                      <w:color w:val="787674"/>
                    </w:rPr>
                    <w:t>Total cumulative pensionable pay paid notified to EAPF within 3 months of the 31 March 201</w:t>
                  </w:r>
                  <w:r w:rsidR="009335D6" w:rsidRPr="00033FF4">
                    <w:rPr>
                      <w:color w:val="787674"/>
                    </w:rPr>
                    <w:t>6</w:t>
                  </w:r>
                </w:p>
              </w:tc>
              <w:tc>
                <w:tcPr>
                  <w:tcW w:w="773" w:type="dxa"/>
                </w:tcPr>
                <w:p w:rsidR="00252125" w:rsidRPr="00033FF4" w:rsidRDefault="009335D6" w:rsidP="00E17455">
                  <w:pPr>
                    <w:pStyle w:val="Normal0"/>
                    <w:numPr>
                      <w:ilvl w:val="0"/>
                      <w:numId w:val="0"/>
                    </w:numPr>
                    <w:spacing w:after="120"/>
                    <w:rPr>
                      <w:color w:val="787674"/>
                    </w:rPr>
                  </w:pPr>
                  <w:r w:rsidRPr="00033FF4">
                    <w:rPr>
                      <w:color w:val="787674"/>
                    </w:rPr>
                    <w:t>18000</w:t>
                  </w:r>
                </w:p>
              </w:tc>
            </w:tr>
          </w:tbl>
          <w:p w:rsidR="00252125" w:rsidRPr="00033FF4" w:rsidRDefault="00252125" w:rsidP="009335D6">
            <w:pPr>
              <w:pStyle w:val="Normal0"/>
              <w:numPr>
                <w:ilvl w:val="0"/>
                <w:numId w:val="0"/>
              </w:numPr>
              <w:ind w:left="318"/>
              <w:rPr>
                <w:color w:val="787674"/>
              </w:rPr>
            </w:pPr>
            <w:r w:rsidRPr="00033FF4">
              <w:rPr>
                <w:color w:val="787674"/>
              </w:rPr>
              <w:t xml:space="preserve"> </w:t>
            </w:r>
          </w:p>
        </w:tc>
      </w:tr>
    </w:tbl>
    <w:p w:rsidR="008E2165" w:rsidRPr="00033FF4" w:rsidRDefault="008E2165" w:rsidP="00BE7329">
      <w:pPr>
        <w:pStyle w:val="ListParagraph"/>
        <w:rPr>
          <w:color w:val="787674"/>
        </w:rPr>
      </w:pPr>
    </w:p>
    <w:p w:rsidR="00E17455" w:rsidRDefault="00E17455">
      <w:pPr>
        <w:rPr>
          <w:color w:val="787674"/>
        </w:rPr>
      </w:pPr>
      <w:r>
        <w:rPr>
          <w:color w:val="787674"/>
        </w:rPr>
        <w:br w:type="page"/>
      </w:r>
    </w:p>
    <w:p w:rsidR="00F6041C" w:rsidRPr="00033FF4" w:rsidRDefault="0084793B" w:rsidP="001531E9">
      <w:pPr>
        <w:pStyle w:val="ListParagraph"/>
        <w:numPr>
          <w:ilvl w:val="0"/>
          <w:numId w:val="106"/>
        </w:numPr>
        <w:tabs>
          <w:tab w:val="left" w:pos="303"/>
          <w:tab w:val="left" w:pos="426"/>
        </w:tabs>
        <w:ind w:left="426"/>
        <w:rPr>
          <w:b/>
          <w:i/>
          <w:color w:val="787674"/>
          <w:u w:val="single"/>
        </w:rPr>
      </w:pPr>
      <w:bookmarkStart w:id="31" w:name="Point_30"/>
      <w:r>
        <w:rPr>
          <w:b/>
          <w:i/>
          <w:color w:val="787674"/>
          <w:u w:val="single"/>
        </w:rPr>
        <w:lastRenderedPageBreak/>
        <w:t>A</w:t>
      </w:r>
      <w:r w:rsidR="005C0ABC" w:rsidRPr="00033FF4">
        <w:rPr>
          <w:b/>
          <w:i/>
          <w:color w:val="787674"/>
          <w:u w:val="single"/>
        </w:rPr>
        <w:t xml:space="preserve">dditional </w:t>
      </w:r>
      <w:r>
        <w:rPr>
          <w:b/>
          <w:i/>
          <w:color w:val="787674"/>
          <w:u w:val="single"/>
        </w:rPr>
        <w:t>P</w:t>
      </w:r>
      <w:r w:rsidRPr="00033FF4">
        <w:rPr>
          <w:b/>
          <w:i/>
          <w:color w:val="787674"/>
          <w:u w:val="single"/>
        </w:rPr>
        <w:t>ension</w:t>
      </w:r>
      <w:r>
        <w:rPr>
          <w:b/>
          <w:i/>
          <w:color w:val="787674"/>
          <w:u w:val="single"/>
        </w:rPr>
        <w:t xml:space="preserve"> Contributions</w:t>
      </w:r>
      <w:r w:rsidR="00F6041C" w:rsidRPr="00033FF4">
        <w:rPr>
          <w:b/>
          <w:i/>
          <w:color w:val="787674"/>
          <w:u w:val="single"/>
        </w:rPr>
        <w:t xml:space="preserve"> (APC</w:t>
      </w:r>
      <w:r>
        <w:rPr>
          <w:b/>
          <w:i/>
          <w:color w:val="787674"/>
          <w:u w:val="single"/>
        </w:rPr>
        <w:t>s</w:t>
      </w:r>
      <w:r w:rsidR="00F6041C" w:rsidRPr="00033FF4">
        <w:rPr>
          <w:b/>
          <w:i/>
          <w:color w:val="787674"/>
          <w:u w:val="single"/>
        </w:rPr>
        <w:t xml:space="preserve">) and </w:t>
      </w:r>
      <w:r>
        <w:rPr>
          <w:b/>
          <w:i/>
          <w:color w:val="787674"/>
          <w:u w:val="single"/>
        </w:rPr>
        <w:t>S</w:t>
      </w:r>
      <w:r w:rsidRPr="00033FF4">
        <w:rPr>
          <w:b/>
          <w:i/>
          <w:color w:val="787674"/>
          <w:u w:val="single"/>
        </w:rPr>
        <w:t xml:space="preserve">hared </w:t>
      </w:r>
      <w:r>
        <w:rPr>
          <w:b/>
          <w:i/>
          <w:color w:val="787674"/>
          <w:u w:val="single"/>
        </w:rPr>
        <w:t>C</w:t>
      </w:r>
      <w:r w:rsidRPr="00033FF4">
        <w:rPr>
          <w:b/>
          <w:i/>
          <w:color w:val="787674"/>
          <w:u w:val="single"/>
        </w:rPr>
        <w:t xml:space="preserve">ost </w:t>
      </w:r>
      <w:r>
        <w:rPr>
          <w:b/>
          <w:i/>
          <w:color w:val="787674"/>
          <w:u w:val="single"/>
        </w:rPr>
        <w:t>A</w:t>
      </w:r>
      <w:r w:rsidRPr="00033FF4">
        <w:rPr>
          <w:b/>
          <w:i/>
          <w:color w:val="787674"/>
          <w:u w:val="single"/>
        </w:rPr>
        <w:t xml:space="preserve">dditional </w:t>
      </w:r>
      <w:r>
        <w:rPr>
          <w:b/>
          <w:i/>
          <w:color w:val="787674"/>
          <w:u w:val="single"/>
        </w:rPr>
        <w:t>P</w:t>
      </w:r>
      <w:r w:rsidRPr="00033FF4">
        <w:rPr>
          <w:b/>
          <w:i/>
          <w:color w:val="787674"/>
          <w:u w:val="single"/>
        </w:rPr>
        <w:t xml:space="preserve">ension </w:t>
      </w:r>
      <w:r>
        <w:rPr>
          <w:b/>
          <w:i/>
          <w:color w:val="787674"/>
          <w:u w:val="single"/>
        </w:rPr>
        <w:t xml:space="preserve">Contributions </w:t>
      </w:r>
      <w:r w:rsidR="00F6041C" w:rsidRPr="00033FF4">
        <w:rPr>
          <w:b/>
          <w:i/>
          <w:color w:val="787674"/>
          <w:u w:val="single"/>
        </w:rPr>
        <w:t>(SCAPC</w:t>
      </w:r>
      <w:r>
        <w:rPr>
          <w:b/>
          <w:i/>
          <w:color w:val="787674"/>
          <w:u w:val="single"/>
        </w:rPr>
        <w:t>s</w:t>
      </w:r>
      <w:r w:rsidR="00F6041C" w:rsidRPr="00033FF4">
        <w:rPr>
          <w:b/>
          <w:i/>
          <w:color w:val="787674"/>
          <w:u w:val="single"/>
        </w:rPr>
        <w:t>)</w:t>
      </w:r>
    </w:p>
    <w:bookmarkEnd w:id="31"/>
    <w:p w:rsidR="001A55DD" w:rsidRDefault="001A55DD" w:rsidP="001A55DD">
      <w:pPr>
        <w:tabs>
          <w:tab w:val="left" w:pos="303"/>
          <w:tab w:val="left" w:pos="1154"/>
        </w:tabs>
        <w:rPr>
          <w:color w:val="787674"/>
        </w:rPr>
      </w:pPr>
    </w:p>
    <w:p w:rsidR="00201126" w:rsidRPr="00201126" w:rsidRDefault="00201126" w:rsidP="00201126">
      <w:pPr>
        <w:contextualSpacing/>
        <w:rPr>
          <w:rFonts w:cs="Arial"/>
          <w:bCs/>
          <w:color w:val="787674"/>
        </w:rPr>
      </w:pPr>
      <w:r w:rsidRPr="00201126">
        <w:rPr>
          <w:rFonts w:cs="Arial"/>
          <w:bCs/>
          <w:color w:val="787674"/>
        </w:rPr>
        <w:t xml:space="preserve">Under 2013 regulation 16, members of the Main section of the Scheme may choose to purchase extra pension or buy back lost pension whilst those in the 50/50 section may only choose to buy back lost pension. Buying back lost pension will also ensure the period relating to the lost pension is included when calculating protections under </w:t>
      </w:r>
      <w:proofErr w:type="gramStart"/>
      <w:r w:rsidRPr="00201126">
        <w:rPr>
          <w:rFonts w:cs="Arial"/>
          <w:bCs/>
          <w:color w:val="787674"/>
        </w:rPr>
        <w:t>the underpin</w:t>
      </w:r>
      <w:proofErr w:type="gramEnd"/>
      <w:r w:rsidRPr="00201126">
        <w:rPr>
          <w:rFonts w:cs="Arial"/>
          <w:bCs/>
          <w:color w:val="787674"/>
        </w:rPr>
        <w:t>, rule of 85 and final pay. Pension purchased in either way will be subject to reduction or enhancement if taken before or after the individual's Normal Pension Age (NPA) under the 2014 Scheme.</w:t>
      </w:r>
    </w:p>
    <w:p w:rsidR="00201126" w:rsidRPr="00201126" w:rsidRDefault="00201126" w:rsidP="00201126">
      <w:pPr>
        <w:rPr>
          <w:rFonts w:cs="Arial"/>
          <w:bCs/>
          <w:color w:val="787674"/>
        </w:rPr>
      </w:pPr>
    </w:p>
    <w:p w:rsidR="00201126" w:rsidRPr="00201126" w:rsidRDefault="00201126" w:rsidP="00201126">
      <w:pPr>
        <w:contextualSpacing/>
        <w:rPr>
          <w:rFonts w:cs="Arial"/>
          <w:bCs/>
          <w:color w:val="787674"/>
        </w:rPr>
      </w:pPr>
      <w:r w:rsidRPr="00201126">
        <w:rPr>
          <w:rFonts w:cs="Arial"/>
          <w:bCs/>
          <w:color w:val="787674"/>
        </w:rPr>
        <w:t>Purchases may be by regular deductions from pay (depending on the members pay frequency), a lump sum deducted from pay or a lump sum paid directly to the EAPF. Those members who are a year or less from their normal pension age (or those members over their normal pension age but under age 75) may only pay by means of lump sum.</w:t>
      </w:r>
    </w:p>
    <w:p w:rsidR="00201126" w:rsidRPr="00033FF4" w:rsidRDefault="00201126" w:rsidP="001A55DD">
      <w:pPr>
        <w:tabs>
          <w:tab w:val="left" w:pos="303"/>
          <w:tab w:val="left" w:pos="1154"/>
        </w:tabs>
        <w:rPr>
          <w:color w:val="787674"/>
        </w:rPr>
      </w:pPr>
    </w:p>
    <w:p w:rsidR="001A55DD" w:rsidRPr="00033FF4" w:rsidRDefault="001A55DD" w:rsidP="001A55DD">
      <w:pPr>
        <w:tabs>
          <w:tab w:val="left" w:pos="303"/>
          <w:tab w:val="left" w:pos="1154"/>
        </w:tabs>
        <w:rPr>
          <w:rFonts w:cs="Arial"/>
          <w:color w:val="787674"/>
          <w:lang w:eastAsia="en-GB"/>
        </w:rPr>
      </w:pPr>
      <w:r w:rsidRPr="00033FF4">
        <w:rPr>
          <w:rFonts w:cs="Arial"/>
          <w:color w:val="787674"/>
          <w:lang w:eastAsia="en-GB"/>
        </w:rPr>
        <w:t xml:space="preserve">A </w:t>
      </w:r>
      <w:r w:rsidR="005C0ABC" w:rsidRPr="00033FF4">
        <w:rPr>
          <w:rFonts w:cs="Arial"/>
          <w:color w:val="787674"/>
          <w:lang w:eastAsia="en-GB"/>
        </w:rPr>
        <w:t>shared cost</w:t>
      </w:r>
      <w:r w:rsidRPr="00033FF4">
        <w:rPr>
          <w:rFonts w:cs="Arial"/>
          <w:color w:val="787674"/>
          <w:lang w:eastAsia="en-GB"/>
        </w:rPr>
        <w:t xml:space="preserve"> </w:t>
      </w:r>
      <w:r w:rsidR="005C0ABC" w:rsidRPr="00033FF4">
        <w:rPr>
          <w:rFonts w:cs="Arial"/>
          <w:color w:val="787674"/>
          <w:lang w:eastAsia="en-GB"/>
        </w:rPr>
        <w:t>additional pension</w:t>
      </w:r>
      <w:r w:rsidRPr="00033FF4">
        <w:rPr>
          <w:rFonts w:cs="Arial"/>
          <w:color w:val="787674"/>
          <w:lang w:eastAsia="en-GB"/>
        </w:rPr>
        <w:t xml:space="preserve"> is a </w:t>
      </w:r>
      <w:r w:rsidRPr="00033FF4">
        <w:rPr>
          <w:rFonts w:cs="Arial"/>
          <w:color w:val="787674"/>
        </w:rPr>
        <w:t xml:space="preserve">sum of money that both the member and the Scheme employer purchases </w:t>
      </w:r>
      <w:r w:rsidRPr="00033FF4">
        <w:rPr>
          <w:rFonts w:cs="Arial"/>
          <w:color w:val="787674"/>
          <w:lang w:eastAsia="en-GB"/>
        </w:rPr>
        <w:t xml:space="preserve">over a period of time, or by paying a one-off lump sum. </w:t>
      </w:r>
    </w:p>
    <w:p w:rsidR="001A55DD" w:rsidRPr="00033FF4" w:rsidRDefault="001A55DD" w:rsidP="001A55DD">
      <w:pPr>
        <w:tabs>
          <w:tab w:val="left" w:pos="303"/>
          <w:tab w:val="left" w:pos="1154"/>
        </w:tabs>
        <w:rPr>
          <w:rFonts w:cs="Arial"/>
          <w:color w:val="787674"/>
          <w:lang w:eastAsia="en-GB"/>
        </w:rPr>
      </w:pPr>
    </w:p>
    <w:p w:rsidR="001A55DD" w:rsidRPr="00033FF4" w:rsidRDefault="001A55DD" w:rsidP="001A55DD">
      <w:pPr>
        <w:tabs>
          <w:tab w:val="left" w:pos="303"/>
          <w:tab w:val="left" w:pos="1154"/>
        </w:tabs>
        <w:rPr>
          <w:rFonts w:cs="Arial"/>
          <w:color w:val="787674"/>
          <w:lang w:eastAsia="en-GB"/>
        </w:rPr>
      </w:pPr>
      <w:r w:rsidRPr="00033FF4">
        <w:rPr>
          <w:rFonts w:cs="Arial"/>
          <w:color w:val="787674"/>
          <w:lang w:eastAsia="en-GB"/>
        </w:rPr>
        <w:t>The maximum amount of additional pension a: -</w:t>
      </w:r>
    </w:p>
    <w:p w:rsidR="001A55DD" w:rsidRPr="00033FF4" w:rsidRDefault="001A55DD" w:rsidP="001A55DD">
      <w:pPr>
        <w:tabs>
          <w:tab w:val="left" w:pos="303"/>
          <w:tab w:val="left" w:pos="1154"/>
        </w:tabs>
        <w:rPr>
          <w:rFonts w:cs="Arial"/>
          <w:color w:val="787674"/>
          <w:lang w:eastAsia="en-GB"/>
        </w:rPr>
      </w:pPr>
      <w:r w:rsidRPr="00033FF4">
        <w:rPr>
          <w:rFonts w:cs="Arial"/>
          <w:color w:val="787674"/>
          <w:lang w:eastAsia="en-GB"/>
        </w:rPr>
        <w:t xml:space="preserve"> </w:t>
      </w:r>
    </w:p>
    <w:p w:rsidR="001A55DD" w:rsidRPr="00033FF4" w:rsidRDefault="001A55DD" w:rsidP="001531E9">
      <w:pPr>
        <w:pStyle w:val="ListParagraph"/>
        <w:numPr>
          <w:ilvl w:val="0"/>
          <w:numId w:val="51"/>
        </w:numPr>
        <w:tabs>
          <w:tab w:val="left" w:pos="303"/>
          <w:tab w:val="left" w:pos="1154"/>
        </w:tabs>
        <w:rPr>
          <w:rFonts w:cs="Arial"/>
          <w:color w:val="787674"/>
          <w:lang w:eastAsia="en-GB"/>
        </w:rPr>
      </w:pPr>
      <w:r w:rsidRPr="00033FF4">
        <w:rPr>
          <w:rFonts w:cs="Arial"/>
          <w:color w:val="787674"/>
          <w:lang w:eastAsia="en-GB"/>
        </w:rPr>
        <w:t xml:space="preserve">Member may buy from 1 April 2014 is £6,500 </w:t>
      </w:r>
      <w:r w:rsidR="00BB23F6">
        <w:rPr>
          <w:rFonts w:cs="Arial"/>
          <w:color w:val="787674"/>
          <w:lang w:eastAsia="en-GB"/>
        </w:rPr>
        <w:t>(less any additional pension the member may have purchased through pre 1 April 2014 ARCs</w:t>
      </w:r>
      <w:proofErr w:type="gramStart"/>
      <w:r w:rsidR="00BB23F6">
        <w:rPr>
          <w:rFonts w:cs="Arial"/>
          <w:color w:val="787674"/>
          <w:lang w:eastAsia="en-GB"/>
        </w:rPr>
        <w:t>)</w:t>
      </w:r>
      <w:r w:rsidRPr="00033FF4">
        <w:rPr>
          <w:rFonts w:cs="Arial"/>
          <w:color w:val="787674"/>
          <w:lang w:eastAsia="en-GB"/>
        </w:rPr>
        <w:t>(</w:t>
      </w:r>
      <w:proofErr w:type="gramEnd"/>
      <w:r w:rsidRPr="00033FF4">
        <w:rPr>
          <w:rFonts w:cs="Arial"/>
          <w:color w:val="787674"/>
          <w:lang w:eastAsia="en-GB"/>
        </w:rPr>
        <w:t>this figure will increase each year in line with the cost of living).</w:t>
      </w:r>
    </w:p>
    <w:p w:rsidR="001A55DD" w:rsidRPr="00033FF4" w:rsidRDefault="001A55DD" w:rsidP="001A55DD">
      <w:pPr>
        <w:pStyle w:val="ListParagraph"/>
        <w:tabs>
          <w:tab w:val="left" w:pos="303"/>
          <w:tab w:val="left" w:pos="1154"/>
        </w:tabs>
        <w:rPr>
          <w:color w:val="787674"/>
        </w:rPr>
      </w:pPr>
    </w:p>
    <w:p w:rsidR="00BB23F6" w:rsidRPr="00BB23F6" w:rsidRDefault="001A55DD" w:rsidP="001531E9">
      <w:pPr>
        <w:pStyle w:val="ListParagraph"/>
        <w:numPr>
          <w:ilvl w:val="0"/>
          <w:numId w:val="51"/>
        </w:numPr>
        <w:tabs>
          <w:tab w:val="left" w:pos="303"/>
          <w:tab w:val="left" w:pos="1154"/>
        </w:tabs>
        <w:rPr>
          <w:rFonts w:cs="Arial"/>
          <w:color w:val="787674"/>
          <w:lang w:eastAsia="en-GB"/>
        </w:rPr>
      </w:pPr>
      <w:r w:rsidRPr="00033FF4">
        <w:rPr>
          <w:rFonts w:cs="Arial"/>
          <w:color w:val="787674"/>
          <w:lang w:eastAsia="en-GB"/>
        </w:rPr>
        <w:t>Scheme employer may contribute to purchase</w:t>
      </w:r>
      <w:r w:rsidR="00844ABC" w:rsidRPr="00033FF4">
        <w:rPr>
          <w:rFonts w:cs="Arial"/>
          <w:color w:val="787674"/>
          <w:lang w:eastAsia="en-GB"/>
        </w:rPr>
        <w:t xml:space="preserve"> (or simply award)</w:t>
      </w:r>
      <w:r w:rsidRPr="00033FF4">
        <w:rPr>
          <w:rFonts w:cs="Arial"/>
          <w:color w:val="787674"/>
          <w:lang w:eastAsia="en-GB"/>
        </w:rPr>
        <w:t xml:space="preserve"> from 1 April 2014 is £6,500 (this figure will increase each year in line with the cost of living).</w:t>
      </w:r>
    </w:p>
    <w:p w:rsidR="00BC612C" w:rsidRPr="00033FF4" w:rsidRDefault="00BC612C" w:rsidP="00BC612C">
      <w:pPr>
        <w:rPr>
          <w:rFonts w:cs="Arial"/>
          <w:bCs/>
          <w:color w:val="787674"/>
        </w:rPr>
      </w:pPr>
    </w:p>
    <w:p w:rsidR="00375970" w:rsidRDefault="00375970" w:rsidP="00970353">
      <w:pPr>
        <w:contextualSpacing/>
        <w:rPr>
          <w:rFonts w:cs="Arial"/>
          <w:bCs/>
          <w:color w:val="787674"/>
        </w:rPr>
      </w:pPr>
      <w:r>
        <w:rPr>
          <w:rFonts w:cs="Arial"/>
          <w:bCs/>
          <w:color w:val="787674"/>
        </w:rPr>
        <w:t>A member may choose to buy additional pension to increase their retirement benefits or to buy back lost pension following a relevant period of absence.</w:t>
      </w:r>
    </w:p>
    <w:p w:rsidR="00375970" w:rsidRDefault="00375970" w:rsidP="00970353">
      <w:pPr>
        <w:contextualSpacing/>
        <w:rPr>
          <w:rFonts w:cs="Arial"/>
          <w:bCs/>
          <w:color w:val="787674"/>
        </w:rPr>
      </w:pPr>
    </w:p>
    <w:p w:rsidR="001A55DD" w:rsidRPr="00033FF4" w:rsidRDefault="00BC612C" w:rsidP="00BC612C">
      <w:pPr>
        <w:rPr>
          <w:rFonts w:cs="Arial"/>
          <w:color w:val="787674"/>
          <w:lang w:eastAsia="en-GB"/>
        </w:rPr>
      </w:pPr>
      <w:r w:rsidRPr="00033FF4">
        <w:rPr>
          <w:rFonts w:cs="Arial"/>
          <w:color w:val="787674"/>
        </w:rPr>
        <w:t xml:space="preserve">Additional pension bought </w:t>
      </w:r>
      <w:r w:rsidR="004D52EE">
        <w:rPr>
          <w:rFonts w:cs="Arial"/>
          <w:color w:val="787674"/>
        </w:rPr>
        <w:t>only increases</w:t>
      </w:r>
      <w:r w:rsidRPr="00033FF4">
        <w:rPr>
          <w:rFonts w:cs="Arial"/>
          <w:color w:val="787674"/>
        </w:rPr>
        <w:t xml:space="preserve"> the member's retirement benefits. In the event of the member's death, no pension benefits will be payable to dependants in respect of the additional pension bought by the member or the employer. Any additional pension being purchased counts as post 31 March 2014 pension (and so has an NPA equal to SPA, or age 65 if later).</w:t>
      </w:r>
    </w:p>
    <w:p w:rsidR="00970353" w:rsidRDefault="00970353" w:rsidP="00F6041C">
      <w:pPr>
        <w:pStyle w:val="ListParagraph"/>
        <w:rPr>
          <w:color w:val="787674"/>
        </w:rPr>
      </w:pPr>
    </w:p>
    <w:p w:rsidR="00BB23F6" w:rsidRPr="00BB23F6" w:rsidRDefault="00BB23F6" w:rsidP="00BB23F6">
      <w:pPr>
        <w:contextualSpacing/>
        <w:rPr>
          <w:rFonts w:cs="Arial"/>
          <w:bCs/>
          <w:color w:val="787674"/>
        </w:rPr>
      </w:pPr>
      <w:r w:rsidRPr="00BB23F6">
        <w:rPr>
          <w:rFonts w:cs="Arial"/>
          <w:bCs/>
          <w:color w:val="787674"/>
        </w:rPr>
        <w:t>When making an application a member must specify the amount they wish to pay / the amount of pension they wish to purchase and, if payments are to be made by regular contributions, the period over which the contributions are to be paid (but the end date for regular contributions can be no later than the member’s normal pension age).</w:t>
      </w:r>
    </w:p>
    <w:p w:rsidR="00BB23F6" w:rsidRPr="00BB23F6" w:rsidRDefault="00BB23F6" w:rsidP="00BB23F6">
      <w:pPr>
        <w:rPr>
          <w:rFonts w:cs="Arial"/>
          <w:bCs/>
          <w:color w:val="787674"/>
        </w:rPr>
      </w:pPr>
    </w:p>
    <w:p w:rsidR="00BB23F6" w:rsidRPr="00BB23F6" w:rsidRDefault="00BB23F6" w:rsidP="00BB23F6">
      <w:pPr>
        <w:rPr>
          <w:rFonts w:cs="Arial"/>
          <w:bCs/>
          <w:color w:val="787674"/>
        </w:rPr>
      </w:pPr>
      <w:r w:rsidRPr="00BB23F6">
        <w:rPr>
          <w:rFonts w:cs="Arial"/>
          <w:bCs/>
          <w:color w:val="787674"/>
        </w:rPr>
        <w:t xml:space="preserve">If the member has more than one active member pension account (i.e. because the member is in the Scheme in more than one job) the member must specify which account the additional pension is to be credited to. If the member wishes to pay additional pension contributions for each job, the member will have to submit separate additional pension contribution applications for each job.  </w:t>
      </w:r>
    </w:p>
    <w:p w:rsidR="00BB23F6" w:rsidRPr="00BB23F6" w:rsidRDefault="00BB23F6" w:rsidP="00BB23F6">
      <w:pPr>
        <w:rPr>
          <w:rFonts w:cs="Arial"/>
          <w:b/>
          <w:color w:val="787674"/>
        </w:rPr>
      </w:pPr>
    </w:p>
    <w:p w:rsidR="00F6041C" w:rsidRPr="00033FF4" w:rsidRDefault="008578BD" w:rsidP="001531E9">
      <w:pPr>
        <w:pStyle w:val="ListParagraph"/>
        <w:numPr>
          <w:ilvl w:val="0"/>
          <w:numId w:val="106"/>
        </w:numPr>
        <w:tabs>
          <w:tab w:val="left" w:pos="303"/>
          <w:tab w:val="left" w:pos="426"/>
        </w:tabs>
        <w:ind w:left="426"/>
        <w:rPr>
          <w:b/>
          <w:i/>
          <w:color w:val="787674"/>
          <w:u w:val="single"/>
        </w:rPr>
      </w:pPr>
      <w:bookmarkStart w:id="32" w:name="Point_31"/>
      <w:bookmarkStart w:id="33" w:name="Point28"/>
      <w:bookmarkEnd w:id="33"/>
      <w:r>
        <w:rPr>
          <w:b/>
          <w:i/>
          <w:color w:val="787674"/>
          <w:u w:val="single"/>
        </w:rPr>
        <w:t>APCs and SCAPCs for ‘lost’ pension</w:t>
      </w:r>
    </w:p>
    <w:bookmarkEnd w:id="32"/>
    <w:p w:rsidR="00F6041C" w:rsidRPr="00033FF4" w:rsidRDefault="00F6041C" w:rsidP="00F6041C">
      <w:pPr>
        <w:pStyle w:val="ListParagraph"/>
        <w:rPr>
          <w:color w:val="787674"/>
        </w:rPr>
      </w:pPr>
    </w:p>
    <w:p w:rsidR="00754845" w:rsidRPr="00033FF4" w:rsidRDefault="00273B3B" w:rsidP="00754845">
      <w:pPr>
        <w:shd w:val="clear" w:color="auto" w:fill="FFFFFF"/>
        <w:rPr>
          <w:rFonts w:cs="Arial"/>
          <w:color w:val="787674"/>
          <w:lang w:eastAsia="en-GB"/>
        </w:rPr>
      </w:pPr>
      <w:r w:rsidRPr="00033FF4">
        <w:rPr>
          <w:rFonts w:cs="Arial"/>
          <w:color w:val="787674"/>
          <w:lang w:eastAsia="en-GB"/>
        </w:rPr>
        <w:t xml:space="preserve">Where the member elects within 30 days of return to work, </w:t>
      </w:r>
      <w:r w:rsidR="00754845" w:rsidRPr="00033FF4">
        <w:rPr>
          <w:rFonts w:cs="Arial"/>
          <w:color w:val="787674"/>
          <w:lang w:eastAsia="en-GB"/>
        </w:rPr>
        <w:t xml:space="preserve">SCAPCs </w:t>
      </w:r>
      <w:r w:rsidR="008578BD">
        <w:rPr>
          <w:rFonts w:cs="Arial"/>
          <w:color w:val="787674"/>
          <w:lang w:eastAsia="en-GB"/>
        </w:rPr>
        <w:t xml:space="preserve">(Scheme employer must pay 2/3rds of the cost) </w:t>
      </w:r>
      <w:r w:rsidR="00754845" w:rsidRPr="00033FF4">
        <w:rPr>
          <w:rFonts w:cs="Arial"/>
          <w:color w:val="787674"/>
          <w:lang w:eastAsia="en-GB"/>
        </w:rPr>
        <w:t>cover the amount of pension “lost” during periods of: -</w:t>
      </w:r>
    </w:p>
    <w:p w:rsidR="00754845" w:rsidRPr="00033FF4" w:rsidRDefault="00754845" w:rsidP="00754845">
      <w:pPr>
        <w:shd w:val="clear" w:color="auto" w:fill="FFFFFF"/>
        <w:rPr>
          <w:rFonts w:cs="Arial"/>
          <w:color w:val="787674"/>
          <w:lang w:eastAsia="en-GB"/>
        </w:rPr>
      </w:pPr>
    </w:p>
    <w:p w:rsidR="00754845" w:rsidRPr="00033FF4" w:rsidRDefault="00754845" w:rsidP="001531E9">
      <w:pPr>
        <w:pStyle w:val="ListParagraph"/>
        <w:numPr>
          <w:ilvl w:val="0"/>
          <w:numId w:val="53"/>
        </w:numPr>
        <w:shd w:val="clear" w:color="auto" w:fill="FFFFFF"/>
        <w:rPr>
          <w:rFonts w:cs="Arial"/>
          <w:color w:val="787674"/>
          <w:lang w:eastAsia="en-GB"/>
        </w:rPr>
      </w:pPr>
      <w:r w:rsidRPr="00033FF4">
        <w:rPr>
          <w:rFonts w:cs="Arial"/>
          <w:color w:val="787674"/>
          <w:lang w:eastAsia="en-GB"/>
        </w:rPr>
        <w:t>Unpaid additional Maternity, Adoption and Paternity leave, or</w:t>
      </w:r>
    </w:p>
    <w:p w:rsidR="00754845" w:rsidRPr="00033FF4" w:rsidRDefault="00754845" w:rsidP="00754845">
      <w:pPr>
        <w:shd w:val="clear" w:color="auto" w:fill="FFFFFF"/>
        <w:rPr>
          <w:rFonts w:cs="Arial"/>
          <w:color w:val="787674"/>
          <w:lang w:eastAsia="en-GB"/>
        </w:rPr>
      </w:pPr>
    </w:p>
    <w:p w:rsidR="00754845" w:rsidRPr="00033FF4" w:rsidRDefault="00754845" w:rsidP="001531E9">
      <w:pPr>
        <w:pStyle w:val="ListParagraph"/>
        <w:numPr>
          <w:ilvl w:val="0"/>
          <w:numId w:val="53"/>
        </w:numPr>
        <w:shd w:val="clear" w:color="auto" w:fill="FFFFFF"/>
        <w:rPr>
          <w:rFonts w:cs="Arial"/>
          <w:color w:val="787674"/>
          <w:lang w:eastAsia="en-GB"/>
        </w:rPr>
      </w:pPr>
      <w:r w:rsidRPr="00033FF4">
        <w:rPr>
          <w:rFonts w:cs="Arial"/>
          <w:color w:val="787674"/>
          <w:lang w:eastAsia="en-GB"/>
        </w:rPr>
        <w:t>Unpaid authorised leave of absence.</w:t>
      </w:r>
    </w:p>
    <w:p w:rsidR="00754845" w:rsidRPr="00033FF4" w:rsidRDefault="00754845" w:rsidP="00754845">
      <w:pPr>
        <w:shd w:val="clear" w:color="auto" w:fill="FFFFFF"/>
        <w:rPr>
          <w:rFonts w:cs="Arial"/>
          <w:color w:val="787674"/>
          <w:lang w:eastAsia="en-GB"/>
        </w:rPr>
      </w:pPr>
      <w:r w:rsidRPr="00033FF4">
        <w:rPr>
          <w:rFonts w:cs="Arial"/>
          <w:color w:val="787674"/>
          <w:lang w:eastAsia="en-GB"/>
        </w:rPr>
        <w:t> </w:t>
      </w:r>
    </w:p>
    <w:p w:rsidR="00273B3B" w:rsidRPr="00033FF4" w:rsidRDefault="00273B3B" w:rsidP="00273B3B">
      <w:pPr>
        <w:shd w:val="clear" w:color="auto" w:fill="FFFFFF"/>
        <w:rPr>
          <w:rFonts w:cs="Arial"/>
          <w:color w:val="787674"/>
          <w:lang w:eastAsia="en-GB"/>
        </w:rPr>
      </w:pPr>
      <w:r w:rsidRPr="00033FF4">
        <w:rPr>
          <w:rFonts w:cs="Arial"/>
          <w:color w:val="787674"/>
          <w:lang w:eastAsia="en-GB"/>
        </w:rPr>
        <w:t xml:space="preserve">Where the member elects on or after 30 days of return to work, APCs </w:t>
      </w:r>
      <w:r w:rsidR="008578BD">
        <w:rPr>
          <w:rFonts w:cs="Arial"/>
          <w:color w:val="787674"/>
          <w:lang w:eastAsia="en-GB"/>
        </w:rPr>
        <w:t xml:space="preserve">(no Scheme employer contributions are required) </w:t>
      </w:r>
      <w:r w:rsidRPr="00033FF4">
        <w:rPr>
          <w:rFonts w:cs="Arial"/>
          <w:color w:val="787674"/>
          <w:lang w:eastAsia="en-GB"/>
        </w:rPr>
        <w:t>cover the amount of pension “lost” during periods of: -</w:t>
      </w:r>
    </w:p>
    <w:p w:rsidR="00273B3B" w:rsidRPr="00033FF4" w:rsidRDefault="00273B3B" w:rsidP="00273B3B">
      <w:pPr>
        <w:shd w:val="clear" w:color="auto" w:fill="FFFFFF"/>
        <w:rPr>
          <w:rFonts w:cs="Arial"/>
          <w:color w:val="787674"/>
          <w:lang w:eastAsia="en-GB"/>
        </w:rPr>
      </w:pPr>
    </w:p>
    <w:p w:rsidR="00273B3B" w:rsidRPr="00033FF4" w:rsidRDefault="00273B3B" w:rsidP="001531E9">
      <w:pPr>
        <w:pStyle w:val="ListParagraph"/>
        <w:numPr>
          <w:ilvl w:val="0"/>
          <w:numId w:val="53"/>
        </w:numPr>
        <w:shd w:val="clear" w:color="auto" w:fill="FFFFFF"/>
        <w:rPr>
          <w:rFonts w:cs="Arial"/>
          <w:color w:val="787674"/>
          <w:lang w:eastAsia="en-GB"/>
        </w:rPr>
      </w:pPr>
      <w:r w:rsidRPr="00033FF4">
        <w:rPr>
          <w:rFonts w:cs="Arial"/>
          <w:color w:val="787674"/>
          <w:lang w:eastAsia="en-GB"/>
        </w:rPr>
        <w:t>Unpaid additional Maternity, Adoption and Paternity leave, or</w:t>
      </w:r>
    </w:p>
    <w:p w:rsidR="00273B3B" w:rsidRPr="00033FF4" w:rsidRDefault="00273B3B" w:rsidP="00273B3B">
      <w:pPr>
        <w:shd w:val="clear" w:color="auto" w:fill="FFFFFF"/>
        <w:rPr>
          <w:rFonts w:cs="Arial"/>
          <w:color w:val="787674"/>
          <w:lang w:eastAsia="en-GB"/>
        </w:rPr>
      </w:pPr>
    </w:p>
    <w:p w:rsidR="00273B3B" w:rsidRPr="00033FF4" w:rsidRDefault="00273B3B" w:rsidP="001531E9">
      <w:pPr>
        <w:pStyle w:val="ListParagraph"/>
        <w:numPr>
          <w:ilvl w:val="0"/>
          <w:numId w:val="53"/>
        </w:numPr>
        <w:shd w:val="clear" w:color="auto" w:fill="FFFFFF"/>
        <w:rPr>
          <w:rFonts w:cs="Arial"/>
          <w:color w:val="787674"/>
          <w:lang w:eastAsia="en-GB"/>
        </w:rPr>
      </w:pPr>
      <w:r w:rsidRPr="00033FF4">
        <w:rPr>
          <w:rFonts w:cs="Arial"/>
          <w:color w:val="787674"/>
          <w:lang w:eastAsia="en-GB"/>
        </w:rPr>
        <w:lastRenderedPageBreak/>
        <w:t>Unpaid authorised leave of absence.</w:t>
      </w:r>
    </w:p>
    <w:p w:rsidR="00273B3B" w:rsidRPr="00033FF4" w:rsidRDefault="00273B3B" w:rsidP="00754845">
      <w:pPr>
        <w:shd w:val="clear" w:color="auto" w:fill="FFFFFF"/>
        <w:rPr>
          <w:rFonts w:cs="Arial"/>
          <w:color w:val="787674"/>
          <w:lang w:eastAsia="en-GB"/>
        </w:rPr>
      </w:pPr>
    </w:p>
    <w:p w:rsidR="00273B3B" w:rsidRPr="00033FF4" w:rsidRDefault="00273B3B" w:rsidP="00754845">
      <w:pPr>
        <w:shd w:val="clear" w:color="auto" w:fill="FFFFFF"/>
        <w:rPr>
          <w:rFonts w:cs="Arial"/>
          <w:color w:val="787674"/>
          <w:lang w:eastAsia="en-GB"/>
        </w:rPr>
      </w:pPr>
      <w:r w:rsidRPr="00033FF4">
        <w:rPr>
          <w:rFonts w:cs="Arial"/>
          <w:color w:val="787674"/>
          <w:lang w:eastAsia="en-GB"/>
        </w:rPr>
        <w:t>However, a Scheme employer may choose to contribute towards the cost to the APC thus changing the APC to a SCAPC.</w:t>
      </w:r>
    </w:p>
    <w:p w:rsidR="00273B3B" w:rsidRPr="00033FF4" w:rsidRDefault="00273B3B" w:rsidP="00754845">
      <w:pPr>
        <w:shd w:val="clear" w:color="auto" w:fill="FFFFFF"/>
        <w:rPr>
          <w:rFonts w:cs="Arial"/>
          <w:color w:val="787674"/>
          <w:lang w:eastAsia="en-GB"/>
        </w:rPr>
      </w:pPr>
    </w:p>
    <w:p w:rsidR="00754845" w:rsidRPr="00033FF4" w:rsidRDefault="00754845" w:rsidP="00754845">
      <w:pPr>
        <w:tabs>
          <w:tab w:val="left" w:pos="303"/>
          <w:tab w:val="left" w:pos="1154"/>
        </w:tabs>
        <w:rPr>
          <w:color w:val="787674"/>
        </w:rPr>
      </w:pPr>
      <w:r w:rsidRPr="00033FF4">
        <w:rPr>
          <w:color w:val="787674"/>
        </w:rPr>
        <w:t xml:space="preserve">APCs and SCAPCs do not cover </w:t>
      </w:r>
      <w:r w:rsidR="000305C7" w:rsidRPr="00033FF4">
        <w:rPr>
          <w:color w:val="787674"/>
        </w:rPr>
        <w:t>pensionable pay</w:t>
      </w:r>
      <w:r w:rsidRPr="00033FF4">
        <w:rPr>
          <w:color w:val="787674"/>
        </w:rPr>
        <w:t xml:space="preserve"> ‘lost’ due to: -</w:t>
      </w:r>
    </w:p>
    <w:p w:rsidR="00754845" w:rsidRPr="00033FF4" w:rsidRDefault="00754845" w:rsidP="00754845">
      <w:pPr>
        <w:tabs>
          <w:tab w:val="left" w:pos="303"/>
          <w:tab w:val="left" w:pos="1154"/>
        </w:tabs>
        <w:rPr>
          <w:color w:val="787674"/>
        </w:rPr>
      </w:pPr>
    </w:p>
    <w:p w:rsidR="00EF1AEB" w:rsidRPr="00033FF4" w:rsidRDefault="00EF1AEB" w:rsidP="001531E9">
      <w:pPr>
        <w:pStyle w:val="ListParagraph"/>
        <w:numPr>
          <w:ilvl w:val="0"/>
          <w:numId w:val="43"/>
        </w:numPr>
        <w:rPr>
          <w:color w:val="787674"/>
        </w:rPr>
      </w:pPr>
      <w:r w:rsidRPr="00033FF4">
        <w:rPr>
          <w:color w:val="787674"/>
        </w:rPr>
        <w:t>Reduced or contractual pay or nil pay as a result of sickness or injury: or</w:t>
      </w:r>
    </w:p>
    <w:p w:rsidR="00EF1AEB" w:rsidRPr="00033FF4" w:rsidRDefault="00EF1AEB" w:rsidP="00EF1AEB">
      <w:pPr>
        <w:pStyle w:val="ListParagraph"/>
        <w:ind w:left="0"/>
        <w:rPr>
          <w:color w:val="787674"/>
        </w:rPr>
      </w:pPr>
    </w:p>
    <w:p w:rsidR="00EF1AEB" w:rsidRPr="00033FF4" w:rsidRDefault="00EF1AEB" w:rsidP="001531E9">
      <w:pPr>
        <w:pStyle w:val="ListParagraph"/>
        <w:numPr>
          <w:ilvl w:val="0"/>
          <w:numId w:val="43"/>
        </w:numPr>
        <w:rPr>
          <w:color w:val="787674"/>
        </w:rPr>
      </w:pPr>
      <w:r w:rsidRPr="00033FF4">
        <w:rPr>
          <w:color w:val="787674"/>
        </w:rPr>
        <w:t>Reduced or nil pensionable pay during ordinary maternity, paternity or adoption leave, and</w:t>
      </w:r>
    </w:p>
    <w:p w:rsidR="00EF1AEB" w:rsidRPr="00033FF4" w:rsidRDefault="00EF1AEB" w:rsidP="00EF1AEB">
      <w:pPr>
        <w:pStyle w:val="ListParagraph"/>
        <w:ind w:left="0"/>
        <w:rPr>
          <w:color w:val="787674"/>
        </w:rPr>
      </w:pPr>
    </w:p>
    <w:p w:rsidR="00EF1AEB" w:rsidRPr="00033FF4" w:rsidRDefault="00EF1AEB" w:rsidP="001531E9">
      <w:pPr>
        <w:pStyle w:val="ListParagraph"/>
        <w:numPr>
          <w:ilvl w:val="0"/>
          <w:numId w:val="43"/>
        </w:numPr>
        <w:rPr>
          <w:color w:val="787674"/>
        </w:rPr>
      </w:pPr>
      <w:r w:rsidRPr="00033FF4">
        <w:rPr>
          <w:color w:val="787674"/>
        </w:rPr>
        <w:t>Any paid additional maternity, paternity or adoption leave; or</w:t>
      </w:r>
    </w:p>
    <w:p w:rsidR="00EF1AEB" w:rsidRPr="00033FF4" w:rsidRDefault="00EF1AEB" w:rsidP="00EF1AEB">
      <w:pPr>
        <w:pStyle w:val="ListParagraph"/>
        <w:ind w:left="0"/>
        <w:rPr>
          <w:color w:val="787674"/>
        </w:rPr>
      </w:pPr>
    </w:p>
    <w:p w:rsidR="00EF1AEB" w:rsidRPr="00033FF4" w:rsidRDefault="00EF1AEB" w:rsidP="001531E9">
      <w:pPr>
        <w:pStyle w:val="ListParagraph"/>
        <w:numPr>
          <w:ilvl w:val="0"/>
          <w:numId w:val="43"/>
        </w:numPr>
        <w:rPr>
          <w:color w:val="787674"/>
        </w:rPr>
      </w:pPr>
      <w:r w:rsidRPr="00033FF4">
        <w:rPr>
          <w:color w:val="787674"/>
        </w:rPr>
        <w:t>Reserve Forces Leave</w:t>
      </w:r>
    </w:p>
    <w:p w:rsidR="00754845" w:rsidRPr="00033FF4" w:rsidRDefault="00754845" w:rsidP="00754845">
      <w:pPr>
        <w:tabs>
          <w:tab w:val="left" w:pos="303"/>
          <w:tab w:val="left" w:pos="1154"/>
        </w:tabs>
        <w:rPr>
          <w:color w:val="787674"/>
        </w:rPr>
      </w:pPr>
    </w:p>
    <w:p w:rsidR="00EF1AEB" w:rsidRPr="00033FF4" w:rsidRDefault="00EF1AEB" w:rsidP="00754845">
      <w:pPr>
        <w:tabs>
          <w:tab w:val="left" w:pos="303"/>
          <w:tab w:val="left" w:pos="1154"/>
        </w:tabs>
        <w:rPr>
          <w:color w:val="787674"/>
        </w:rPr>
      </w:pPr>
      <w:r w:rsidRPr="00033FF4">
        <w:rPr>
          <w:color w:val="787674"/>
        </w:rPr>
        <w:t xml:space="preserve">Instead, </w:t>
      </w:r>
      <w:r w:rsidR="000305C7" w:rsidRPr="00033FF4">
        <w:rPr>
          <w:color w:val="787674"/>
        </w:rPr>
        <w:t>pensionable pay</w:t>
      </w:r>
      <w:r w:rsidRPr="00033FF4">
        <w:rPr>
          <w:color w:val="787674"/>
        </w:rPr>
        <w:t xml:space="preserve"> ‘lost’ due to one of the above absences is replaced by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(APP). See </w:t>
      </w:r>
      <w:hyperlink w:anchor="Point_23" w:history="1">
        <w:r w:rsidRPr="009A3993">
          <w:rPr>
            <w:rStyle w:val="Hyperlink"/>
          </w:rPr>
          <w:t>point</w:t>
        </w:r>
        <w:r w:rsidR="002C2440" w:rsidRPr="009A3993">
          <w:rPr>
            <w:rStyle w:val="Hyperlink"/>
          </w:rPr>
          <w:t xml:space="preserve">s </w:t>
        </w:r>
        <w:r w:rsidR="008578BD">
          <w:rPr>
            <w:rStyle w:val="Hyperlink"/>
          </w:rPr>
          <w:t>18 - 23</w:t>
        </w:r>
      </w:hyperlink>
      <w:r w:rsidR="008578BD">
        <w:t xml:space="preserve"> </w:t>
      </w:r>
      <w:r w:rsidRPr="00033FF4">
        <w:rPr>
          <w:color w:val="787674"/>
        </w:rPr>
        <w:t>for further details.</w:t>
      </w:r>
    </w:p>
    <w:p w:rsidR="007225DC" w:rsidRPr="00033FF4" w:rsidRDefault="007225DC" w:rsidP="00754845">
      <w:pPr>
        <w:tabs>
          <w:tab w:val="left" w:pos="303"/>
          <w:tab w:val="left" w:pos="1154"/>
        </w:tabs>
        <w:rPr>
          <w:color w:val="787674"/>
        </w:rPr>
      </w:pPr>
    </w:p>
    <w:p w:rsidR="007225DC" w:rsidRPr="00836E1A" w:rsidRDefault="008C3BE4" w:rsidP="001531E9">
      <w:pPr>
        <w:pStyle w:val="ListParagraph"/>
        <w:numPr>
          <w:ilvl w:val="0"/>
          <w:numId w:val="106"/>
        </w:numPr>
        <w:shd w:val="clear" w:color="auto" w:fill="FFFFFF"/>
        <w:rPr>
          <w:rFonts w:cs="Arial"/>
          <w:color w:val="787674"/>
          <w:u w:val="single"/>
          <w:lang w:eastAsia="en-GB"/>
        </w:rPr>
      </w:pPr>
      <w:bookmarkStart w:id="34" w:name="Point_33"/>
      <w:r w:rsidRPr="00836E1A">
        <w:rPr>
          <w:rFonts w:cs="Arial"/>
          <w:b/>
          <w:i/>
          <w:color w:val="787674"/>
          <w:u w:val="single"/>
          <w:lang w:eastAsia="en-GB"/>
        </w:rPr>
        <w:t>APC procedure</w:t>
      </w:r>
      <w:r w:rsidRPr="00836E1A">
        <w:rPr>
          <w:rFonts w:cs="Arial"/>
          <w:color w:val="787674"/>
          <w:u w:val="single"/>
          <w:lang w:eastAsia="en-GB"/>
        </w:rPr>
        <w:t xml:space="preserve"> </w:t>
      </w:r>
    </w:p>
    <w:bookmarkEnd w:id="34"/>
    <w:p w:rsidR="007225DC" w:rsidRPr="00836E1A" w:rsidRDefault="007225DC" w:rsidP="007225DC">
      <w:pPr>
        <w:shd w:val="clear" w:color="auto" w:fill="FFFFFF"/>
        <w:rPr>
          <w:rFonts w:cs="Arial"/>
          <w:color w:val="787674"/>
          <w:lang w:eastAsia="en-GB"/>
        </w:rPr>
      </w:pPr>
    </w:p>
    <w:p w:rsidR="00844ABC" w:rsidRPr="00836E1A" w:rsidRDefault="008C3BE4" w:rsidP="007225DC">
      <w:pPr>
        <w:shd w:val="clear" w:color="auto" w:fill="FFFFFF"/>
        <w:rPr>
          <w:rFonts w:cs="Arial"/>
          <w:b/>
          <w:color w:val="787674"/>
          <w:lang w:eastAsia="en-GB"/>
        </w:rPr>
      </w:pPr>
      <w:r w:rsidRPr="00836E1A">
        <w:rPr>
          <w:rFonts w:cs="Arial"/>
          <w:b/>
          <w:color w:val="787674"/>
          <w:lang w:eastAsia="en-GB"/>
        </w:rPr>
        <w:t>Summary</w:t>
      </w:r>
    </w:p>
    <w:p w:rsidR="007225DC" w:rsidRPr="00836E1A" w:rsidRDefault="008C3BE4" w:rsidP="007225DC">
      <w:pPr>
        <w:tabs>
          <w:tab w:val="left" w:pos="303"/>
          <w:tab w:val="left" w:pos="1154"/>
        </w:tabs>
        <w:rPr>
          <w:rFonts w:cs="Arial"/>
          <w:color w:val="787674"/>
          <w:lang w:eastAsia="en-GB"/>
        </w:rPr>
      </w:pPr>
      <w:r w:rsidRPr="00836E1A">
        <w:rPr>
          <w:rFonts w:cs="Arial"/>
          <w:color w:val="787674"/>
          <w:lang w:eastAsia="en-GB"/>
        </w:rPr>
        <w:t xml:space="preserve">The costs to purchase ‘lost’ pension are calculated using the ‘National APC web-site’ </w:t>
      </w:r>
      <w:hyperlink r:id="rId20" w:history="1">
        <w:r w:rsidRPr="00836E1A">
          <w:rPr>
            <w:rStyle w:val="Hyperlink"/>
            <w:rFonts w:cs="Arial"/>
            <w:lang w:eastAsia="en-GB"/>
          </w:rPr>
          <w:t>www.lgps2014.org</w:t>
        </w:r>
      </w:hyperlink>
      <w:r w:rsidRPr="00836E1A">
        <w:rPr>
          <w:rFonts w:cs="Arial"/>
          <w:color w:val="787674"/>
          <w:lang w:eastAsia="en-GB"/>
        </w:rPr>
        <w:t xml:space="preserve"> by the member, having first been provided with a written statement from the Scheme employer (Scheme e</w:t>
      </w:r>
      <w:r w:rsidRPr="00836E1A">
        <w:rPr>
          <w:rFonts w:cs="Arial"/>
          <w:bCs/>
          <w:color w:val="787674"/>
        </w:rPr>
        <w:t>mployers should provide the above information to members either on request or automatically at the end of the period of absence)</w:t>
      </w:r>
      <w:r w:rsidRPr="00836E1A">
        <w:rPr>
          <w:rFonts w:cs="Arial"/>
          <w:color w:val="787674"/>
          <w:lang w:eastAsia="en-GB"/>
        </w:rPr>
        <w:t xml:space="preserve"> confirming: -</w:t>
      </w:r>
    </w:p>
    <w:p w:rsidR="007225DC" w:rsidRPr="00836E1A" w:rsidRDefault="007225DC" w:rsidP="007225DC">
      <w:pPr>
        <w:tabs>
          <w:tab w:val="left" w:pos="303"/>
          <w:tab w:val="left" w:pos="1154"/>
        </w:tabs>
        <w:rPr>
          <w:rFonts w:cs="Arial"/>
          <w:color w:val="787674"/>
          <w:lang w:eastAsia="en-GB"/>
        </w:rPr>
      </w:pPr>
    </w:p>
    <w:p w:rsidR="007225DC" w:rsidRPr="00836E1A" w:rsidRDefault="008C3BE4" w:rsidP="001531E9">
      <w:pPr>
        <w:pStyle w:val="ListParagraph"/>
        <w:numPr>
          <w:ilvl w:val="0"/>
          <w:numId w:val="54"/>
        </w:numPr>
        <w:tabs>
          <w:tab w:val="left" w:pos="303"/>
          <w:tab w:val="left" w:pos="1154"/>
        </w:tabs>
        <w:rPr>
          <w:rFonts w:cs="Arial"/>
          <w:color w:val="787674"/>
          <w:lang w:eastAsia="en-GB"/>
        </w:rPr>
      </w:pPr>
      <w:r w:rsidRPr="00836E1A">
        <w:rPr>
          <w:rFonts w:cs="Arial"/>
          <w:color w:val="787674"/>
          <w:lang w:eastAsia="en-GB"/>
        </w:rPr>
        <w:t>The total assumed pensionable pay ‘lost’ during the absence</w:t>
      </w:r>
    </w:p>
    <w:p w:rsidR="007225DC" w:rsidRPr="00836E1A" w:rsidRDefault="007225DC" w:rsidP="007225DC">
      <w:pPr>
        <w:tabs>
          <w:tab w:val="left" w:pos="303"/>
          <w:tab w:val="left" w:pos="1154"/>
        </w:tabs>
        <w:rPr>
          <w:rFonts w:cs="Arial"/>
          <w:color w:val="787674"/>
          <w:lang w:eastAsia="en-GB"/>
        </w:rPr>
      </w:pPr>
    </w:p>
    <w:p w:rsidR="007225DC" w:rsidRPr="00836E1A" w:rsidRDefault="008C3BE4" w:rsidP="001531E9">
      <w:pPr>
        <w:pStyle w:val="ListParagraph"/>
        <w:numPr>
          <w:ilvl w:val="0"/>
          <w:numId w:val="54"/>
        </w:numPr>
        <w:tabs>
          <w:tab w:val="left" w:pos="303"/>
          <w:tab w:val="left" w:pos="1154"/>
        </w:tabs>
        <w:rPr>
          <w:rFonts w:cs="Arial"/>
          <w:color w:val="787674"/>
          <w:lang w:eastAsia="en-GB"/>
        </w:rPr>
      </w:pPr>
      <w:r w:rsidRPr="00836E1A">
        <w:rPr>
          <w:rFonts w:cs="Arial"/>
          <w:color w:val="787674"/>
          <w:lang w:eastAsia="en-GB"/>
        </w:rPr>
        <w:t>Confirmation of the section of the scheme the member was in during the absence.</w:t>
      </w:r>
    </w:p>
    <w:p w:rsidR="007225DC" w:rsidRPr="00836E1A" w:rsidRDefault="007225DC" w:rsidP="007225DC">
      <w:pPr>
        <w:tabs>
          <w:tab w:val="left" w:pos="303"/>
          <w:tab w:val="left" w:pos="1154"/>
        </w:tabs>
        <w:rPr>
          <w:rFonts w:cs="Arial"/>
          <w:color w:val="787674"/>
          <w:lang w:eastAsia="en-GB"/>
        </w:rPr>
      </w:pPr>
    </w:p>
    <w:p w:rsidR="001B3E31" w:rsidRPr="00836E1A" w:rsidRDefault="008C3BE4" w:rsidP="001B3E31">
      <w:pPr>
        <w:rPr>
          <w:rFonts w:cs="Arial"/>
          <w:bCs/>
          <w:color w:val="787674"/>
        </w:rPr>
      </w:pPr>
      <w:r w:rsidRPr="00836E1A">
        <w:rPr>
          <w:rFonts w:cs="Arial"/>
          <w:bCs/>
          <w:color w:val="787674"/>
        </w:rPr>
        <w:t>The website will use the lost pay and section information to determine the amount of pension which is to be purchased.</w:t>
      </w:r>
    </w:p>
    <w:p w:rsidR="001B3E31" w:rsidRPr="00836E1A" w:rsidRDefault="001B3E31" w:rsidP="001B3E31">
      <w:pPr>
        <w:rPr>
          <w:rFonts w:cs="Arial"/>
          <w:bCs/>
          <w:color w:val="787674"/>
        </w:rPr>
      </w:pPr>
    </w:p>
    <w:p w:rsidR="00906DA4" w:rsidRPr="00836E1A" w:rsidRDefault="008C3BE4" w:rsidP="001B3E31">
      <w:pPr>
        <w:rPr>
          <w:rFonts w:cs="Arial"/>
          <w:bCs/>
          <w:color w:val="787674"/>
        </w:rPr>
      </w:pPr>
      <w:r w:rsidRPr="00836E1A">
        <w:rPr>
          <w:rFonts w:cs="Arial"/>
          <w:bCs/>
          <w:color w:val="787674"/>
        </w:rPr>
        <w:t xml:space="preserve">After getting the quote the member should, using the form provided on the National APC website </w:t>
      </w:r>
      <w:hyperlink r:id="rId21" w:history="1">
        <w:r w:rsidRPr="00836E1A">
          <w:rPr>
            <w:rStyle w:val="Hyperlink"/>
            <w:rFonts w:cs="Arial"/>
            <w:bCs/>
          </w:rPr>
          <w:t>www.lgps2014.org</w:t>
        </w:r>
      </w:hyperlink>
      <w:r w:rsidRPr="00836E1A">
        <w:rPr>
          <w:rFonts w:cs="Arial"/>
          <w:bCs/>
          <w:color w:val="787674"/>
        </w:rPr>
        <w:t>, submit an application to both their Scheme employer and the EAPF. These applications may be submitted either by email if the member has attached an accurate reproduction of their signature, otherwise in the form of signed hard copy documents and must include copies of the lost pensionable pay and scheme section information provided by the Scheme employer.</w:t>
      </w:r>
    </w:p>
    <w:p w:rsidR="00F15FD4" w:rsidRPr="00836E1A" w:rsidRDefault="00F15FD4" w:rsidP="001B3E31">
      <w:pPr>
        <w:rPr>
          <w:rFonts w:cs="Arial"/>
          <w:b/>
          <w:bCs/>
          <w:color w:val="787674"/>
        </w:rPr>
      </w:pPr>
    </w:p>
    <w:p w:rsidR="001B3E31" w:rsidRPr="00836E1A" w:rsidRDefault="008C3BE4" w:rsidP="001B3E31">
      <w:pPr>
        <w:rPr>
          <w:rFonts w:cs="Arial"/>
          <w:b/>
          <w:bCs/>
          <w:color w:val="787674"/>
        </w:rPr>
      </w:pPr>
      <w:r w:rsidRPr="00836E1A">
        <w:rPr>
          <w:rFonts w:cs="Arial"/>
          <w:b/>
          <w:bCs/>
          <w:color w:val="787674"/>
        </w:rPr>
        <w:t xml:space="preserve">Monthly contributions </w:t>
      </w:r>
    </w:p>
    <w:p w:rsidR="00265AEE" w:rsidRPr="00836E1A" w:rsidRDefault="00265AEE" w:rsidP="00265AEE">
      <w:pPr>
        <w:spacing w:before="2" w:line="256" w:lineRule="exact"/>
        <w:ind w:right="317"/>
        <w:rPr>
          <w:rFonts w:eastAsia="Arial" w:cs="Arial"/>
          <w:color w:val="787674"/>
        </w:rPr>
      </w:pPr>
      <w:r w:rsidRPr="00836E1A">
        <w:rPr>
          <w:rFonts w:eastAsia="Arial" w:cs="Arial"/>
          <w:color w:val="787674"/>
          <w:spacing w:val="-1"/>
        </w:rPr>
        <w:t>P</w:t>
      </w:r>
      <w:r w:rsidRPr="00836E1A">
        <w:rPr>
          <w:rFonts w:eastAsia="Arial" w:cs="Arial"/>
          <w:color w:val="787674"/>
        </w:rPr>
        <w:t>a</w:t>
      </w:r>
      <w:r w:rsidRPr="00836E1A">
        <w:rPr>
          <w:rFonts w:eastAsia="Arial" w:cs="Arial"/>
          <w:color w:val="787674"/>
          <w:spacing w:val="-3"/>
        </w:rPr>
        <w:t>y</w:t>
      </w:r>
      <w:r w:rsidRPr="00836E1A">
        <w:rPr>
          <w:rFonts w:eastAsia="Arial" w:cs="Arial"/>
          <w:color w:val="787674"/>
          <w:spacing w:val="1"/>
        </w:rPr>
        <w:t>m</w:t>
      </w:r>
      <w:r w:rsidRPr="00836E1A">
        <w:rPr>
          <w:rFonts w:eastAsia="Arial" w:cs="Arial"/>
          <w:color w:val="787674"/>
        </w:rPr>
        <w:t>e</w:t>
      </w:r>
      <w:r w:rsidRPr="00836E1A">
        <w:rPr>
          <w:rFonts w:eastAsia="Arial" w:cs="Arial"/>
          <w:color w:val="787674"/>
          <w:spacing w:val="-1"/>
        </w:rPr>
        <w:t>n</w:t>
      </w:r>
      <w:r w:rsidRPr="00836E1A">
        <w:rPr>
          <w:rFonts w:eastAsia="Arial" w:cs="Arial"/>
          <w:color w:val="787674"/>
        </w:rPr>
        <w:t>t</w:t>
      </w:r>
      <w:r w:rsidRPr="00836E1A">
        <w:rPr>
          <w:rFonts w:eastAsia="Arial" w:cs="Arial"/>
          <w:color w:val="787674"/>
          <w:spacing w:val="2"/>
        </w:rPr>
        <w:t>s by regular deductions from payroll are</w:t>
      </w:r>
      <w:r w:rsidRPr="00836E1A">
        <w:rPr>
          <w:rFonts w:eastAsia="Arial" w:cs="Arial"/>
          <w:color w:val="787674"/>
          <w:spacing w:val="-1"/>
        </w:rPr>
        <w:t xml:space="preserve"> t</w:t>
      </w:r>
      <w:r w:rsidRPr="00836E1A">
        <w:rPr>
          <w:rFonts w:eastAsia="Arial" w:cs="Arial"/>
          <w:color w:val="787674"/>
        </w:rPr>
        <w:t>o be</w:t>
      </w:r>
      <w:r w:rsidRPr="00836E1A">
        <w:rPr>
          <w:rFonts w:eastAsia="Arial" w:cs="Arial"/>
          <w:color w:val="787674"/>
          <w:spacing w:val="1"/>
        </w:rPr>
        <w:t xml:space="preserve"> </w:t>
      </w:r>
      <w:r w:rsidRPr="00836E1A">
        <w:rPr>
          <w:rFonts w:eastAsia="Arial" w:cs="Arial"/>
          <w:color w:val="787674"/>
        </w:rPr>
        <w:t>p</w:t>
      </w:r>
      <w:r w:rsidRPr="00836E1A">
        <w:rPr>
          <w:rFonts w:eastAsia="Arial" w:cs="Arial"/>
          <w:color w:val="787674"/>
          <w:spacing w:val="-1"/>
        </w:rPr>
        <w:t>ai</w:t>
      </w:r>
      <w:r w:rsidRPr="00836E1A">
        <w:rPr>
          <w:rFonts w:eastAsia="Arial" w:cs="Arial"/>
          <w:color w:val="787674"/>
        </w:rPr>
        <w:t>d o</w:t>
      </w:r>
      <w:r w:rsidRPr="00836E1A">
        <w:rPr>
          <w:rFonts w:eastAsia="Arial" w:cs="Arial"/>
          <w:color w:val="787674"/>
          <w:spacing w:val="-2"/>
        </w:rPr>
        <w:t>v</w:t>
      </w:r>
      <w:r w:rsidRPr="00836E1A">
        <w:rPr>
          <w:rFonts w:eastAsia="Arial" w:cs="Arial"/>
          <w:color w:val="787674"/>
        </w:rPr>
        <w:t>er</w:t>
      </w:r>
      <w:r w:rsidRPr="00836E1A">
        <w:rPr>
          <w:rFonts w:eastAsia="Arial" w:cs="Arial"/>
          <w:color w:val="787674"/>
          <w:spacing w:val="-1"/>
        </w:rPr>
        <w:t xml:space="preserve"> </w:t>
      </w:r>
      <w:r w:rsidRPr="00836E1A">
        <w:rPr>
          <w:rFonts w:eastAsia="Arial" w:cs="Arial"/>
          <w:color w:val="787674"/>
        </w:rPr>
        <w:t>a n</w:t>
      </w:r>
      <w:r w:rsidRPr="00836E1A">
        <w:rPr>
          <w:rFonts w:eastAsia="Arial" w:cs="Arial"/>
          <w:color w:val="787674"/>
          <w:spacing w:val="-2"/>
        </w:rPr>
        <w:t>u</w:t>
      </w:r>
      <w:r w:rsidRPr="00836E1A">
        <w:rPr>
          <w:rFonts w:eastAsia="Arial" w:cs="Arial"/>
          <w:color w:val="787674"/>
          <w:spacing w:val="1"/>
        </w:rPr>
        <w:t>m</w:t>
      </w:r>
      <w:r w:rsidRPr="00836E1A">
        <w:rPr>
          <w:rFonts w:eastAsia="Arial" w:cs="Arial"/>
          <w:color w:val="787674"/>
        </w:rPr>
        <w:t>b</w:t>
      </w:r>
      <w:r w:rsidRPr="00836E1A">
        <w:rPr>
          <w:rFonts w:eastAsia="Arial" w:cs="Arial"/>
          <w:color w:val="787674"/>
          <w:spacing w:val="-1"/>
        </w:rPr>
        <w:t>e</w:t>
      </w:r>
      <w:r w:rsidRPr="00836E1A">
        <w:rPr>
          <w:rFonts w:eastAsia="Arial" w:cs="Arial"/>
          <w:color w:val="787674"/>
        </w:rPr>
        <w:t>r</w:t>
      </w:r>
      <w:r w:rsidRPr="00836E1A">
        <w:rPr>
          <w:rFonts w:eastAsia="Arial" w:cs="Arial"/>
          <w:color w:val="787674"/>
          <w:spacing w:val="-3"/>
        </w:rPr>
        <w:t xml:space="preserve"> o</w:t>
      </w:r>
      <w:r w:rsidRPr="00836E1A">
        <w:rPr>
          <w:rFonts w:eastAsia="Arial" w:cs="Arial"/>
          <w:color w:val="787674"/>
        </w:rPr>
        <w:t xml:space="preserve">f </w:t>
      </w:r>
      <w:r w:rsidRPr="00836E1A">
        <w:rPr>
          <w:rFonts w:eastAsia="Arial" w:cs="Arial"/>
          <w:color w:val="787674"/>
          <w:spacing w:val="-3"/>
        </w:rPr>
        <w:t>w</w:t>
      </w:r>
      <w:r w:rsidRPr="00836E1A">
        <w:rPr>
          <w:rFonts w:eastAsia="Arial" w:cs="Arial"/>
          <w:color w:val="787674"/>
        </w:rPr>
        <w:t>h</w:t>
      </w:r>
      <w:r w:rsidRPr="00836E1A">
        <w:rPr>
          <w:rFonts w:eastAsia="Arial" w:cs="Arial"/>
          <w:color w:val="787674"/>
          <w:spacing w:val="2"/>
        </w:rPr>
        <w:t>o</w:t>
      </w:r>
      <w:r w:rsidRPr="00836E1A">
        <w:rPr>
          <w:rFonts w:eastAsia="Arial" w:cs="Arial"/>
          <w:color w:val="787674"/>
          <w:spacing w:val="-1"/>
        </w:rPr>
        <w:t>l</w:t>
      </w:r>
      <w:r w:rsidRPr="00836E1A">
        <w:rPr>
          <w:rFonts w:eastAsia="Arial" w:cs="Arial"/>
          <w:color w:val="787674"/>
        </w:rPr>
        <w:t xml:space="preserve">e </w:t>
      </w:r>
      <w:r w:rsidRPr="00836E1A">
        <w:rPr>
          <w:rFonts w:eastAsia="Arial" w:cs="Arial"/>
          <w:color w:val="787674"/>
          <w:spacing w:val="-2"/>
        </w:rPr>
        <w:t>y</w:t>
      </w:r>
      <w:r w:rsidRPr="00836E1A">
        <w:rPr>
          <w:rFonts w:eastAsia="Arial" w:cs="Arial"/>
          <w:color w:val="787674"/>
        </w:rPr>
        <w:t>e</w:t>
      </w:r>
      <w:r w:rsidRPr="00836E1A">
        <w:rPr>
          <w:rFonts w:eastAsia="Arial" w:cs="Arial"/>
          <w:color w:val="787674"/>
          <w:spacing w:val="-1"/>
        </w:rPr>
        <w:t>a</w:t>
      </w:r>
      <w:r w:rsidRPr="00836E1A">
        <w:rPr>
          <w:rFonts w:eastAsia="Arial" w:cs="Arial"/>
          <w:color w:val="787674"/>
          <w:spacing w:val="1"/>
        </w:rPr>
        <w:t>rs</w:t>
      </w:r>
      <w:r w:rsidRPr="00836E1A">
        <w:rPr>
          <w:rFonts w:eastAsia="Arial" w:cs="Arial"/>
          <w:color w:val="787674"/>
        </w:rPr>
        <w:t xml:space="preserve">. </w:t>
      </w:r>
      <w:r w:rsidRPr="00836E1A">
        <w:rPr>
          <w:rFonts w:eastAsia="Arial" w:cs="Arial"/>
          <w:color w:val="787674"/>
          <w:spacing w:val="2"/>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spacing w:val="1"/>
        </w:rPr>
        <w:t>m</w:t>
      </w:r>
      <w:r w:rsidRPr="00836E1A">
        <w:rPr>
          <w:rFonts w:eastAsia="Arial" w:cs="Arial"/>
          <w:color w:val="787674"/>
          <w:spacing w:val="-1"/>
        </w:rPr>
        <w:t>i</w:t>
      </w:r>
      <w:r w:rsidRPr="00836E1A">
        <w:rPr>
          <w:rFonts w:eastAsia="Arial" w:cs="Arial"/>
          <w:color w:val="787674"/>
        </w:rPr>
        <w:t>n</w:t>
      </w:r>
      <w:r w:rsidRPr="00836E1A">
        <w:rPr>
          <w:rFonts w:eastAsia="Arial" w:cs="Arial"/>
          <w:color w:val="787674"/>
          <w:spacing w:val="-1"/>
        </w:rPr>
        <w:t>i</w:t>
      </w:r>
      <w:r w:rsidRPr="00836E1A">
        <w:rPr>
          <w:rFonts w:eastAsia="Arial" w:cs="Arial"/>
          <w:color w:val="787674"/>
          <w:spacing w:val="1"/>
        </w:rPr>
        <w:t>m</w:t>
      </w:r>
      <w:r w:rsidRPr="00836E1A">
        <w:rPr>
          <w:rFonts w:eastAsia="Arial" w:cs="Arial"/>
          <w:color w:val="787674"/>
          <w:spacing w:val="-3"/>
        </w:rPr>
        <w:t>u</w:t>
      </w:r>
      <w:r w:rsidRPr="00836E1A">
        <w:rPr>
          <w:rFonts w:eastAsia="Arial" w:cs="Arial"/>
          <w:color w:val="787674"/>
        </w:rPr>
        <w:t>m</w:t>
      </w:r>
      <w:r w:rsidRPr="00836E1A">
        <w:rPr>
          <w:rFonts w:eastAsia="Arial" w:cs="Arial"/>
          <w:color w:val="787674"/>
          <w:spacing w:val="2"/>
        </w:rPr>
        <w:t xml:space="preserve"> </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1"/>
        </w:rPr>
        <w:t xml:space="preserve"> </w:t>
      </w:r>
      <w:r w:rsidRPr="00836E1A">
        <w:rPr>
          <w:rFonts w:eastAsia="Arial" w:cs="Arial"/>
          <w:color w:val="787674"/>
        </w:rPr>
        <w:t xml:space="preserve">1 </w:t>
      </w:r>
      <w:r w:rsidRPr="00836E1A">
        <w:rPr>
          <w:rFonts w:eastAsia="Arial" w:cs="Arial"/>
          <w:color w:val="787674"/>
          <w:spacing w:val="-2"/>
        </w:rPr>
        <w:t>y</w:t>
      </w:r>
      <w:r w:rsidRPr="00836E1A">
        <w:rPr>
          <w:rFonts w:eastAsia="Arial" w:cs="Arial"/>
          <w:color w:val="787674"/>
        </w:rPr>
        <w:t>e</w:t>
      </w:r>
      <w:r w:rsidRPr="00836E1A">
        <w:rPr>
          <w:rFonts w:eastAsia="Arial" w:cs="Arial"/>
          <w:color w:val="787674"/>
          <w:spacing w:val="-1"/>
        </w:rPr>
        <w:t>a</w:t>
      </w:r>
      <w:r w:rsidRPr="00836E1A">
        <w:rPr>
          <w:rFonts w:eastAsia="Arial" w:cs="Arial"/>
          <w:color w:val="787674"/>
          <w:spacing w:val="2"/>
        </w:rPr>
        <w:t>r</w:t>
      </w:r>
      <w:r w:rsidRPr="00836E1A">
        <w:rPr>
          <w:rFonts w:eastAsia="Arial" w:cs="Arial"/>
          <w:color w:val="787674"/>
        </w:rPr>
        <w:t>, a</w:t>
      </w:r>
      <w:r w:rsidRPr="00836E1A">
        <w:rPr>
          <w:rFonts w:eastAsia="Arial" w:cs="Arial"/>
          <w:color w:val="787674"/>
          <w:spacing w:val="-1"/>
        </w:rPr>
        <w:t>n</w:t>
      </w:r>
      <w:r w:rsidRPr="00836E1A">
        <w:rPr>
          <w:rFonts w:eastAsia="Arial" w:cs="Arial"/>
          <w:color w:val="787674"/>
        </w:rPr>
        <w:t>d</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spacing w:val="1"/>
        </w:rPr>
        <w:t>m</w:t>
      </w:r>
      <w:r w:rsidRPr="00836E1A">
        <w:rPr>
          <w:rFonts w:eastAsia="Arial" w:cs="Arial"/>
          <w:color w:val="787674"/>
        </w:rPr>
        <w:t>a</w:t>
      </w:r>
      <w:r w:rsidRPr="00836E1A">
        <w:rPr>
          <w:rFonts w:eastAsia="Arial" w:cs="Arial"/>
          <w:color w:val="787674"/>
          <w:spacing w:val="-3"/>
        </w:rPr>
        <w:t>x</w:t>
      </w:r>
      <w:r w:rsidRPr="00836E1A">
        <w:rPr>
          <w:rFonts w:eastAsia="Arial" w:cs="Arial"/>
          <w:color w:val="787674"/>
          <w:spacing w:val="-1"/>
        </w:rPr>
        <w:t>i</w:t>
      </w:r>
      <w:r w:rsidRPr="00836E1A">
        <w:rPr>
          <w:rFonts w:eastAsia="Arial" w:cs="Arial"/>
          <w:color w:val="787674"/>
          <w:spacing w:val="1"/>
        </w:rPr>
        <w:t>m</w:t>
      </w:r>
      <w:r w:rsidRPr="00836E1A">
        <w:rPr>
          <w:rFonts w:eastAsia="Arial" w:cs="Arial"/>
          <w:color w:val="787674"/>
        </w:rPr>
        <w:t>um</w:t>
      </w:r>
      <w:r w:rsidRPr="00836E1A">
        <w:rPr>
          <w:rFonts w:eastAsia="Arial" w:cs="Arial"/>
          <w:color w:val="787674"/>
          <w:spacing w:val="2"/>
        </w:rPr>
        <w:t xml:space="preserve"> </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rPr>
        <w:t>n</w:t>
      </w:r>
      <w:r w:rsidRPr="00836E1A">
        <w:rPr>
          <w:rFonts w:eastAsia="Arial" w:cs="Arial"/>
          <w:color w:val="787674"/>
          <w:spacing w:val="-3"/>
        </w:rPr>
        <w:t>u</w:t>
      </w:r>
      <w:r w:rsidRPr="00836E1A">
        <w:rPr>
          <w:rFonts w:eastAsia="Arial" w:cs="Arial"/>
          <w:color w:val="787674"/>
          <w:spacing w:val="1"/>
        </w:rPr>
        <w:t>m</w:t>
      </w:r>
      <w:r w:rsidRPr="00836E1A">
        <w:rPr>
          <w:rFonts w:eastAsia="Arial" w:cs="Arial"/>
          <w:color w:val="787674"/>
        </w:rPr>
        <w:t>b</w:t>
      </w:r>
      <w:r w:rsidRPr="00836E1A">
        <w:rPr>
          <w:rFonts w:eastAsia="Arial" w:cs="Arial"/>
          <w:color w:val="787674"/>
          <w:spacing w:val="-1"/>
        </w:rPr>
        <w:t>e</w:t>
      </w:r>
      <w:r w:rsidRPr="00836E1A">
        <w:rPr>
          <w:rFonts w:eastAsia="Arial" w:cs="Arial"/>
          <w:color w:val="787674"/>
        </w:rPr>
        <w:t xml:space="preserve">r </w:t>
      </w:r>
      <w:r w:rsidRPr="00836E1A">
        <w:rPr>
          <w:rFonts w:eastAsia="Arial" w:cs="Arial"/>
          <w:color w:val="787674"/>
          <w:spacing w:val="-3"/>
        </w:rPr>
        <w:t>o</w:t>
      </w:r>
      <w:r w:rsidRPr="00836E1A">
        <w:rPr>
          <w:rFonts w:eastAsia="Arial" w:cs="Arial"/>
          <w:color w:val="787674"/>
        </w:rPr>
        <w:t xml:space="preserve">f </w:t>
      </w:r>
      <w:r w:rsidRPr="00836E1A">
        <w:rPr>
          <w:rFonts w:eastAsia="Arial" w:cs="Arial"/>
          <w:color w:val="787674"/>
          <w:spacing w:val="-2"/>
        </w:rPr>
        <w:t>y</w:t>
      </w:r>
      <w:r w:rsidRPr="00836E1A">
        <w:rPr>
          <w:rFonts w:eastAsia="Arial" w:cs="Arial"/>
          <w:color w:val="787674"/>
        </w:rPr>
        <w:t>e</w:t>
      </w:r>
      <w:r w:rsidRPr="00836E1A">
        <w:rPr>
          <w:rFonts w:eastAsia="Arial" w:cs="Arial"/>
          <w:color w:val="787674"/>
          <w:spacing w:val="-1"/>
        </w:rPr>
        <w:t>a</w:t>
      </w:r>
      <w:r w:rsidRPr="00836E1A">
        <w:rPr>
          <w:rFonts w:eastAsia="Arial" w:cs="Arial"/>
          <w:color w:val="787674"/>
          <w:spacing w:val="1"/>
        </w:rPr>
        <w:t>r</w:t>
      </w:r>
      <w:r w:rsidRPr="00836E1A">
        <w:rPr>
          <w:rFonts w:eastAsia="Arial" w:cs="Arial"/>
          <w:color w:val="787674"/>
        </w:rPr>
        <w:t>s</w:t>
      </w:r>
      <w:r w:rsidRPr="00836E1A">
        <w:rPr>
          <w:rFonts w:eastAsia="Arial" w:cs="Arial"/>
          <w:color w:val="787674"/>
          <w:spacing w:val="1"/>
        </w:rPr>
        <w:t xml:space="preserve"> t</w:t>
      </w:r>
      <w:r w:rsidRPr="00836E1A">
        <w:rPr>
          <w:rFonts w:eastAsia="Arial" w:cs="Arial"/>
          <w:color w:val="787674"/>
        </w:rPr>
        <w:t>o</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spacing w:val="1"/>
        </w:rPr>
        <w:t>m</w:t>
      </w:r>
      <w:r w:rsidRPr="00836E1A">
        <w:rPr>
          <w:rFonts w:eastAsia="Arial" w:cs="Arial"/>
          <w:color w:val="787674"/>
          <w:spacing w:val="-3"/>
        </w:rPr>
        <w:t>e</w:t>
      </w:r>
      <w:r w:rsidRPr="00836E1A">
        <w:rPr>
          <w:rFonts w:eastAsia="Arial" w:cs="Arial"/>
          <w:color w:val="787674"/>
          <w:spacing w:val="1"/>
        </w:rPr>
        <w:t>m</w:t>
      </w:r>
      <w:r w:rsidRPr="00836E1A">
        <w:rPr>
          <w:rFonts w:eastAsia="Arial" w:cs="Arial"/>
          <w:color w:val="787674"/>
        </w:rPr>
        <w:t>b</w:t>
      </w:r>
      <w:r w:rsidRPr="00836E1A">
        <w:rPr>
          <w:rFonts w:eastAsia="Arial" w:cs="Arial"/>
          <w:color w:val="787674"/>
          <w:spacing w:val="-1"/>
        </w:rPr>
        <w:t>e</w:t>
      </w:r>
      <w:r w:rsidRPr="00836E1A">
        <w:rPr>
          <w:rFonts w:eastAsia="Arial" w:cs="Arial"/>
          <w:color w:val="787674"/>
          <w:spacing w:val="3"/>
        </w:rPr>
        <w:t>r</w:t>
      </w:r>
      <w:r w:rsidRPr="00836E1A">
        <w:rPr>
          <w:rFonts w:eastAsia="Arial" w:cs="Arial"/>
          <w:color w:val="787674"/>
          <w:spacing w:val="-1"/>
        </w:rPr>
        <w:t>’</w:t>
      </w:r>
      <w:r w:rsidRPr="00836E1A">
        <w:rPr>
          <w:rFonts w:eastAsia="Arial" w:cs="Arial"/>
          <w:color w:val="787674"/>
        </w:rPr>
        <w:t>s</w:t>
      </w:r>
      <w:r w:rsidRPr="00836E1A">
        <w:rPr>
          <w:rFonts w:eastAsia="Arial" w:cs="Arial"/>
          <w:color w:val="787674"/>
          <w:spacing w:val="-1"/>
        </w:rPr>
        <w:t xml:space="preserve"> NP</w:t>
      </w:r>
      <w:r w:rsidRPr="00836E1A">
        <w:rPr>
          <w:rFonts w:eastAsia="Arial" w:cs="Arial"/>
          <w:color w:val="787674"/>
        </w:rPr>
        <w:t xml:space="preserve">A. </w:t>
      </w:r>
      <w:r w:rsidRPr="00836E1A">
        <w:rPr>
          <w:rFonts w:eastAsia="Arial" w:cs="Arial"/>
          <w:color w:val="787674"/>
          <w:spacing w:val="1"/>
        </w:rPr>
        <w:t>I</w:t>
      </w:r>
      <w:r w:rsidRPr="00836E1A">
        <w:rPr>
          <w:rFonts w:eastAsia="Arial" w:cs="Arial"/>
          <w:color w:val="787674"/>
        </w:rPr>
        <w:t xml:space="preserve">t </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2"/>
        </w:rPr>
        <w:t xml:space="preserve"> </w:t>
      </w:r>
      <w:r w:rsidRPr="00836E1A">
        <w:rPr>
          <w:rFonts w:eastAsia="Arial" w:cs="Arial"/>
          <w:color w:val="787674"/>
          <w:spacing w:val="-1"/>
        </w:rPr>
        <w:t>i</w:t>
      </w:r>
      <w:r w:rsidRPr="00836E1A">
        <w:rPr>
          <w:rFonts w:eastAsia="Arial" w:cs="Arial"/>
          <w:color w:val="787674"/>
          <w:spacing w:val="1"/>
        </w:rPr>
        <w:t>m</w:t>
      </w:r>
      <w:r w:rsidRPr="00836E1A">
        <w:rPr>
          <w:rFonts w:eastAsia="Arial" w:cs="Arial"/>
          <w:color w:val="787674"/>
        </w:rPr>
        <w:t>p</w:t>
      </w:r>
      <w:r w:rsidRPr="00836E1A">
        <w:rPr>
          <w:rFonts w:eastAsia="Arial" w:cs="Arial"/>
          <w:color w:val="787674"/>
          <w:spacing w:val="-3"/>
        </w:rPr>
        <w:t>o</w:t>
      </w:r>
      <w:r w:rsidRPr="00836E1A">
        <w:rPr>
          <w:rFonts w:eastAsia="Arial" w:cs="Arial"/>
          <w:color w:val="787674"/>
          <w:spacing w:val="1"/>
        </w:rPr>
        <w:t>rt</w:t>
      </w:r>
      <w:r w:rsidRPr="00836E1A">
        <w:rPr>
          <w:rFonts w:eastAsia="Arial" w:cs="Arial"/>
          <w:color w:val="787674"/>
        </w:rPr>
        <w:t>a</w:t>
      </w:r>
      <w:r w:rsidRPr="00836E1A">
        <w:rPr>
          <w:rFonts w:eastAsia="Arial" w:cs="Arial"/>
          <w:color w:val="787674"/>
          <w:spacing w:val="-3"/>
        </w:rPr>
        <w:t>n</w:t>
      </w:r>
      <w:r w:rsidRPr="00836E1A">
        <w:rPr>
          <w:rFonts w:eastAsia="Arial" w:cs="Arial"/>
          <w:color w:val="787674"/>
        </w:rPr>
        <w:t xml:space="preserve">t </w:t>
      </w:r>
      <w:r w:rsidRPr="00836E1A">
        <w:rPr>
          <w:rFonts w:eastAsia="Arial" w:cs="Arial"/>
          <w:color w:val="787674"/>
          <w:spacing w:val="1"/>
        </w:rPr>
        <w:t>t</w:t>
      </w:r>
      <w:r w:rsidRPr="00836E1A">
        <w:rPr>
          <w:rFonts w:eastAsia="Arial" w:cs="Arial"/>
          <w:color w:val="787674"/>
        </w:rPr>
        <w:t>o</w:t>
      </w:r>
      <w:r w:rsidRPr="00836E1A">
        <w:rPr>
          <w:rFonts w:eastAsia="Arial" w:cs="Arial"/>
          <w:color w:val="787674"/>
          <w:spacing w:val="-2"/>
        </w:rPr>
        <w:t xml:space="preserve"> </w:t>
      </w:r>
      <w:r w:rsidRPr="00836E1A">
        <w:rPr>
          <w:rFonts w:eastAsia="Arial" w:cs="Arial"/>
          <w:color w:val="787674"/>
          <w:spacing w:val="-3"/>
        </w:rPr>
        <w:t>n</w:t>
      </w:r>
      <w:r w:rsidRPr="00836E1A">
        <w:rPr>
          <w:rFonts w:eastAsia="Arial" w:cs="Arial"/>
          <w:color w:val="787674"/>
        </w:rPr>
        <w:t>ote</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1"/>
        </w:rPr>
        <w:t>a</w:t>
      </w:r>
      <w:r w:rsidRPr="00836E1A">
        <w:rPr>
          <w:rFonts w:eastAsia="Arial" w:cs="Arial"/>
          <w:color w:val="787674"/>
        </w:rPr>
        <w:t>t Se</w:t>
      </w:r>
      <w:r w:rsidRPr="00836E1A">
        <w:rPr>
          <w:rFonts w:eastAsia="Arial" w:cs="Arial"/>
          <w:color w:val="787674"/>
          <w:spacing w:val="-3"/>
        </w:rPr>
        <w:t>c</w:t>
      </w:r>
      <w:r w:rsidRPr="00836E1A">
        <w:rPr>
          <w:rFonts w:eastAsia="Arial" w:cs="Arial"/>
          <w:color w:val="787674"/>
          <w:spacing w:val="1"/>
        </w:rPr>
        <w:t>r</w:t>
      </w:r>
      <w:r w:rsidRPr="00836E1A">
        <w:rPr>
          <w:rFonts w:eastAsia="Arial" w:cs="Arial"/>
          <w:color w:val="787674"/>
        </w:rPr>
        <w:t>et</w:t>
      </w:r>
      <w:r w:rsidRPr="00836E1A">
        <w:rPr>
          <w:rFonts w:eastAsia="Arial" w:cs="Arial"/>
          <w:color w:val="787674"/>
          <w:spacing w:val="-2"/>
        </w:rPr>
        <w:t>a</w:t>
      </w:r>
      <w:r w:rsidRPr="00836E1A">
        <w:rPr>
          <w:rFonts w:eastAsia="Arial" w:cs="Arial"/>
          <w:color w:val="787674"/>
          <w:spacing w:val="1"/>
        </w:rPr>
        <w:t>r</w:t>
      </w:r>
      <w:r w:rsidRPr="00836E1A">
        <w:rPr>
          <w:rFonts w:eastAsia="Arial" w:cs="Arial"/>
          <w:color w:val="787674"/>
        </w:rPr>
        <w:t>y</w:t>
      </w:r>
      <w:r w:rsidRPr="00836E1A">
        <w:rPr>
          <w:rFonts w:eastAsia="Arial" w:cs="Arial"/>
          <w:color w:val="787674"/>
          <w:spacing w:val="-4"/>
        </w:rPr>
        <w:t xml:space="preserve"> </w:t>
      </w:r>
      <w:r w:rsidRPr="00836E1A">
        <w:rPr>
          <w:rFonts w:eastAsia="Arial" w:cs="Arial"/>
          <w:color w:val="787674"/>
          <w:spacing w:val="-3"/>
        </w:rPr>
        <w:t>o</w:t>
      </w:r>
      <w:r w:rsidRPr="00836E1A">
        <w:rPr>
          <w:rFonts w:eastAsia="Arial" w:cs="Arial"/>
          <w:color w:val="787674"/>
        </w:rPr>
        <w:t>f</w:t>
      </w:r>
      <w:r w:rsidRPr="00836E1A">
        <w:rPr>
          <w:rFonts w:eastAsia="Arial" w:cs="Arial"/>
          <w:color w:val="787674"/>
          <w:spacing w:val="4"/>
        </w:rPr>
        <w:t xml:space="preserve"> </w:t>
      </w:r>
      <w:r w:rsidRPr="00836E1A">
        <w:rPr>
          <w:rFonts w:eastAsia="Arial" w:cs="Arial"/>
          <w:color w:val="787674"/>
          <w:spacing w:val="-1"/>
        </w:rPr>
        <w:t>S</w:t>
      </w:r>
      <w:r w:rsidRPr="00836E1A">
        <w:rPr>
          <w:rFonts w:eastAsia="Arial" w:cs="Arial"/>
          <w:color w:val="787674"/>
          <w:spacing w:val="1"/>
        </w:rPr>
        <w:t>t</w:t>
      </w:r>
      <w:r w:rsidRPr="00836E1A">
        <w:rPr>
          <w:rFonts w:eastAsia="Arial" w:cs="Arial"/>
          <w:color w:val="787674"/>
          <w:spacing w:val="-3"/>
        </w:rPr>
        <w:t>a</w:t>
      </w:r>
      <w:r w:rsidRPr="00836E1A">
        <w:rPr>
          <w:rFonts w:eastAsia="Arial" w:cs="Arial"/>
          <w:color w:val="787674"/>
          <w:spacing w:val="1"/>
        </w:rPr>
        <w:t>t</w:t>
      </w:r>
      <w:r w:rsidRPr="00836E1A">
        <w:rPr>
          <w:rFonts w:eastAsia="Arial" w:cs="Arial"/>
          <w:color w:val="787674"/>
        </w:rPr>
        <w:t>e</w:t>
      </w:r>
      <w:r w:rsidRPr="00836E1A">
        <w:rPr>
          <w:rFonts w:eastAsia="Arial" w:cs="Arial"/>
          <w:color w:val="787674"/>
          <w:spacing w:val="-4"/>
        </w:rPr>
        <w:t xml:space="preserve"> </w:t>
      </w:r>
      <w:r w:rsidRPr="00836E1A">
        <w:rPr>
          <w:rFonts w:eastAsia="Arial" w:cs="Arial"/>
          <w:color w:val="787674"/>
          <w:spacing w:val="2"/>
        </w:rPr>
        <w:t>g</w:t>
      </w:r>
      <w:r w:rsidRPr="00836E1A">
        <w:rPr>
          <w:rFonts w:eastAsia="Arial" w:cs="Arial"/>
          <w:color w:val="787674"/>
        </w:rPr>
        <w:t>u</w:t>
      </w:r>
      <w:r w:rsidRPr="00836E1A">
        <w:rPr>
          <w:rFonts w:eastAsia="Arial" w:cs="Arial"/>
          <w:color w:val="787674"/>
          <w:spacing w:val="-1"/>
        </w:rPr>
        <w:t>i</w:t>
      </w:r>
      <w:r w:rsidRPr="00836E1A">
        <w:rPr>
          <w:rFonts w:eastAsia="Arial" w:cs="Arial"/>
          <w:color w:val="787674"/>
        </w:rPr>
        <w:t>d</w:t>
      </w:r>
      <w:r w:rsidRPr="00836E1A">
        <w:rPr>
          <w:rFonts w:eastAsia="Arial" w:cs="Arial"/>
          <w:color w:val="787674"/>
          <w:spacing w:val="-1"/>
        </w:rPr>
        <w:t>a</w:t>
      </w:r>
      <w:r w:rsidRPr="00836E1A">
        <w:rPr>
          <w:rFonts w:eastAsia="Arial" w:cs="Arial"/>
          <w:color w:val="787674"/>
        </w:rPr>
        <w:t xml:space="preserve">nce </w:t>
      </w:r>
      <w:r w:rsidRPr="00836E1A">
        <w:rPr>
          <w:rFonts w:eastAsia="Arial" w:cs="Arial"/>
          <w:color w:val="787674"/>
          <w:spacing w:val="1"/>
        </w:rPr>
        <w:t>(</w:t>
      </w:r>
      <w:r w:rsidRPr="00836E1A">
        <w:rPr>
          <w:rFonts w:eastAsia="Arial" w:cs="Arial"/>
          <w:color w:val="787674"/>
        </w:rPr>
        <w:t>p</w:t>
      </w:r>
      <w:r w:rsidRPr="00836E1A">
        <w:rPr>
          <w:rFonts w:eastAsia="Arial" w:cs="Arial"/>
          <w:color w:val="787674"/>
          <w:spacing w:val="-1"/>
        </w:rPr>
        <w:t>a</w:t>
      </w:r>
      <w:r w:rsidRPr="00836E1A">
        <w:rPr>
          <w:rFonts w:eastAsia="Arial" w:cs="Arial"/>
          <w:color w:val="787674"/>
          <w:spacing w:val="1"/>
        </w:rPr>
        <w:t>r</w:t>
      </w:r>
      <w:r w:rsidRPr="00836E1A">
        <w:rPr>
          <w:rFonts w:eastAsia="Arial" w:cs="Arial"/>
          <w:color w:val="787674"/>
          <w:spacing w:val="-3"/>
        </w:rPr>
        <w:t>a</w:t>
      </w:r>
      <w:r w:rsidRPr="00836E1A">
        <w:rPr>
          <w:rFonts w:eastAsia="Arial" w:cs="Arial"/>
          <w:color w:val="787674"/>
          <w:spacing w:val="2"/>
        </w:rPr>
        <w:t>g</w:t>
      </w:r>
      <w:r w:rsidRPr="00836E1A">
        <w:rPr>
          <w:rFonts w:eastAsia="Arial" w:cs="Arial"/>
          <w:color w:val="787674"/>
          <w:spacing w:val="1"/>
        </w:rPr>
        <w:t>r</w:t>
      </w:r>
      <w:r w:rsidRPr="00836E1A">
        <w:rPr>
          <w:rFonts w:eastAsia="Arial" w:cs="Arial"/>
          <w:color w:val="787674"/>
          <w:spacing w:val="-3"/>
        </w:rPr>
        <w:t>a</w:t>
      </w:r>
      <w:r w:rsidRPr="00836E1A">
        <w:rPr>
          <w:rFonts w:eastAsia="Arial" w:cs="Arial"/>
          <w:color w:val="787674"/>
        </w:rPr>
        <w:t xml:space="preserve">ph </w:t>
      </w:r>
      <w:r w:rsidRPr="00836E1A">
        <w:rPr>
          <w:rFonts w:eastAsia="Arial" w:cs="Arial"/>
          <w:color w:val="787674"/>
          <w:spacing w:val="-3"/>
        </w:rPr>
        <w:t>3</w:t>
      </w:r>
      <w:r w:rsidRPr="00836E1A">
        <w:rPr>
          <w:rFonts w:eastAsia="Arial" w:cs="Arial"/>
          <w:color w:val="787674"/>
          <w:spacing w:val="1"/>
        </w:rPr>
        <w:t>.</w:t>
      </w:r>
      <w:r w:rsidRPr="00836E1A">
        <w:rPr>
          <w:rFonts w:eastAsia="Arial" w:cs="Arial"/>
          <w:color w:val="787674"/>
        </w:rPr>
        <w:t>6) says</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3"/>
        </w:rPr>
        <w:t>a</w:t>
      </w:r>
      <w:r w:rsidRPr="00836E1A">
        <w:rPr>
          <w:rFonts w:eastAsia="Arial" w:cs="Arial"/>
          <w:color w:val="787674"/>
        </w:rPr>
        <w:t>t</w:t>
      </w:r>
      <w:r w:rsidRPr="00836E1A">
        <w:rPr>
          <w:rFonts w:eastAsia="Arial" w:cs="Arial"/>
          <w:color w:val="787674"/>
          <w:spacing w:val="5"/>
        </w:rPr>
        <w:t xml:space="preserve"> </w:t>
      </w:r>
      <w:r w:rsidRPr="00836E1A">
        <w:rPr>
          <w:rFonts w:eastAsia="Arial" w:cs="Arial"/>
          <w:color w:val="787674"/>
          <w:spacing w:val="-1"/>
        </w:rPr>
        <w:t>i</w:t>
      </w:r>
      <w:r w:rsidRPr="00836E1A">
        <w:rPr>
          <w:rFonts w:eastAsia="Arial" w:cs="Arial"/>
          <w:color w:val="787674"/>
        </w:rPr>
        <w:t xml:space="preserve">n </w:t>
      </w:r>
      <w:r w:rsidRPr="00836E1A">
        <w:rPr>
          <w:rFonts w:eastAsia="Arial" w:cs="Arial"/>
          <w:color w:val="787674"/>
          <w:spacing w:val="-2"/>
        </w:rPr>
        <w:t>d</w:t>
      </w:r>
      <w:r w:rsidRPr="00836E1A">
        <w:rPr>
          <w:rFonts w:eastAsia="Arial" w:cs="Arial"/>
          <w:color w:val="787674"/>
        </w:rPr>
        <w:t>ete</w:t>
      </w:r>
      <w:r w:rsidRPr="00836E1A">
        <w:rPr>
          <w:rFonts w:eastAsia="Arial" w:cs="Arial"/>
          <w:color w:val="787674"/>
          <w:spacing w:val="-1"/>
        </w:rPr>
        <w:t>r</w:t>
      </w:r>
      <w:r w:rsidRPr="00836E1A">
        <w:rPr>
          <w:rFonts w:eastAsia="Arial" w:cs="Arial"/>
          <w:color w:val="787674"/>
          <w:spacing w:val="1"/>
        </w:rPr>
        <w:t>m</w:t>
      </w:r>
      <w:r w:rsidRPr="00836E1A">
        <w:rPr>
          <w:rFonts w:eastAsia="Arial" w:cs="Arial"/>
          <w:color w:val="787674"/>
          <w:spacing w:val="-1"/>
        </w:rPr>
        <w:t>i</w:t>
      </w:r>
      <w:r w:rsidRPr="00836E1A">
        <w:rPr>
          <w:rFonts w:eastAsia="Arial" w:cs="Arial"/>
          <w:color w:val="787674"/>
        </w:rPr>
        <w:t>n</w:t>
      </w:r>
      <w:r w:rsidRPr="00836E1A">
        <w:rPr>
          <w:rFonts w:eastAsia="Arial" w:cs="Arial"/>
          <w:color w:val="787674"/>
          <w:spacing w:val="-1"/>
        </w:rPr>
        <w:t>i</w:t>
      </w:r>
      <w:r w:rsidRPr="00836E1A">
        <w:rPr>
          <w:rFonts w:eastAsia="Arial" w:cs="Arial"/>
          <w:color w:val="787674"/>
        </w:rPr>
        <w:t>ng</w:t>
      </w:r>
      <w:r w:rsidRPr="00836E1A">
        <w:rPr>
          <w:rFonts w:eastAsia="Arial" w:cs="Arial"/>
          <w:color w:val="787674"/>
          <w:spacing w:val="1"/>
        </w:rPr>
        <w:t xml:space="preserve"> t</w:t>
      </w:r>
      <w:r w:rsidRPr="00836E1A">
        <w:rPr>
          <w:rFonts w:eastAsia="Arial" w:cs="Arial"/>
          <w:color w:val="787674"/>
        </w:rPr>
        <w:t>he</w:t>
      </w:r>
      <w:r w:rsidRPr="00836E1A">
        <w:rPr>
          <w:rFonts w:eastAsia="Arial" w:cs="Arial"/>
          <w:color w:val="787674"/>
          <w:spacing w:val="-4"/>
        </w:rPr>
        <w:t xml:space="preserve"> </w:t>
      </w:r>
      <w:r w:rsidRPr="00836E1A">
        <w:rPr>
          <w:rFonts w:eastAsia="Arial" w:cs="Arial"/>
          <w:color w:val="787674"/>
          <w:spacing w:val="3"/>
        </w:rPr>
        <w:t>f</w:t>
      </w:r>
      <w:r w:rsidRPr="00836E1A">
        <w:rPr>
          <w:rFonts w:eastAsia="Arial" w:cs="Arial"/>
          <w:color w:val="787674"/>
        </w:rPr>
        <w:t>a</w:t>
      </w:r>
      <w:r w:rsidRPr="00836E1A">
        <w:rPr>
          <w:rFonts w:eastAsia="Arial" w:cs="Arial"/>
          <w:color w:val="787674"/>
          <w:spacing w:val="-3"/>
        </w:rPr>
        <w:t>c</w:t>
      </w:r>
      <w:r w:rsidRPr="00836E1A">
        <w:rPr>
          <w:rFonts w:eastAsia="Arial" w:cs="Arial"/>
          <w:color w:val="787674"/>
          <w:spacing w:val="1"/>
        </w:rPr>
        <w:t>t</w:t>
      </w:r>
      <w:r w:rsidRPr="00836E1A">
        <w:rPr>
          <w:rFonts w:eastAsia="Arial" w:cs="Arial"/>
          <w:color w:val="787674"/>
        </w:rPr>
        <w:t>or</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rPr>
        <w:t>o</w:t>
      </w:r>
      <w:r w:rsidRPr="00836E1A">
        <w:rPr>
          <w:rFonts w:eastAsia="Arial" w:cs="Arial"/>
          <w:color w:val="787674"/>
          <w:spacing w:val="-2"/>
        </w:rPr>
        <w:t xml:space="preserve"> </w:t>
      </w:r>
      <w:r w:rsidRPr="00836E1A">
        <w:rPr>
          <w:rFonts w:eastAsia="Arial" w:cs="Arial"/>
          <w:color w:val="787674"/>
          <w:spacing w:val="-3"/>
        </w:rPr>
        <w:t>b</w:t>
      </w:r>
      <w:r w:rsidRPr="00836E1A">
        <w:rPr>
          <w:rFonts w:eastAsia="Arial" w:cs="Arial"/>
          <w:color w:val="787674"/>
        </w:rPr>
        <w:t>e used in</w:t>
      </w:r>
      <w:r w:rsidRPr="00836E1A">
        <w:rPr>
          <w:rFonts w:eastAsia="Arial" w:cs="Arial"/>
          <w:color w:val="787674"/>
          <w:spacing w:val="-2"/>
        </w:rPr>
        <w:t xml:space="preserve"> </w:t>
      </w:r>
      <w:r w:rsidRPr="00836E1A">
        <w:rPr>
          <w:rFonts w:eastAsia="Arial" w:cs="Arial"/>
          <w:color w:val="787674"/>
        </w:rPr>
        <w:t>ca</w:t>
      </w:r>
      <w:r w:rsidRPr="00836E1A">
        <w:rPr>
          <w:rFonts w:eastAsia="Arial" w:cs="Arial"/>
          <w:color w:val="787674"/>
          <w:spacing w:val="1"/>
        </w:rPr>
        <w:t>l</w:t>
      </w:r>
      <w:r w:rsidRPr="00836E1A">
        <w:rPr>
          <w:rFonts w:eastAsia="Arial" w:cs="Arial"/>
          <w:color w:val="787674"/>
        </w:rPr>
        <w:t>cu</w:t>
      </w:r>
      <w:r w:rsidRPr="00836E1A">
        <w:rPr>
          <w:rFonts w:eastAsia="Arial" w:cs="Arial"/>
          <w:color w:val="787674"/>
          <w:spacing w:val="-1"/>
        </w:rPr>
        <w:t>l</w:t>
      </w:r>
      <w:r w:rsidRPr="00836E1A">
        <w:rPr>
          <w:rFonts w:eastAsia="Arial" w:cs="Arial"/>
          <w:color w:val="787674"/>
        </w:rPr>
        <w:t>ati</w:t>
      </w:r>
      <w:r w:rsidRPr="00836E1A">
        <w:rPr>
          <w:rFonts w:eastAsia="Arial" w:cs="Arial"/>
          <w:color w:val="787674"/>
          <w:spacing w:val="-1"/>
        </w:rPr>
        <w:t>n</w:t>
      </w:r>
      <w:r w:rsidRPr="00836E1A">
        <w:rPr>
          <w:rFonts w:eastAsia="Arial" w:cs="Arial"/>
          <w:color w:val="787674"/>
        </w:rPr>
        <w:t xml:space="preserve">g </w:t>
      </w:r>
      <w:r w:rsidRPr="00836E1A">
        <w:rPr>
          <w:rFonts w:eastAsia="Arial" w:cs="Arial"/>
          <w:color w:val="787674"/>
          <w:spacing w:val="2"/>
        </w:rPr>
        <w:t>t</w:t>
      </w:r>
      <w:r w:rsidRPr="00836E1A">
        <w:rPr>
          <w:rFonts w:eastAsia="Arial" w:cs="Arial"/>
          <w:color w:val="787674"/>
        </w:rPr>
        <w:t>he cost</w:t>
      </w:r>
      <w:r w:rsidRPr="00836E1A">
        <w:rPr>
          <w:rFonts w:eastAsia="Arial" w:cs="Arial"/>
          <w:color w:val="787674"/>
          <w:spacing w:val="2"/>
        </w:rPr>
        <w:t xml:space="preserve"> </w:t>
      </w:r>
      <w:r w:rsidRPr="00836E1A">
        <w:rPr>
          <w:rFonts w:eastAsia="Arial" w:cs="Arial"/>
          <w:color w:val="787674"/>
          <w:spacing w:val="-3"/>
        </w:rPr>
        <w:t>o</w:t>
      </w:r>
      <w:r w:rsidRPr="00836E1A">
        <w:rPr>
          <w:rFonts w:eastAsia="Arial" w:cs="Arial"/>
          <w:color w:val="787674"/>
        </w:rPr>
        <w:t xml:space="preserve">f </w:t>
      </w:r>
      <w:r w:rsidRPr="00836E1A">
        <w:rPr>
          <w:rFonts w:eastAsia="Arial" w:cs="Arial"/>
          <w:color w:val="787674"/>
          <w:spacing w:val="1"/>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rPr>
        <w:t>e</w:t>
      </w:r>
      <w:r w:rsidRPr="00836E1A">
        <w:rPr>
          <w:rFonts w:eastAsia="Arial" w:cs="Arial"/>
          <w:color w:val="787674"/>
          <w:spacing w:val="-2"/>
        </w:rPr>
        <w:t>x</w:t>
      </w:r>
      <w:r w:rsidRPr="00836E1A">
        <w:rPr>
          <w:rFonts w:eastAsia="Arial" w:cs="Arial"/>
          <w:color w:val="787674"/>
          <w:spacing w:val="1"/>
        </w:rPr>
        <w:t>tr</w:t>
      </w:r>
      <w:r w:rsidRPr="00836E1A">
        <w:rPr>
          <w:rFonts w:eastAsia="Arial" w:cs="Arial"/>
          <w:color w:val="787674"/>
        </w:rPr>
        <w:t xml:space="preserve">a </w:t>
      </w:r>
      <w:r w:rsidRPr="00836E1A">
        <w:rPr>
          <w:rFonts w:eastAsia="Arial" w:cs="Arial"/>
          <w:color w:val="787674"/>
          <w:spacing w:val="-2"/>
        </w:rPr>
        <w:t>o</w:t>
      </w:r>
      <w:r w:rsidRPr="00836E1A">
        <w:rPr>
          <w:rFonts w:eastAsia="Arial" w:cs="Arial"/>
          <w:color w:val="787674"/>
        </w:rPr>
        <w:t>r</w:t>
      </w:r>
      <w:r w:rsidRPr="00836E1A">
        <w:rPr>
          <w:rFonts w:eastAsia="Arial" w:cs="Arial"/>
          <w:color w:val="787674"/>
          <w:spacing w:val="2"/>
        </w:rPr>
        <w:t xml:space="preserve"> </w:t>
      </w:r>
      <w:r w:rsidRPr="00836E1A">
        <w:rPr>
          <w:rFonts w:eastAsia="Arial" w:cs="Arial"/>
          <w:color w:val="787674"/>
          <w:spacing w:val="-1"/>
        </w:rPr>
        <w:t>l</w:t>
      </w:r>
      <w:r w:rsidRPr="00836E1A">
        <w:rPr>
          <w:rFonts w:eastAsia="Arial" w:cs="Arial"/>
          <w:color w:val="787674"/>
        </w:rPr>
        <w:t>o</w:t>
      </w:r>
      <w:r w:rsidRPr="00836E1A">
        <w:rPr>
          <w:rFonts w:eastAsia="Arial" w:cs="Arial"/>
          <w:color w:val="787674"/>
          <w:spacing w:val="-3"/>
        </w:rPr>
        <w:t>s</w:t>
      </w:r>
      <w:r w:rsidRPr="00836E1A">
        <w:rPr>
          <w:rFonts w:eastAsia="Arial" w:cs="Arial"/>
          <w:color w:val="787674"/>
        </w:rPr>
        <w:t>t</w:t>
      </w:r>
      <w:r w:rsidRPr="00836E1A">
        <w:rPr>
          <w:rFonts w:eastAsia="Arial" w:cs="Arial"/>
          <w:color w:val="787674"/>
          <w:spacing w:val="2"/>
        </w:rPr>
        <w:t xml:space="preserve"> </w:t>
      </w:r>
      <w:r w:rsidRPr="00836E1A">
        <w:rPr>
          <w:rFonts w:eastAsia="Arial" w:cs="Arial"/>
          <w:color w:val="787674"/>
          <w:spacing w:val="-3"/>
        </w:rPr>
        <w:t>p</w:t>
      </w:r>
      <w:r w:rsidRPr="00836E1A">
        <w:rPr>
          <w:rFonts w:eastAsia="Arial" w:cs="Arial"/>
          <w:color w:val="787674"/>
        </w:rPr>
        <w:t>e</w:t>
      </w:r>
      <w:r w:rsidRPr="00836E1A">
        <w:rPr>
          <w:rFonts w:eastAsia="Arial" w:cs="Arial"/>
          <w:color w:val="787674"/>
          <w:spacing w:val="-1"/>
        </w:rPr>
        <w:t>n</w:t>
      </w:r>
      <w:r w:rsidRPr="00836E1A">
        <w:rPr>
          <w:rFonts w:eastAsia="Arial" w:cs="Arial"/>
          <w:color w:val="787674"/>
        </w:rPr>
        <w:t>s</w:t>
      </w:r>
      <w:r w:rsidRPr="00836E1A">
        <w:rPr>
          <w:rFonts w:eastAsia="Arial" w:cs="Arial"/>
          <w:color w:val="787674"/>
          <w:spacing w:val="-1"/>
        </w:rPr>
        <w:t>i</w:t>
      </w:r>
      <w:r w:rsidRPr="00836E1A">
        <w:rPr>
          <w:rFonts w:eastAsia="Arial" w:cs="Arial"/>
          <w:color w:val="787674"/>
        </w:rPr>
        <w:t>o</w:t>
      </w:r>
      <w:r w:rsidRPr="00836E1A">
        <w:rPr>
          <w:rFonts w:eastAsia="Arial" w:cs="Arial"/>
          <w:color w:val="787674"/>
          <w:spacing w:val="1"/>
        </w:rPr>
        <w:t>n</w:t>
      </w:r>
      <w:r w:rsidRPr="00836E1A">
        <w:rPr>
          <w:rFonts w:eastAsia="Arial" w:cs="Arial"/>
          <w:color w:val="787674"/>
        </w:rPr>
        <w:t>,</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he</w:t>
      </w:r>
      <w:r w:rsidRPr="00836E1A">
        <w:rPr>
          <w:rFonts w:eastAsia="Arial" w:cs="Arial"/>
          <w:color w:val="787674"/>
          <w:spacing w:val="-4"/>
        </w:rPr>
        <w:t xml:space="preserve"> </w:t>
      </w:r>
      <w:r w:rsidRPr="00836E1A">
        <w:rPr>
          <w:rFonts w:eastAsia="Arial" w:cs="Arial"/>
          <w:color w:val="787674"/>
          <w:spacing w:val="1"/>
        </w:rPr>
        <w:t>m</w:t>
      </w:r>
      <w:r w:rsidRPr="00836E1A">
        <w:rPr>
          <w:rFonts w:eastAsia="Arial" w:cs="Arial"/>
          <w:color w:val="787674"/>
        </w:rPr>
        <w:t>emb</w:t>
      </w:r>
      <w:r w:rsidRPr="00836E1A">
        <w:rPr>
          <w:rFonts w:eastAsia="Arial" w:cs="Arial"/>
          <w:color w:val="787674"/>
          <w:spacing w:val="-3"/>
        </w:rPr>
        <w:t>e</w:t>
      </w:r>
      <w:r w:rsidRPr="00836E1A">
        <w:rPr>
          <w:rFonts w:eastAsia="Arial" w:cs="Arial"/>
          <w:color w:val="787674"/>
          <w:spacing w:val="1"/>
        </w:rPr>
        <w:t>r</w:t>
      </w:r>
      <w:r w:rsidRPr="00836E1A">
        <w:rPr>
          <w:rFonts w:eastAsia="Arial" w:cs="Arial"/>
          <w:color w:val="787674"/>
          <w:spacing w:val="-1"/>
        </w:rPr>
        <w:t>’</w:t>
      </w:r>
      <w:r w:rsidRPr="00836E1A">
        <w:rPr>
          <w:rFonts w:eastAsia="Arial" w:cs="Arial"/>
          <w:color w:val="787674"/>
        </w:rPr>
        <w:t>s</w:t>
      </w:r>
      <w:r w:rsidRPr="00836E1A">
        <w:rPr>
          <w:rFonts w:eastAsia="Arial" w:cs="Arial"/>
          <w:color w:val="787674"/>
          <w:spacing w:val="2"/>
        </w:rPr>
        <w:t xml:space="preserve"> </w:t>
      </w:r>
      <w:r w:rsidRPr="00836E1A">
        <w:rPr>
          <w:rFonts w:eastAsia="Arial" w:cs="Arial"/>
          <w:color w:val="787674"/>
          <w:spacing w:val="-3"/>
        </w:rPr>
        <w:t>N</w:t>
      </w:r>
      <w:r w:rsidRPr="00836E1A">
        <w:rPr>
          <w:rFonts w:eastAsia="Arial" w:cs="Arial"/>
          <w:color w:val="787674"/>
          <w:spacing w:val="-1"/>
        </w:rPr>
        <w:t>P</w:t>
      </w:r>
      <w:r w:rsidRPr="00836E1A">
        <w:rPr>
          <w:rFonts w:eastAsia="Arial" w:cs="Arial"/>
          <w:color w:val="787674"/>
        </w:rPr>
        <w:t>A sh</w:t>
      </w:r>
      <w:r w:rsidRPr="00836E1A">
        <w:rPr>
          <w:rFonts w:eastAsia="Arial" w:cs="Arial"/>
          <w:color w:val="787674"/>
          <w:spacing w:val="-1"/>
        </w:rPr>
        <w:t>o</w:t>
      </w:r>
      <w:r w:rsidRPr="00836E1A">
        <w:rPr>
          <w:rFonts w:eastAsia="Arial" w:cs="Arial"/>
          <w:color w:val="787674"/>
        </w:rPr>
        <w:t>u</w:t>
      </w:r>
      <w:r w:rsidRPr="00836E1A">
        <w:rPr>
          <w:rFonts w:eastAsia="Arial" w:cs="Arial"/>
          <w:color w:val="787674"/>
          <w:spacing w:val="-1"/>
        </w:rPr>
        <w:t>l</w:t>
      </w:r>
      <w:r w:rsidRPr="00836E1A">
        <w:rPr>
          <w:rFonts w:eastAsia="Arial" w:cs="Arial"/>
          <w:color w:val="787674"/>
        </w:rPr>
        <w:t>d be</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spacing w:val="-3"/>
        </w:rPr>
        <w:t>a</w:t>
      </w:r>
      <w:r w:rsidRPr="00836E1A">
        <w:rPr>
          <w:rFonts w:eastAsia="Arial" w:cs="Arial"/>
          <w:color w:val="787674"/>
          <w:spacing w:val="2"/>
        </w:rPr>
        <w:t>k</w:t>
      </w:r>
      <w:r w:rsidRPr="00836E1A">
        <w:rPr>
          <w:rFonts w:eastAsia="Arial" w:cs="Arial"/>
          <w:color w:val="787674"/>
        </w:rPr>
        <w:t>en</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o</w:t>
      </w:r>
      <w:r w:rsidRPr="00836E1A">
        <w:rPr>
          <w:rFonts w:eastAsia="Arial" w:cs="Arial"/>
          <w:color w:val="787674"/>
          <w:spacing w:val="-2"/>
        </w:rPr>
        <w:t xml:space="preserve"> </w:t>
      </w:r>
      <w:r w:rsidRPr="00836E1A">
        <w:rPr>
          <w:rFonts w:eastAsia="Arial" w:cs="Arial"/>
          <w:color w:val="787674"/>
          <w:spacing w:val="-3"/>
        </w:rPr>
        <w:t>b</w:t>
      </w:r>
      <w:r w:rsidRPr="00836E1A">
        <w:rPr>
          <w:rFonts w:eastAsia="Arial" w:cs="Arial"/>
          <w:color w:val="787674"/>
        </w:rPr>
        <w:t xml:space="preserve">e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1"/>
        </w:rPr>
        <w:t>ei</w:t>
      </w:r>
      <w:r w:rsidRPr="00836E1A">
        <w:rPr>
          <w:rFonts w:eastAsia="Arial" w:cs="Arial"/>
          <w:color w:val="787674"/>
        </w:rPr>
        <w:t>r</w:t>
      </w:r>
      <w:r w:rsidRPr="00836E1A">
        <w:rPr>
          <w:rFonts w:eastAsia="Arial" w:cs="Arial"/>
          <w:color w:val="787674"/>
          <w:spacing w:val="2"/>
        </w:rPr>
        <w:t xml:space="preserve"> </w:t>
      </w:r>
      <w:r w:rsidRPr="00836E1A">
        <w:rPr>
          <w:rFonts w:eastAsia="Arial" w:cs="Arial"/>
          <w:color w:val="787674"/>
          <w:spacing w:val="-1"/>
        </w:rPr>
        <w:t>SP</w:t>
      </w:r>
      <w:r w:rsidRPr="00836E1A">
        <w:rPr>
          <w:rFonts w:eastAsia="Arial" w:cs="Arial"/>
          <w:color w:val="787674"/>
        </w:rPr>
        <w:t>A</w:t>
      </w:r>
      <w:r w:rsidRPr="00836E1A">
        <w:rPr>
          <w:rFonts w:eastAsia="Arial" w:cs="Arial"/>
          <w:color w:val="787674"/>
          <w:spacing w:val="1"/>
        </w:rPr>
        <w:t xml:space="preserve"> </w:t>
      </w:r>
      <w:r w:rsidRPr="00836E1A">
        <w:rPr>
          <w:rFonts w:eastAsia="Arial" w:cs="Arial"/>
          <w:color w:val="787674"/>
        </w:rPr>
        <w:t>b</w:t>
      </w:r>
      <w:r w:rsidRPr="00836E1A">
        <w:rPr>
          <w:rFonts w:eastAsia="Arial" w:cs="Arial"/>
          <w:color w:val="787674"/>
          <w:spacing w:val="-1"/>
        </w:rPr>
        <w:t>a</w:t>
      </w:r>
      <w:r w:rsidRPr="00836E1A">
        <w:rPr>
          <w:rFonts w:eastAsia="Arial" w:cs="Arial"/>
          <w:color w:val="787674"/>
        </w:rPr>
        <w:t>s</w:t>
      </w:r>
      <w:r w:rsidRPr="00836E1A">
        <w:rPr>
          <w:rFonts w:eastAsia="Arial" w:cs="Arial"/>
          <w:color w:val="787674"/>
          <w:spacing w:val="-3"/>
        </w:rPr>
        <w:t>e</w:t>
      </w:r>
      <w:r w:rsidRPr="00836E1A">
        <w:rPr>
          <w:rFonts w:eastAsia="Arial" w:cs="Arial"/>
          <w:color w:val="787674"/>
        </w:rPr>
        <w:t>d on</w:t>
      </w:r>
      <w:r w:rsidRPr="00836E1A">
        <w:rPr>
          <w:rFonts w:eastAsia="Arial" w:cs="Arial"/>
          <w:color w:val="787674"/>
          <w:spacing w:val="-1"/>
        </w:rPr>
        <w:t xml:space="preserve"> </w:t>
      </w:r>
      <w:r w:rsidRPr="00836E1A">
        <w:rPr>
          <w:rFonts w:eastAsia="Arial" w:cs="Arial"/>
          <w:color w:val="787674"/>
        </w:rPr>
        <w:t>cu</w:t>
      </w:r>
      <w:r w:rsidRPr="00836E1A">
        <w:rPr>
          <w:rFonts w:eastAsia="Arial" w:cs="Arial"/>
          <w:color w:val="787674"/>
          <w:spacing w:val="-2"/>
        </w:rPr>
        <w:t>rr</w:t>
      </w:r>
      <w:r w:rsidRPr="00836E1A">
        <w:rPr>
          <w:rFonts w:eastAsia="Arial" w:cs="Arial"/>
          <w:color w:val="787674"/>
        </w:rPr>
        <w:t>e</w:t>
      </w:r>
      <w:r w:rsidRPr="00836E1A">
        <w:rPr>
          <w:rFonts w:eastAsia="Arial" w:cs="Arial"/>
          <w:color w:val="787674"/>
          <w:spacing w:val="-1"/>
        </w:rPr>
        <w:t>n</w:t>
      </w:r>
      <w:r w:rsidRPr="00836E1A">
        <w:rPr>
          <w:rFonts w:eastAsia="Arial" w:cs="Arial"/>
          <w:color w:val="787674"/>
        </w:rPr>
        <w:t>t</w:t>
      </w:r>
      <w:r w:rsidRPr="00836E1A">
        <w:rPr>
          <w:rFonts w:eastAsia="Arial" w:cs="Arial"/>
          <w:color w:val="787674"/>
          <w:spacing w:val="2"/>
        </w:rPr>
        <w:t xml:space="preserve"> </w:t>
      </w:r>
      <w:r w:rsidRPr="00836E1A">
        <w:rPr>
          <w:rFonts w:eastAsia="Arial" w:cs="Arial"/>
          <w:color w:val="787674"/>
          <w:spacing w:val="-2"/>
        </w:rPr>
        <w:t>s</w:t>
      </w:r>
      <w:r w:rsidRPr="00836E1A">
        <w:rPr>
          <w:rFonts w:eastAsia="Arial" w:cs="Arial"/>
          <w:color w:val="787674"/>
          <w:spacing w:val="1"/>
        </w:rPr>
        <w:t>t</w:t>
      </w:r>
      <w:r w:rsidRPr="00836E1A">
        <w:rPr>
          <w:rFonts w:eastAsia="Arial" w:cs="Arial"/>
          <w:color w:val="787674"/>
        </w:rPr>
        <w:t>ated</w:t>
      </w:r>
      <w:r w:rsidRPr="00836E1A">
        <w:rPr>
          <w:rFonts w:eastAsia="Arial" w:cs="Arial"/>
          <w:color w:val="787674"/>
          <w:spacing w:val="-4"/>
        </w:rPr>
        <w:t xml:space="preserve"> </w:t>
      </w:r>
      <w:r w:rsidRPr="00836E1A">
        <w:rPr>
          <w:rFonts w:eastAsia="Arial" w:cs="Arial"/>
          <w:color w:val="787674"/>
          <w:spacing w:val="1"/>
        </w:rPr>
        <w:t>G</w:t>
      </w:r>
      <w:r w:rsidRPr="00836E1A">
        <w:rPr>
          <w:rFonts w:eastAsia="Arial" w:cs="Arial"/>
          <w:color w:val="787674"/>
        </w:rPr>
        <w:t>o</w:t>
      </w:r>
      <w:r w:rsidRPr="00836E1A">
        <w:rPr>
          <w:rFonts w:eastAsia="Arial" w:cs="Arial"/>
          <w:color w:val="787674"/>
          <w:spacing w:val="-3"/>
        </w:rPr>
        <w:t>v</w:t>
      </w:r>
      <w:r w:rsidRPr="00836E1A">
        <w:rPr>
          <w:rFonts w:eastAsia="Arial" w:cs="Arial"/>
          <w:color w:val="787674"/>
        </w:rPr>
        <w:t>ern</w:t>
      </w:r>
      <w:r w:rsidRPr="00836E1A">
        <w:rPr>
          <w:rFonts w:eastAsia="Arial" w:cs="Arial"/>
          <w:color w:val="787674"/>
          <w:spacing w:val="1"/>
        </w:rPr>
        <w:t>m</w:t>
      </w:r>
      <w:r w:rsidRPr="00836E1A">
        <w:rPr>
          <w:rFonts w:eastAsia="Arial" w:cs="Arial"/>
          <w:color w:val="787674"/>
        </w:rPr>
        <w:t>e</w:t>
      </w:r>
      <w:r w:rsidRPr="00836E1A">
        <w:rPr>
          <w:rFonts w:eastAsia="Arial" w:cs="Arial"/>
          <w:color w:val="787674"/>
          <w:spacing w:val="-1"/>
        </w:rPr>
        <w:t>n</w:t>
      </w:r>
      <w:r w:rsidRPr="00836E1A">
        <w:rPr>
          <w:rFonts w:eastAsia="Arial" w:cs="Arial"/>
          <w:color w:val="787674"/>
        </w:rPr>
        <w:t xml:space="preserve">t </w:t>
      </w:r>
      <w:r w:rsidRPr="00836E1A">
        <w:rPr>
          <w:rFonts w:eastAsia="Arial" w:cs="Arial"/>
          <w:color w:val="787674"/>
          <w:spacing w:val="-3"/>
        </w:rPr>
        <w:t>p</w:t>
      </w:r>
      <w:r w:rsidRPr="00836E1A">
        <w:rPr>
          <w:rFonts w:eastAsia="Arial" w:cs="Arial"/>
          <w:color w:val="787674"/>
        </w:rPr>
        <w:t>o</w:t>
      </w:r>
      <w:r w:rsidRPr="00836E1A">
        <w:rPr>
          <w:rFonts w:eastAsia="Arial" w:cs="Arial"/>
          <w:color w:val="787674"/>
          <w:spacing w:val="-1"/>
        </w:rPr>
        <w:t>li</w:t>
      </w:r>
      <w:r w:rsidRPr="00836E1A">
        <w:rPr>
          <w:rFonts w:eastAsia="Arial" w:cs="Arial"/>
          <w:color w:val="787674"/>
        </w:rPr>
        <w:t>c</w:t>
      </w:r>
      <w:r w:rsidRPr="00836E1A">
        <w:rPr>
          <w:rFonts w:eastAsia="Arial" w:cs="Arial"/>
          <w:color w:val="787674"/>
          <w:spacing w:val="-1"/>
        </w:rPr>
        <w:t>y</w:t>
      </w:r>
      <w:r w:rsidRPr="00836E1A">
        <w:rPr>
          <w:rFonts w:eastAsia="Arial" w:cs="Arial"/>
          <w:color w:val="787674"/>
        </w:rPr>
        <w:t>,</w:t>
      </w:r>
      <w:r w:rsidRPr="00836E1A">
        <w:rPr>
          <w:rFonts w:eastAsia="Arial" w:cs="Arial"/>
          <w:color w:val="787674"/>
          <w:spacing w:val="2"/>
        </w:rPr>
        <w:t xml:space="preserve"> </w:t>
      </w:r>
      <w:r w:rsidRPr="00836E1A">
        <w:rPr>
          <w:rFonts w:eastAsia="Arial" w:cs="Arial"/>
          <w:color w:val="787674"/>
        </w:rPr>
        <w:t>e</w:t>
      </w:r>
      <w:r w:rsidRPr="00836E1A">
        <w:rPr>
          <w:rFonts w:eastAsia="Arial" w:cs="Arial"/>
          <w:color w:val="787674"/>
          <w:spacing w:val="-3"/>
        </w:rPr>
        <w:t>v</w:t>
      </w:r>
      <w:r w:rsidRPr="00836E1A">
        <w:rPr>
          <w:rFonts w:eastAsia="Arial" w:cs="Arial"/>
          <w:color w:val="787674"/>
        </w:rPr>
        <w:t xml:space="preserve">en </w:t>
      </w:r>
      <w:r w:rsidRPr="00836E1A">
        <w:rPr>
          <w:rFonts w:eastAsia="Arial" w:cs="Arial"/>
          <w:color w:val="787674"/>
          <w:spacing w:val="-1"/>
        </w:rPr>
        <w:t>i</w:t>
      </w:r>
      <w:r w:rsidRPr="00836E1A">
        <w:rPr>
          <w:rFonts w:eastAsia="Arial" w:cs="Arial"/>
          <w:color w:val="787674"/>
        </w:rPr>
        <w:t>f</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1"/>
        </w:rPr>
        <w:t>a</w:t>
      </w:r>
      <w:r w:rsidRPr="00836E1A">
        <w:rPr>
          <w:rFonts w:eastAsia="Arial" w:cs="Arial"/>
          <w:color w:val="787674"/>
        </w:rPr>
        <w:t>t h</w:t>
      </w:r>
      <w:r w:rsidRPr="00836E1A">
        <w:rPr>
          <w:rFonts w:eastAsia="Arial" w:cs="Arial"/>
          <w:color w:val="787674"/>
          <w:spacing w:val="-1"/>
        </w:rPr>
        <w:t>a</w:t>
      </w:r>
      <w:r w:rsidRPr="00836E1A">
        <w:rPr>
          <w:rFonts w:eastAsia="Arial" w:cs="Arial"/>
          <w:color w:val="787674"/>
        </w:rPr>
        <w:t>s</w:t>
      </w:r>
      <w:r w:rsidRPr="00836E1A">
        <w:rPr>
          <w:rFonts w:eastAsia="Arial" w:cs="Arial"/>
          <w:color w:val="787674"/>
          <w:spacing w:val="1"/>
        </w:rPr>
        <w:t xml:space="preserve"> </w:t>
      </w:r>
      <w:r w:rsidRPr="00836E1A">
        <w:rPr>
          <w:rFonts w:eastAsia="Arial" w:cs="Arial"/>
          <w:color w:val="787674"/>
        </w:rPr>
        <w:t>n</w:t>
      </w:r>
      <w:r w:rsidRPr="00836E1A">
        <w:rPr>
          <w:rFonts w:eastAsia="Arial" w:cs="Arial"/>
          <w:color w:val="787674"/>
          <w:spacing w:val="-2"/>
        </w:rPr>
        <w:t>o</w:t>
      </w:r>
      <w:r w:rsidRPr="00836E1A">
        <w:rPr>
          <w:rFonts w:eastAsia="Arial" w:cs="Arial"/>
          <w:color w:val="787674"/>
        </w:rPr>
        <w:t xml:space="preserve">t </w:t>
      </w:r>
      <w:r w:rsidRPr="00836E1A">
        <w:rPr>
          <w:rFonts w:eastAsia="Arial" w:cs="Arial"/>
          <w:color w:val="787674"/>
          <w:spacing w:val="-2"/>
        </w:rPr>
        <w:t>y</w:t>
      </w:r>
      <w:r w:rsidRPr="00836E1A">
        <w:rPr>
          <w:rFonts w:eastAsia="Arial" w:cs="Arial"/>
          <w:color w:val="787674"/>
        </w:rPr>
        <w:t>et b</w:t>
      </w:r>
      <w:r w:rsidRPr="00836E1A">
        <w:rPr>
          <w:rFonts w:eastAsia="Arial" w:cs="Arial"/>
          <w:color w:val="787674"/>
          <w:spacing w:val="-1"/>
        </w:rPr>
        <w:t>e</w:t>
      </w:r>
      <w:r w:rsidRPr="00836E1A">
        <w:rPr>
          <w:rFonts w:eastAsia="Arial" w:cs="Arial"/>
          <w:color w:val="787674"/>
        </w:rPr>
        <w:t>en p</w:t>
      </w:r>
      <w:r w:rsidRPr="00836E1A">
        <w:rPr>
          <w:rFonts w:eastAsia="Arial" w:cs="Arial"/>
          <w:color w:val="787674"/>
          <w:spacing w:val="-1"/>
        </w:rPr>
        <w:t>a</w:t>
      </w:r>
      <w:r w:rsidRPr="00836E1A">
        <w:rPr>
          <w:rFonts w:eastAsia="Arial" w:cs="Arial"/>
          <w:color w:val="787674"/>
        </w:rPr>
        <w:t>ssed</w:t>
      </w:r>
      <w:r w:rsidRPr="00836E1A">
        <w:rPr>
          <w:rFonts w:eastAsia="Arial" w:cs="Arial"/>
          <w:color w:val="787674"/>
          <w:spacing w:val="-2"/>
        </w:rPr>
        <w:t xml:space="preserve"> </w:t>
      </w:r>
      <w:r w:rsidRPr="00836E1A">
        <w:rPr>
          <w:rFonts w:eastAsia="Arial" w:cs="Arial"/>
          <w:color w:val="787674"/>
        </w:rPr>
        <w:t>as l</w:t>
      </w:r>
      <w:r w:rsidRPr="00836E1A">
        <w:rPr>
          <w:rFonts w:eastAsia="Arial" w:cs="Arial"/>
          <w:color w:val="787674"/>
          <w:spacing w:val="-3"/>
        </w:rPr>
        <w:t>e</w:t>
      </w:r>
      <w:r w:rsidRPr="00836E1A">
        <w:rPr>
          <w:rFonts w:eastAsia="Arial" w:cs="Arial"/>
          <w:color w:val="787674"/>
          <w:spacing w:val="2"/>
        </w:rPr>
        <w:t>g</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1"/>
        </w:rPr>
        <w:t>l</w:t>
      </w:r>
      <w:r w:rsidRPr="00836E1A">
        <w:rPr>
          <w:rFonts w:eastAsia="Arial" w:cs="Arial"/>
          <w:color w:val="787674"/>
        </w:rPr>
        <w:t>ati</w:t>
      </w:r>
      <w:r w:rsidRPr="00836E1A">
        <w:rPr>
          <w:rFonts w:eastAsia="Arial" w:cs="Arial"/>
          <w:color w:val="787674"/>
          <w:spacing w:val="-1"/>
        </w:rPr>
        <w:t>o</w:t>
      </w:r>
      <w:r w:rsidRPr="00836E1A">
        <w:rPr>
          <w:rFonts w:eastAsia="Arial" w:cs="Arial"/>
          <w:color w:val="787674"/>
        </w:rPr>
        <w:t xml:space="preserve">n. </w:t>
      </w:r>
    </w:p>
    <w:p w:rsidR="00265AEE" w:rsidRPr="00836E1A" w:rsidRDefault="00265AEE" w:rsidP="001B3E31">
      <w:pPr>
        <w:rPr>
          <w:rFonts w:cs="Arial"/>
          <w:b/>
          <w:bCs/>
          <w:color w:val="787674"/>
        </w:rPr>
      </w:pPr>
    </w:p>
    <w:p w:rsidR="001B3E31" w:rsidRPr="00836E1A" w:rsidRDefault="008C3BE4" w:rsidP="001B3E31">
      <w:pPr>
        <w:rPr>
          <w:rFonts w:cs="Arial"/>
          <w:bCs/>
          <w:color w:val="787674"/>
        </w:rPr>
      </w:pPr>
      <w:r w:rsidRPr="00836E1A">
        <w:rPr>
          <w:rFonts w:cs="Arial"/>
          <w:bCs/>
          <w:color w:val="787674"/>
        </w:rPr>
        <w:t xml:space="preserve">If the member has chosen to pay by monthly amounts (members who are one year or less away from their normal pension age </w:t>
      </w:r>
      <w:r w:rsidR="00265AEE" w:rsidRPr="00836E1A">
        <w:rPr>
          <w:rFonts w:cs="Arial"/>
          <w:bCs/>
          <w:color w:val="787674"/>
        </w:rPr>
        <w:t>cannot</w:t>
      </w:r>
      <w:r w:rsidRPr="00836E1A">
        <w:rPr>
          <w:rFonts w:cs="Arial"/>
          <w:bCs/>
          <w:color w:val="787674"/>
        </w:rPr>
        <w:t xml:space="preserve"> selecting this option) the Scheme employer should commence payments from the next pay period and notify the member that the application has been accepted unless: - </w:t>
      </w:r>
    </w:p>
    <w:p w:rsidR="001B3E31" w:rsidRPr="00836E1A" w:rsidRDefault="001B3E31" w:rsidP="001B3E31">
      <w:pPr>
        <w:rPr>
          <w:rFonts w:cs="Arial"/>
          <w:bCs/>
          <w:color w:val="787674"/>
        </w:rPr>
      </w:pPr>
    </w:p>
    <w:p w:rsidR="001B3E31" w:rsidRPr="00836E1A" w:rsidRDefault="008C3BE4" w:rsidP="001531E9">
      <w:pPr>
        <w:pStyle w:val="ListParagraph"/>
        <w:numPr>
          <w:ilvl w:val="0"/>
          <w:numId w:val="56"/>
        </w:numPr>
        <w:ind w:left="567" w:hanging="425"/>
        <w:contextualSpacing/>
        <w:rPr>
          <w:rFonts w:cs="Arial"/>
          <w:bCs/>
          <w:color w:val="787674"/>
        </w:rPr>
      </w:pPr>
      <w:r w:rsidRPr="00836E1A">
        <w:rPr>
          <w:rFonts w:cs="Arial"/>
          <w:bCs/>
          <w:color w:val="787674"/>
        </w:rPr>
        <w:t xml:space="preserve">The pay and section information in the application does not match that originally supplied by the Scheme employer and/or the amount of pension to be purchased and/or the share of contribution to be met by the Scheme employer is not the same as that in the written agreement from the Scheme employer. The Scheme employer should, within a reasonable period of time, inform the member that the application has been rejected, provide the reasons for that rejection and inform the member that they may submit a new application based on the correct information. </w:t>
      </w:r>
    </w:p>
    <w:p w:rsidR="001B3E31" w:rsidRPr="00836E1A" w:rsidRDefault="001B3E31" w:rsidP="00836E1A">
      <w:pPr>
        <w:pStyle w:val="ListParagraph"/>
        <w:ind w:left="567" w:hanging="425"/>
        <w:contextualSpacing/>
        <w:rPr>
          <w:rFonts w:cs="Arial"/>
          <w:bCs/>
          <w:color w:val="787674"/>
        </w:rPr>
      </w:pPr>
    </w:p>
    <w:p w:rsidR="001B3E31" w:rsidRPr="00836E1A" w:rsidRDefault="008C3BE4" w:rsidP="001531E9">
      <w:pPr>
        <w:pStyle w:val="ListParagraph"/>
        <w:numPr>
          <w:ilvl w:val="0"/>
          <w:numId w:val="56"/>
        </w:numPr>
        <w:ind w:left="567" w:hanging="425"/>
        <w:rPr>
          <w:rFonts w:cs="Arial"/>
          <w:bCs/>
          <w:color w:val="787674"/>
        </w:rPr>
      </w:pPr>
      <w:r w:rsidRPr="00836E1A">
        <w:rPr>
          <w:rFonts w:cs="Arial"/>
          <w:bCs/>
          <w:color w:val="787674"/>
        </w:rPr>
        <w:lastRenderedPageBreak/>
        <w:t>The Scheme employer considers the member’s pay history suggests that the amount to be deducted per pay period cannot be reasonably deducted from the member’s pay. The Scheme employer should notify the EAPF together with details of the member’s pay history and notify the member that the application has been referred to the EAPF for clearance of the amount to be deducted from pay. The employer should wait for the EAPF to clear the application before commencing deductions.</w:t>
      </w:r>
    </w:p>
    <w:p w:rsidR="00D64DB3" w:rsidRPr="00836E1A" w:rsidRDefault="00D64DB3" w:rsidP="00836E1A">
      <w:pPr>
        <w:pStyle w:val="ListParagraph"/>
        <w:ind w:left="567" w:hanging="425"/>
        <w:rPr>
          <w:rFonts w:cs="Arial"/>
          <w:bCs/>
          <w:color w:val="787674"/>
        </w:rPr>
      </w:pPr>
    </w:p>
    <w:p w:rsidR="00DB539B" w:rsidRPr="00836E1A" w:rsidRDefault="008C3BE4" w:rsidP="001531E9">
      <w:pPr>
        <w:pStyle w:val="ListParagraph"/>
        <w:numPr>
          <w:ilvl w:val="0"/>
          <w:numId w:val="56"/>
        </w:numPr>
        <w:tabs>
          <w:tab w:val="left" w:pos="1500"/>
        </w:tabs>
        <w:spacing w:before="2" w:line="252" w:lineRule="exact"/>
        <w:ind w:left="567" w:right="262" w:hanging="425"/>
        <w:rPr>
          <w:rFonts w:eastAsia="Arial" w:cs="Arial"/>
          <w:color w:val="787674"/>
        </w:rPr>
      </w:pPr>
      <w:r w:rsidRPr="00836E1A">
        <w:rPr>
          <w:rFonts w:eastAsia="Arial" w:cs="Arial"/>
          <w:color w:val="787674"/>
          <w:spacing w:val="2"/>
        </w:rPr>
        <w:t>T</w:t>
      </w:r>
      <w:r w:rsidRPr="00836E1A">
        <w:rPr>
          <w:rFonts w:eastAsia="Arial" w:cs="Arial"/>
          <w:color w:val="787674"/>
        </w:rPr>
        <w:t>he</w:t>
      </w:r>
      <w:r w:rsidRPr="00836E1A">
        <w:rPr>
          <w:rFonts w:eastAsia="Arial" w:cs="Arial"/>
          <w:color w:val="787674"/>
          <w:spacing w:val="-2"/>
        </w:rPr>
        <w:t xml:space="preserve"> </w:t>
      </w:r>
      <w:r w:rsidRPr="00836E1A">
        <w:rPr>
          <w:rFonts w:eastAsia="Arial" w:cs="Arial"/>
          <w:color w:val="787674"/>
        </w:rPr>
        <w:t>a</w:t>
      </w:r>
      <w:r w:rsidRPr="00836E1A">
        <w:rPr>
          <w:rFonts w:eastAsia="Arial" w:cs="Arial"/>
          <w:color w:val="787674"/>
          <w:spacing w:val="-1"/>
        </w:rPr>
        <w:t>d</w:t>
      </w:r>
      <w:r w:rsidRPr="00836E1A">
        <w:rPr>
          <w:rFonts w:eastAsia="Arial" w:cs="Arial"/>
          <w:color w:val="787674"/>
          <w:spacing w:val="1"/>
        </w:rPr>
        <w:t>m</w:t>
      </w:r>
      <w:r w:rsidRPr="00836E1A">
        <w:rPr>
          <w:rFonts w:eastAsia="Arial" w:cs="Arial"/>
          <w:color w:val="787674"/>
          <w:spacing w:val="-1"/>
        </w:rPr>
        <w:t>i</w:t>
      </w:r>
      <w:r w:rsidRPr="00836E1A">
        <w:rPr>
          <w:rFonts w:eastAsia="Arial" w:cs="Arial"/>
          <w:color w:val="787674"/>
        </w:rPr>
        <w:t>n</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1"/>
        </w:rPr>
        <w:t>t</w:t>
      </w:r>
      <w:r w:rsidRPr="00836E1A">
        <w:rPr>
          <w:rFonts w:eastAsia="Arial" w:cs="Arial"/>
          <w:color w:val="787674"/>
          <w:spacing w:val="-3"/>
        </w:rPr>
        <w:t>e</w:t>
      </w:r>
      <w:r w:rsidRPr="00836E1A">
        <w:rPr>
          <w:rFonts w:eastAsia="Arial" w:cs="Arial"/>
          <w:color w:val="787674"/>
          <w:spacing w:val="1"/>
        </w:rPr>
        <w:t>r</w:t>
      </w:r>
      <w:r w:rsidRPr="00836E1A">
        <w:rPr>
          <w:rFonts w:eastAsia="Arial" w:cs="Arial"/>
          <w:color w:val="787674"/>
          <w:spacing w:val="-1"/>
        </w:rPr>
        <w:t>i</w:t>
      </w:r>
      <w:r w:rsidRPr="00836E1A">
        <w:rPr>
          <w:rFonts w:eastAsia="Arial" w:cs="Arial"/>
          <w:color w:val="787674"/>
        </w:rPr>
        <w:t>ng a</w:t>
      </w:r>
      <w:r w:rsidRPr="00836E1A">
        <w:rPr>
          <w:rFonts w:eastAsia="Arial" w:cs="Arial"/>
          <w:color w:val="787674"/>
          <w:spacing w:val="-1"/>
        </w:rPr>
        <w:t>u</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3"/>
        </w:rPr>
        <w:t>o</w:t>
      </w:r>
      <w:r w:rsidRPr="00836E1A">
        <w:rPr>
          <w:rFonts w:eastAsia="Arial" w:cs="Arial"/>
          <w:color w:val="787674"/>
          <w:spacing w:val="-2"/>
        </w:rPr>
        <w:t>r</w:t>
      </w:r>
      <w:r w:rsidRPr="00836E1A">
        <w:rPr>
          <w:rFonts w:eastAsia="Arial" w:cs="Arial"/>
          <w:color w:val="787674"/>
          <w:spacing w:val="-1"/>
        </w:rPr>
        <w:t>i</w:t>
      </w:r>
      <w:r w:rsidRPr="00836E1A">
        <w:rPr>
          <w:rFonts w:eastAsia="Arial" w:cs="Arial"/>
          <w:color w:val="787674"/>
          <w:spacing w:val="1"/>
        </w:rPr>
        <w:t>t</w:t>
      </w:r>
      <w:r w:rsidRPr="00836E1A">
        <w:rPr>
          <w:rFonts w:eastAsia="Arial" w:cs="Arial"/>
          <w:color w:val="787674"/>
        </w:rPr>
        <w:t>y</w:t>
      </w:r>
      <w:r w:rsidRPr="00836E1A">
        <w:rPr>
          <w:rFonts w:eastAsia="Arial" w:cs="Arial"/>
          <w:color w:val="787674"/>
          <w:spacing w:val="-1"/>
        </w:rPr>
        <w:t xml:space="preserve"> </w:t>
      </w:r>
      <w:r w:rsidRPr="00836E1A">
        <w:rPr>
          <w:rFonts w:eastAsia="Arial" w:cs="Arial"/>
          <w:color w:val="787674"/>
          <w:spacing w:val="1"/>
        </w:rPr>
        <w:t>t</w:t>
      </w:r>
      <w:r w:rsidRPr="00836E1A">
        <w:rPr>
          <w:rFonts w:eastAsia="Arial" w:cs="Arial"/>
          <w:color w:val="787674"/>
          <w:spacing w:val="-3"/>
        </w:rPr>
        <w:t>a</w:t>
      </w:r>
      <w:r w:rsidRPr="00836E1A">
        <w:rPr>
          <w:rFonts w:eastAsia="Arial" w:cs="Arial"/>
          <w:color w:val="787674"/>
          <w:spacing w:val="2"/>
        </w:rPr>
        <w:t>k</w:t>
      </w:r>
      <w:r w:rsidRPr="00836E1A">
        <w:rPr>
          <w:rFonts w:eastAsia="Arial" w:cs="Arial"/>
          <w:color w:val="787674"/>
        </w:rPr>
        <w:t>e</w:t>
      </w:r>
      <w:r w:rsidRPr="00836E1A">
        <w:rPr>
          <w:rFonts w:eastAsia="Arial" w:cs="Arial"/>
          <w:color w:val="787674"/>
          <w:spacing w:val="-2"/>
        </w:rPr>
        <w:t xml:space="preserve"> </w:t>
      </w:r>
      <w:r w:rsidRPr="00836E1A">
        <w:rPr>
          <w:rFonts w:eastAsia="Arial" w:cs="Arial"/>
          <w:color w:val="787674"/>
          <w:spacing w:val="1"/>
        </w:rPr>
        <w:t>t</w:t>
      </w:r>
      <w:r w:rsidRPr="00836E1A">
        <w:rPr>
          <w:rFonts w:eastAsia="Arial" w:cs="Arial"/>
          <w:color w:val="787674"/>
        </w:rPr>
        <w:t xml:space="preserve">he </w:t>
      </w:r>
      <w:r w:rsidRPr="00836E1A">
        <w:rPr>
          <w:rFonts w:eastAsia="Arial" w:cs="Arial"/>
          <w:color w:val="787674"/>
          <w:spacing w:val="-2"/>
        </w:rPr>
        <w:t>v</w:t>
      </w:r>
      <w:r w:rsidRPr="00836E1A">
        <w:rPr>
          <w:rFonts w:eastAsia="Arial" w:cs="Arial"/>
          <w:color w:val="787674"/>
          <w:spacing w:val="-1"/>
        </w:rPr>
        <w:t>i</w:t>
      </w:r>
      <w:r w:rsidRPr="00836E1A">
        <w:rPr>
          <w:rFonts w:eastAsia="Arial" w:cs="Arial"/>
          <w:color w:val="787674"/>
        </w:rPr>
        <w:t>ew</w:t>
      </w:r>
      <w:r w:rsidRPr="00836E1A">
        <w:rPr>
          <w:rFonts w:eastAsia="Arial" w:cs="Arial"/>
          <w:color w:val="787674"/>
          <w:spacing w:val="-3"/>
        </w:rPr>
        <w:t xml:space="preserve">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1"/>
        </w:rPr>
        <w:t>a</w:t>
      </w:r>
      <w:r w:rsidRPr="00836E1A">
        <w:rPr>
          <w:rFonts w:eastAsia="Arial" w:cs="Arial"/>
          <w:color w:val="787674"/>
        </w:rPr>
        <w:t>t</w:t>
      </w:r>
      <w:r w:rsidRPr="00836E1A">
        <w:rPr>
          <w:rFonts w:eastAsia="Arial" w:cs="Arial"/>
          <w:color w:val="787674"/>
          <w:spacing w:val="2"/>
        </w:rPr>
        <w:t xml:space="preserve"> </w:t>
      </w:r>
      <w:r w:rsidRPr="00836E1A">
        <w:rPr>
          <w:rFonts w:eastAsia="Arial" w:cs="Arial"/>
          <w:color w:val="787674"/>
        </w:rPr>
        <w:t>s</w:t>
      </w:r>
      <w:r w:rsidRPr="00836E1A">
        <w:rPr>
          <w:rFonts w:eastAsia="Arial" w:cs="Arial"/>
          <w:color w:val="787674"/>
          <w:spacing w:val="-3"/>
        </w:rPr>
        <w:t>p</w:t>
      </w:r>
      <w:r w:rsidRPr="00836E1A">
        <w:rPr>
          <w:rFonts w:eastAsia="Arial" w:cs="Arial"/>
          <w:color w:val="787674"/>
          <w:spacing w:val="-2"/>
        </w:rPr>
        <w:t>r</w:t>
      </w:r>
      <w:r w:rsidRPr="00836E1A">
        <w:rPr>
          <w:rFonts w:eastAsia="Arial" w:cs="Arial"/>
          <w:color w:val="787674"/>
        </w:rPr>
        <w:t>e</w:t>
      </w:r>
      <w:r w:rsidRPr="00836E1A">
        <w:rPr>
          <w:rFonts w:eastAsia="Arial" w:cs="Arial"/>
          <w:color w:val="787674"/>
          <w:spacing w:val="-1"/>
        </w:rPr>
        <w:t>a</w:t>
      </w:r>
      <w:r w:rsidRPr="00836E1A">
        <w:rPr>
          <w:rFonts w:eastAsia="Arial" w:cs="Arial"/>
          <w:color w:val="787674"/>
        </w:rPr>
        <w:t>d</w:t>
      </w:r>
      <w:r w:rsidRPr="00836E1A">
        <w:rPr>
          <w:rFonts w:eastAsia="Arial" w:cs="Arial"/>
          <w:color w:val="787674"/>
          <w:spacing w:val="-1"/>
        </w:rPr>
        <w:t>i</w:t>
      </w:r>
      <w:r w:rsidRPr="00836E1A">
        <w:rPr>
          <w:rFonts w:eastAsia="Arial" w:cs="Arial"/>
          <w:color w:val="787674"/>
        </w:rPr>
        <w:t>ng</w:t>
      </w:r>
      <w:r w:rsidRPr="00836E1A">
        <w:rPr>
          <w:rFonts w:eastAsia="Arial" w:cs="Arial"/>
          <w:color w:val="787674"/>
          <w:spacing w:val="3"/>
        </w:rPr>
        <w:t xml:space="preserve"> </w:t>
      </w:r>
      <w:r w:rsidRPr="00836E1A">
        <w:rPr>
          <w:rFonts w:eastAsia="Arial" w:cs="Arial"/>
          <w:color w:val="787674"/>
        </w:rPr>
        <w:t>p</w:t>
      </w:r>
      <w:r w:rsidRPr="00836E1A">
        <w:rPr>
          <w:rFonts w:eastAsia="Arial" w:cs="Arial"/>
          <w:color w:val="787674"/>
          <w:spacing w:val="-1"/>
        </w:rPr>
        <w:t>a</w:t>
      </w:r>
      <w:r w:rsidRPr="00836E1A">
        <w:rPr>
          <w:rFonts w:eastAsia="Arial" w:cs="Arial"/>
          <w:color w:val="787674"/>
          <w:spacing w:val="-2"/>
        </w:rPr>
        <w:t>y</w:t>
      </w:r>
      <w:r w:rsidRPr="00836E1A">
        <w:rPr>
          <w:rFonts w:eastAsia="Arial" w:cs="Arial"/>
          <w:color w:val="787674"/>
          <w:spacing w:val="1"/>
        </w:rPr>
        <w:t>m</w:t>
      </w:r>
      <w:r w:rsidRPr="00836E1A">
        <w:rPr>
          <w:rFonts w:eastAsia="Arial" w:cs="Arial"/>
          <w:color w:val="787674"/>
        </w:rPr>
        <w:t>e</w:t>
      </w:r>
      <w:r w:rsidRPr="00836E1A">
        <w:rPr>
          <w:rFonts w:eastAsia="Arial" w:cs="Arial"/>
          <w:color w:val="787674"/>
          <w:spacing w:val="-3"/>
        </w:rPr>
        <w:t>n</w:t>
      </w:r>
      <w:r w:rsidRPr="00836E1A">
        <w:rPr>
          <w:rFonts w:eastAsia="Arial" w:cs="Arial"/>
          <w:color w:val="787674"/>
          <w:spacing w:val="1"/>
        </w:rPr>
        <w:t>t</w:t>
      </w:r>
      <w:r w:rsidRPr="00836E1A">
        <w:rPr>
          <w:rFonts w:eastAsia="Arial" w:cs="Arial"/>
          <w:color w:val="787674"/>
        </w:rPr>
        <w:t>s</w:t>
      </w:r>
      <w:r w:rsidRPr="00836E1A">
        <w:rPr>
          <w:rFonts w:eastAsia="Arial" w:cs="Arial"/>
          <w:color w:val="787674"/>
          <w:spacing w:val="1"/>
        </w:rPr>
        <w:t xml:space="preserve"> </w:t>
      </w:r>
      <w:r w:rsidRPr="00836E1A">
        <w:rPr>
          <w:rFonts w:eastAsia="Arial" w:cs="Arial"/>
          <w:color w:val="787674"/>
          <w:spacing w:val="-3"/>
        </w:rPr>
        <w:t>w</w:t>
      </w:r>
      <w:r w:rsidRPr="00836E1A">
        <w:rPr>
          <w:rFonts w:eastAsia="Arial" w:cs="Arial"/>
          <w:color w:val="787674"/>
        </w:rPr>
        <w:t>o</w:t>
      </w:r>
      <w:r w:rsidRPr="00836E1A">
        <w:rPr>
          <w:rFonts w:eastAsia="Arial" w:cs="Arial"/>
          <w:color w:val="787674"/>
          <w:spacing w:val="-1"/>
        </w:rPr>
        <w:t>ul</w:t>
      </w:r>
      <w:r w:rsidRPr="00836E1A">
        <w:rPr>
          <w:rFonts w:eastAsia="Arial" w:cs="Arial"/>
          <w:color w:val="787674"/>
        </w:rPr>
        <w:t xml:space="preserve">d be </w:t>
      </w:r>
      <w:r w:rsidRPr="00836E1A">
        <w:rPr>
          <w:rFonts w:eastAsia="Arial" w:cs="Arial"/>
          <w:color w:val="787674"/>
          <w:spacing w:val="-1"/>
        </w:rPr>
        <w:t>i</w:t>
      </w:r>
      <w:r w:rsidRPr="00836E1A">
        <w:rPr>
          <w:rFonts w:eastAsia="Arial" w:cs="Arial"/>
          <w:color w:val="787674"/>
          <w:spacing w:val="1"/>
        </w:rPr>
        <w:t>m</w:t>
      </w:r>
      <w:r w:rsidRPr="00836E1A">
        <w:rPr>
          <w:rFonts w:eastAsia="Arial" w:cs="Arial"/>
          <w:color w:val="787674"/>
        </w:rPr>
        <w:t>prac</w:t>
      </w:r>
      <w:r w:rsidRPr="00836E1A">
        <w:rPr>
          <w:rFonts w:eastAsia="Arial" w:cs="Arial"/>
          <w:color w:val="787674"/>
          <w:spacing w:val="1"/>
        </w:rPr>
        <w:t>t</w:t>
      </w:r>
      <w:r w:rsidRPr="00836E1A">
        <w:rPr>
          <w:rFonts w:eastAsia="Arial" w:cs="Arial"/>
          <w:color w:val="787674"/>
          <w:spacing w:val="-1"/>
        </w:rPr>
        <w:t>i</w:t>
      </w:r>
      <w:r w:rsidRPr="00836E1A">
        <w:rPr>
          <w:rFonts w:eastAsia="Arial" w:cs="Arial"/>
          <w:color w:val="787674"/>
        </w:rPr>
        <w:t>ca</w:t>
      </w:r>
      <w:r w:rsidRPr="00836E1A">
        <w:rPr>
          <w:rFonts w:eastAsia="Arial" w:cs="Arial"/>
          <w:color w:val="787674"/>
          <w:spacing w:val="1"/>
        </w:rPr>
        <w:t>b</w:t>
      </w:r>
      <w:r w:rsidRPr="00836E1A">
        <w:rPr>
          <w:rFonts w:eastAsia="Arial" w:cs="Arial"/>
          <w:color w:val="787674"/>
          <w:spacing w:val="-1"/>
        </w:rPr>
        <w:t>l</w:t>
      </w:r>
      <w:r w:rsidRPr="00836E1A">
        <w:rPr>
          <w:rFonts w:eastAsia="Arial" w:cs="Arial"/>
          <w:color w:val="787674"/>
        </w:rPr>
        <w:t>e a</w:t>
      </w:r>
      <w:r w:rsidRPr="00836E1A">
        <w:rPr>
          <w:rFonts w:eastAsia="Arial" w:cs="Arial"/>
          <w:color w:val="787674"/>
          <w:spacing w:val="-2"/>
        </w:rPr>
        <w:t>n</w:t>
      </w:r>
      <w:r w:rsidRPr="00836E1A">
        <w:rPr>
          <w:rFonts w:eastAsia="Arial" w:cs="Arial"/>
          <w:color w:val="787674"/>
        </w:rPr>
        <w:t>d</w:t>
      </w:r>
      <w:r w:rsidRPr="00836E1A">
        <w:rPr>
          <w:rFonts w:eastAsia="Arial" w:cs="Arial"/>
          <w:color w:val="787674"/>
          <w:spacing w:val="-2"/>
        </w:rPr>
        <w:t xml:space="preserve"> </w:t>
      </w:r>
      <w:r w:rsidRPr="00836E1A">
        <w:rPr>
          <w:rFonts w:eastAsia="Arial" w:cs="Arial"/>
          <w:color w:val="787674"/>
          <w:spacing w:val="1"/>
        </w:rPr>
        <w:t>r</w:t>
      </w:r>
      <w:r w:rsidRPr="00836E1A">
        <w:rPr>
          <w:rFonts w:eastAsia="Arial" w:cs="Arial"/>
          <w:color w:val="787674"/>
          <w:spacing w:val="-3"/>
        </w:rPr>
        <w:t>e</w:t>
      </w:r>
      <w:r w:rsidRPr="00836E1A">
        <w:rPr>
          <w:rFonts w:eastAsia="Arial" w:cs="Arial"/>
          <w:color w:val="787674"/>
          <w:spacing w:val="2"/>
        </w:rPr>
        <w:t>q</w:t>
      </w:r>
      <w:r w:rsidRPr="00836E1A">
        <w:rPr>
          <w:rFonts w:eastAsia="Arial" w:cs="Arial"/>
          <w:color w:val="787674"/>
        </w:rPr>
        <w:t>u</w:t>
      </w:r>
      <w:r w:rsidRPr="00836E1A">
        <w:rPr>
          <w:rFonts w:eastAsia="Arial" w:cs="Arial"/>
          <w:color w:val="787674"/>
          <w:spacing w:val="-3"/>
        </w:rPr>
        <w:t>e</w:t>
      </w:r>
      <w:r w:rsidRPr="00836E1A">
        <w:rPr>
          <w:rFonts w:eastAsia="Arial" w:cs="Arial"/>
          <w:color w:val="787674"/>
        </w:rPr>
        <w:t xml:space="preserve">st </w:t>
      </w:r>
      <w:r w:rsidRPr="00836E1A">
        <w:rPr>
          <w:rFonts w:eastAsia="Arial" w:cs="Arial"/>
          <w:color w:val="787674"/>
          <w:spacing w:val="1"/>
        </w:rPr>
        <w:t>t</w:t>
      </w:r>
      <w:r w:rsidRPr="00836E1A">
        <w:rPr>
          <w:rFonts w:eastAsia="Arial" w:cs="Arial"/>
          <w:color w:val="787674"/>
        </w:rPr>
        <w:t>h</w:t>
      </w:r>
      <w:r w:rsidRPr="00836E1A">
        <w:rPr>
          <w:rFonts w:eastAsia="Arial" w:cs="Arial"/>
          <w:color w:val="787674"/>
          <w:spacing w:val="-1"/>
        </w:rPr>
        <w:t>a</w:t>
      </w:r>
      <w:r w:rsidRPr="00836E1A">
        <w:rPr>
          <w:rFonts w:eastAsia="Arial" w:cs="Arial"/>
          <w:color w:val="787674"/>
        </w:rPr>
        <w:t>t p</w:t>
      </w:r>
      <w:r w:rsidRPr="00836E1A">
        <w:rPr>
          <w:rFonts w:eastAsia="Arial" w:cs="Arial"/>
          <w:color w:val="787674"/>
          <w:spacing w:val="-1"/>
        </w:rPr>
        <w:t>a</w:t>
      </w:r>
      <w:r w:rsidRPr="00836E1A">
        <w:rPr>
          <w:rFonts w:eastAsia="Arial" w:cs="Arial"/>
          <w:color w:val="787674"/>
          <w:spacing w:val="-2"/>
        </w:rPr>
        <w:t>y</w:t>
      </w:r>
      <w:r w:rsidRPr="00836E1A">
        <w:rPr>
          <w:rFonts w:eastAsia="Arial" w:cs="Arial"/>
          <w:color w:val="787674"/>
          <w:spacing w:val="1"/>
        </w:rPr>
        <w:t>m</w:t>
      </w:r>
      <w:r w:rsidRPr="00836E1A">
        <w:rPr>
          <w:rFonts w:eastAsia="Arial" w:cs="Arial"/>
          <w:color w:val="787674"/>
        </w:rPr>
        <w:t>e</w:t>
      </w:r>
      <w:r w:rsidRPr="00836E1A">
        <w:rPr>
          <w:rFonts w:eastAsia="Arial" w:cs="Arial"/>
          <w:color w:val="787674"/>
          <w:spacing w:val="-1"/>
        </w:rPr>
        <w:t>n</w:t>
      </w:r>
      <w:r w:rsidRPr="00836E1A">
        <w:rPr>
          <w:rFonts w:eastAsia="Arial" w:cs="Arial"/>
          <w:color w:val="787674"/>
        </w:rPr>
        <w:t xml:space="preserve">t </w:t>
      </w:r>
      <w:r w:rsidRPr="00836E1A">
        <w:rPr>
          <w:rFonts w:eastAsia="Arial" w:cs="Arial"/>
          <w:color w:val="787674"/>
          <w:spacing w:val="-1"/>
        </w:rPr>
        <w:t>i</w:t>
      </w:r>
      <w:r w:rsidRPr="00836E1A">
        <w:rPr>
          <w:rFonts w:eastAsia="Arial" w:cs="Arial"/>
          <w:color w:val="787674"/>
        </w:rPr>
        <w:t>s</w:t>
      </w:r>
      <w:r w:rsidRPr="00836E1A">
        <w:rPr>
          <w:rFonts w:eastAsia="Arial" w:cs="Arial"/>
          <w:color w:val="787674"/>
          <w:spacing w:val="-1"/>
        </w:rPr>
        <w:t xml:space="preserve"> </w:t>
      </w:r>
      <w:r w:rsidRPr="00836E1A">
        <w:rPr>
          <w:rFonts w:eastAsia="Arial" w:cs="Arial"/>
          <w:color w:val="787674"/>
          <w:spacing w:val="1"/>
        </w:rPr>
        <w:t>m</w:t>
      </w:r>
      <w:r w:rsidRPr="00836E1A">
        <w:rPr>
          <w:rFonts w:eastAsia="Arial" w:cs="Arial"/>
          <w:color w:val="787674"/>
        </w:rPr>
        <w:t>a</w:t>
      </w:r>
      <w:r w:rsidRPr="00836E1A">
        <w:rPr>
          <w:rFonts w:eastAsia="Arial" w:cs="Arial"/>
          <w:color w:val="787674"/>
          <w:spacing w:val="-1"/>
        </w:rPr>
        <w:t>d</w:t>
      </w:r>
      <w:r w:rsidRPr="00836E1A">
        <w:rPr>
          <w:rFonts w:eastAsia="Arial" w:cs="Arial"/>
          <w:color w:val="787674"/>
        </w:rPr>
        <w:t>e</w:t>
      </w:r>
      <w:r w:rsidRPr="00836E1A">
        <w:rPr>
          <w:rFonts w:eastAsia="Arial" w:cs="Arial"/>
          <w:color w:val="787674"/>
          <w:spacing w:val="-2"/>
        </w:rPr>
        <w:t xml:space="preserve"> </w:t>
      </w:r>
      <w:r w:rsidRPr="00836E1A">
        <w:rPr>
          <w:rFonts w:eastAsia="Arial" w:cs="Arial"/>
          <w:color w:val="787674"/>
        </w:rPr>
        <w:t>by</w:t>
      </w:r>
      <w:r w:rsidRPr="00836E1A">
        <w:rPr>
          <w:rFonts w:eastAsia="Arial" w:cs="Arial"/>
          <w:color w:val="787674"/>
          <w:spacing w:val="-2"/>
        </w:rPr>
        <w:t xml:space="preserve"> </w:t>
      </w:r>
      <w:r w:rsidRPr="00836E1A">
        <w:rPr>
          <w:rFonts w:eastAsia="Arial" w:cs="Arial"/>
          <w:color w:val="787674"/>
          <w:spacing w:val="-1"/>
        </w:rPr>
        <w:t>l</w:t>
      </w:r>
      <w:r w:rsidRPr="00836E1A">
        <w:rPr>
          <w:rFonts w:eastAsia="Arial" w:cs="Arial"/>
          <w:color w:val="787674"/>
        </w:rPr>
        <w:t>ump</w:t>
      </w:r>
      <w:r w:rsidRPr="00836E1A">
        <w:rPr>
          <w:rFonts w:eastAsia="Arial" w:cs="Arial"/>
          <w:color w:val="787674"/>
          <w:spacing w:val="1"/>
        </w:rPr>
        <w:t xml:space="preserve"> </w:t>
      </w:r>
      <w:r w:rsidRPr="00836E1A">
        <w:rPr>
          <w:rFonts w:eastAsia="Arial" w:cs="Arial"/>
          <w:color w:val="787674"/>
        </w:rPr>
        <w:t>su</w:t>
      </w:r>
      <w:r w:rsidRPr="00836E1A">
        <w:rPr>
          <w:rFonts w:eastAsia="Arial" w:cs="Arial"/>
          <w:color w:val="787674"/>
          <w:spacing w:val="-2"/>
        </w:rPr>
        <w:t>m</w:t>
      </w:r>
      <w:r w:rsidRPr="00836E1A">
        <w:rPr>
          <w:rFonts w:eastAsia="Arial" w:cs="Arial"/>
          <w:color w:val="787674"/>
        </w:rPr>
        <w:t>.</w:t>
      </w:r>
    </w:p>
    <w:p w:rsidR="00DB539B" w:rsidRPr="00836E1A" w:rsidRDefault="00DB539B" w:rsidP="00D64DB3">
      <w:pPr>
        <w:contextualSpacing/>
        <w:rPr>
          <w:rFonts w:cs="Arial"/>
          <w:bCs/>
          <w:color w:val="787674"/>
        </w:rPr>
      </w:pPr>
    </w:p>
    <w:p w:rsidR="00D64DB3" w:rsidRPr="00836E1A" w:rsidRDefault="008C3BE4" w:rsidP="00D64DB3">
      <w:pPr>
        <w:contextualSpacing/>
        <w:rPr>
          <w:rFonts w:cs="Arial"/>
          <w:bCs/>
          <w:color w:val="787674"/>
        </w:rPr>
      </w:pPr>
      <w:r w:rsidRPr="00836E1A">
        <w:rPr>
          <w:rFonts w:cs="Arial"/>
          <w:bCs/>
          <w:color w:val="787674"/>
        </w:rPr>
        <w:t>The member and Scheme employer contributions to regular shared cost APCs should be paid over to the Pension Fund by the Scheme employer within the statutory deadlines.</w:t>
      </w:r>
    </w:p>
    <w:p w:rsidR="00D64DB3" w:rsidRPr="008A7EA9" w:rsidRDefault="00D64DB3" w:rsidP="00D64DB3">
      <w:pPr>
        <w:rPr>
          <w:rFonts w:cs="Arial"/>
          <w:bCs/>
          <w:color w:val="787674"/>
          <w:highlight w:val="yellow"/>
        </w:rPr>
      </w:pPr>
    </w:p>
    <w:p w:rsidR="001B3E31" w:rsidRPr="00836E1A" w:rsidRDefault="008C3BE4" w:rsidP="001B3E31">
      <w:pPr>
        <w:rPr>
          <w:rFonts w:cs="Arial"/>
          <w:b/>
          <w:bCs/>
          <w:color w:val="787674"/>
        </w:rPr>
      </w:pPr>
      <w:r w:rsidRPr="00836E1A">
        <w:rPr>
          <w:rFonts w:cs="Arial"/>
          <w:b/>
          <w:bCs/>
          <w:color w:val="787674"/>
        </w:rPr>
        <w:t>Lump Sum payment</w:t>
      </w:r>
    </w:p>
    <w:p w:rsidR="001B3E31" w:rsidRPr="00836E1A" w:rsidRDefault="008C3BE4" w:rsidP="001B3E31">
      <w:pPr>
        <w:rPr>
          <w:rFonts w:cs="Arial"/>
          <w:bCs/>
          <w:color w:val="787674"/>
        </w:rPr>
      </w:pPr>
      <w:r w:rsidRPr="00836E1A">
        <w:rPr>
          <w:rFonts w:cs="Arial"/>
          <w:bCs/>
          <w:color w:val="787674"/>
        </w:rPr>
        <w:t>If the member has chosen to pay by lump sum they must also state on the application if they wish the payment to be made directly to the EAPF or via a deduction from the next payroll.</w:t>
      </w:r>
    </w:p>
    <w:p w:rsidR="001B3E31" w:rsidRPr="00836E1A" w:rsidRDefault="001B3E31" w:rsidP="001B3E31">
      <w:pPr>
        <w:rPr>
          <w:rFonts w:cs="Arial"/>
          <w:bCs/>
          <w:color w:val="787674"/>
        </w:rPr>
      </w:pPr>
    </w:p>
    <w:p w:rsidR="008D3FE0" w:rsidRPr="00836E1A" w:rsidRDefault="008C3BE4" w:rsidP="001B3E31">
      <w:pPr>
        <w:rPr>
          <w:rFonts w:cs="Arial"/>
          <w:b/>
          <w:bCs/>
          <w:color w:val="787674"/>
        </w:rPr>
      </w:pPr>
      <w:r w:rsidRPr="00836E1A">
        <w:rPr>
          <w:rFonts w:cs="Arial"/>
          <w:b/>
          <w:bCs/>
          <w:color w:val="787674"/>
        </w:rPr>
        <w:t>Direct lump sum payment</w:t>
      </w:r>
    </w:p>
    <w:p w:rsidR="001B3E31" w:rsidRPr="00836E1A" w:rsidRDefault="008C3BE4" w:rsidP="001B3E31">
      <w:pPr>
        <w:rPr>
          <w:rFonts w:cs="Arial"/>
          <w:bCs/>
          <w:color w:val="787674"/>
        </w:rPr>
      </w:pPr>
      <w:r w:rsidRPr="00836E1A">
        <w:rPr>
          <w:rFonts w:cs="Arial"/>
          <w:bCs/>
          <w:color w:val="787674"/>
        </w:rPr>
        <w:t xml:space="preserve">The EAPF should check that the pay and scheme section information, the amount of pension to be purchased and the share of contribution to be met by the Scheme employer matches that supplied by the Scheme employer and if necessary contact the Scheme employer to confirm the information provided. </w:t>
      </w:r>
    </w:p>
    <w:p w:rsidR="001B3E31" w:rsidRPr="00836E1A" w:rsidRDefault="001B3E31" w:rsidP="001B3E31">
      <w:pPr>
        <w:rPr>
          <w:rFonts w:cs="Arial"/>
          <w:bCs/>
          <w:color w:val="787674"/>
        </w:rPr>
      </w:pPr>
    </w:p>
    <w:p w:rsidR="008D3FE0" w:rsidRPr="00836E1A" w:rsidRDefault="008C3BE4" w:rsidP="008D3FE0">
      <w:pPr>
        <w:contextualSpacing/>
        <w:rPr>
          <w:rFonts w:cs="Arial"/>
          <w:bCs/>
          <w:color w:val="787674"/>
        </w:rPr>
      </w:pPr>
      <w:r w:rsidRPr="00836E1A">
        <w:rPr>
          <w:rFonts w:cs="Arial"/>
          <w:bCs/>
          <w:color w:val="787674"/>
        </w:rPr>
        <w:t xml:space="preserve">If the application is </w:t>
      </w:r>
    </w:p>
    <w:p w:rsidR="008D3FE0" w:rsidRPr="00836E1A" w:rsidRDefault="008D3FE0" w:rsidP="008D3FE0">
      <w:pPr>
        <w:contextualSpacing/>
        <w:rPr>
          <w:rFonts w:cs="Arial"/>
          <w:bCs/>
          <w:color w:val="787674"/>
        </w:rPr>
      </w:pPr>
    </w:p>
    <w:p w:rsidR="008D3FE0" w:rsidRPr="00836E1A" w:rsidRDefault="008C3BE4" w:rsidP="001531E9">
      <w:pPr>
        <w:pStyle w:val="ListParagraph"/>
        <w:numPr>
          <w:ilvl w:val="0"/>
          <w:numId w:val="117"/>
        </w:numPr>
        <w:contextualSpacing/>
        <w:rPr>
          <w:rFonts w:cs="Arial"/>
          <w:bCs/>
          <w:color w:val="787674"/>
        </w:rPr>
      </w:pPr>
      <w:r w:rsidRPr="00836E1A">
        <w:rPr>
          <w:rFonts w:cs="Arial"/>
          <w:bCs/>
          <w:color w:val="787674"/>
        </w:rPr>
        <w:t xml:space="preserve">Accepted the EAPF should request payment from the member (and from the Scheme employer) and inform the member to claim any tax relief due on the payment from HMRC via their self-assessment tax return. </w:t>
      </w:r>
    </w:p>
    <w:p w:rsidR="008D3FE0" w:rsidRPr="00836E1A" w:rsidRDefault="008D3FE0" w:rsidP="008D3FE0">
      <w:pPr>
        <w:pStyle w:val="ListParagraph"/>
        <w:contextualSpacing/>
        <w:rPr>
          <w:rFonts w:cs="Arial"/>
          <w:bCs/>
          <w:color w:val="787674"/>
        </w:rPr>
      </w:pPr>
    </w:p>
    <w:p w:rsidR="008D3FE0" w:rsidRPr="00836E1A" w:rsidRDefault="008C3BE4" w:rsidP="001531E9">
      <w:pPr>
        <w:pStyle w:val="ListParagraph"/>
        <w:numPr>
          <w:ilvl w:val="0"/>
          <w:numId w:val="117"/>
        </w:numPr>
        <w:contextualSpacing/>
        <w:rPr>
          <w:rFonts w:cs="Arial"/>
          <w:bCs/>
          <w:color w:val="787674"/>
        </w:rPr>
      </w:pPr>
      <w:r w:rsidRPr="00836E1A">
        <w:rPr>
          <w:rFonts w:cs="Arial"/>
          <w:bCs/>
          <w:color w:val="787674"/>
        </w:rPr>
        <w:t>Rejected the EAPF should provide the reasons for that rejection and if the rejection is because the pay and scheme section information and/or the amount of pension to be purchased and/or the share of contribution to be met by the Scheme employer does not match that supplied by the Scheme employer, inform the member that they may submit a new application based on the correct information.</w:t>
      </w:r>
    </w:p>
    <w:p w:rsidR="008D3FE0" w:rsidRPr="00836E1A" w:rsidRDefault="008D3FE0" w:rsidP="008D3FE0">
      <w:pPr>
        <w:contextualSpacing/>
        <w:rPr>
          <w:rFonts w:cs="Arial"/>
          <w:bCs/>
          <w:color w:val="787674"/>
        </w:rPr>
      </w:pPr>
    </w:p>
    <w:p w:rsidR="008D3FE0" w:rsidRPr="00836E1A" w:rsidRDefault="008C3BE4" w:rsidP="008D3FE0">
      <w:pPr>
        <w:contextualSpacing/>
        <w:rPr>
          <w:rFonts w:cs="Arial"/>
          <w:bCs/>
          <w:color w:val="787674"/>
        </w:rPr>
      </w:pPr>
      <w:r w:rsidRPr="00836E1A">
        <w:rPr>
          <w:rFonts w:cs="Arial"/>
          <w:bCs/>
          <w:color w:val="787674"/>
        </w:rPr>
        <w:t>If any decision is delayed and the member passes a birthday which causes the costs of the purchase to change, the member must resubmit their application.</w:t>
      </w:r>
    </w:p>
    <w:p w:rsidR="001B3E31" w:rsidRPr="00836E1A" w:rsidRDefault="001B3E31" w:rsidP="001B3E31">
      <w:pPr>
        <w:rPr>
          <w:rFonts w:cs="Arial"/>
          <w:bCs/>
          <w:color w:val="787674"/>
        </w:rPr>
      </w:pPr>
    </w:p>
    <w:p w:rsidR="008D3FE0" w:rsidRPr="00836E1A" w:rsidRDefault="008C3BE4" w:rsidP="001B3E31">
      <w:pPr>
        <w:rPr>
          <w:rFonts w:cs="Arial"/>
          <w:b/>
          <w:bCs/>
          <w:color w:val="787674"/>
        </w:rPr>
      </w:pPr>
      <w:r w:rsidRPr="00836E1A">
        <w:rPr>
          <w:rFonts w:cs="Arial"/>
          <w:b/>
          <w:bCs/>
          <w:color w:val="787674"/>
        </w:rPr>
        <w:t>Lump sum payment by deduction from pay</w:t>
      </w:r>
    </w:p>
    <w:p w:rsidR="001B3E31" w:rsidRPr="00836E1A" w:rsidRDefault="008C3BE4" w:rsidP="001B3E31">
      <w:pPr>
        <w:rPr>
          <w:rFonts w:cs="Arial"/>
          <w:bCs/>
          <w:color w:val="787674"/>
        </w:rPr>
      </w:pPr>
      <w:r w:rsidRPr="00836E1A">
        <w:rPr>
          <w:rFonts w:cs="Arial"/>
          <w:bCs/>
          <w:color w:val="787674"/>
        </w:rPr>
        <w:t>The Scheme employer should notify the member that the application has been accepted and deduct the payment from the next pay period unless -</w:t>
      </w:r>
    </w:p>
    <w:p w:rsidR="001B3E31" w:rsidRPr="00836E1A" w:rsidRDefault="001B3E31" w:rsidP="001B3E31">
      <w:pPr>
        <w:rPr>
          <w:rFonts w:cs="Arial"/>
          <w:bCs/>
          <w:color w:val="787674"/>
        </w:rPr>
      </w:pPr>
    </w:p>
    <w:p w:rsidR="00375970" w:rsidRDefault="008C3BE4" w:rsidP="001531E9">
      <w:pPr>
        <w:pStyle w:val="ListParagraph"/>
        <w:numPr>
          <w:ilvl w:val="0"/>
          <w:numId w:val="55"/>
        </w:numPr>
        <w:ind w:left="567" w:hanging="425"/>
        <w:contextualSpacing/>
        <w:rPr>
          <w:rFonts w:cs="Arial"/>
          <w:bCs/>
          <w:color w:val="787674"/>
        </w:rPr>
      </w:pPr>
      <w:r w:rsidRPr="00836E1A">
        <w:rPr>
          <w:rFonts w:cs="Arial"/>
          <w:bCs/>
          <w:color w:val="787674"/>
        </w:rPr>
        <w:t>The pay and section information and/or the amount of pension to be purchased and/or the share of contribution to be met by the Scheme employer in the application does not match that originally supplied by the Scheme employer.  The Scheme employer should, within a reasonable period of time,</w:t>
      </w:r>
    </w:p>
    <w:p w:rsidR="00375970" w:rsidRDefault="008C3BE4" w:rsidP="00375970">
      <w:pPr>
        <w:pStyle w:val="ListParagraph"/>
        <w:ind w:left="567"/>
        <w:contextualSpacing/>
        <w:rPr>
          <w:rFonts w:cs="Arial"/>
          <w:bCs/>
          <w:color w:val="787674"/>
        </w:rPr>
      </w:pPr>
      <w:r w:rsidRPr="00836E1A">
        <w:rPr>
          <w:rFonts w:cs="Arial"/>
          <w:bCs/>
          <w:color w:val="787674"/>
        </w:rPr>
        <w:t xml:space="preserve"> </w:t>
      </w:r>
    </w:p>
    <w:p w:rsidR="00375970" w:rsidRDefault="008C3BE4" w:rsidP="001531E9">
      <w:pPr>
        <w:pStyle w:val="ListParagraph"/>
        <w:numPr>
          <w:ilvl w:val="1"/>
          <w:numId w:val="55"/>
        </w:numPr>
        <w:contextualSpacing/>
        <w:rPr>
          <w:rFonts w:cs="Arial"/>
          <w:bCs/>
          <w:color w:val="787674"/>
        </w:rPr>
      </w:pPr>
      <w:r w:rsidRPr="00836E1A">
        <w:rPr>
          <w:rFonts w:cs="Arial"/>
          <w:bCs/>
          <w:color w:val="787674"/>
        </w:rPr>
        <w:t xml:space="preserve">inform the member that the application has been rejected, </w:t>
      </w:r>
    </w:p>
    <w:p w:rsidR="00375970" w:rsidRDefault="008C3BE4" w:rsidP="001531E9">
      <w:pPr>
        <w:pStyle w:val="ListParagraph"/>
        <w:numPr>
          <w:ilvl w:val="1"/>
          <w:numId w:val="55"/>
        </w:numPr>
        <w:contextualSpacing/>
        <w:rPr>
          <w:rFonts w:cs="Arial"/>
          <w:bCs/>
          <w:color w:val="787674"/>
        </w:rPr>
      </w:pPr>
      <w:r w:rsidRPr="00836E1A">
        <w:rPr>
          <w:rFonts w:cs="Arial"/>
          <w:bCs/>
          <w:color w:val="787674"/>
        </w:rPr>
        <w:t>provide the reasons for that rejection and</w:t>
      </w:r>
    </w:p>
    <w:p w:rsidR="00375970" w:rsidRPr="00375970" w:rsidRDefault="008C3BE4" w:rsidP="001531E9">
      <w:pPr>
        <w:pStyle w:val="ListParagraph"/>
        <w:numPr>
          <w:ilvl w:val="1"/>
          <w:numId w:val="55"/>
        </w:numPr>
        <w:contextualSpacing/>
        <w:rPr>
          <w:rFonts w:cs="Arial"/>
          <w:bCs/>
          <w:color w:val="787674"/>
        </w:rPr>
      </w:pPr>
      <w:proofErr w:type="gramStart"/>
      <w:r w:rsidRPr="00375970">
        <w:rPr>
          <w:rFonts w:cs="Arial"/>
          <w:bCs/>
          <w:color w:val="787674"/>
        </w:rPr>
        <w:t>inform</w:t>
      </w:r>
      <w:proofErr w:type="gramEnd"/>
      <w:r w:rsidRPr="00375970">
        <w:rPr>
          <w:rFonts w:cs="Arial"/>
          <w:bCs/>
          <w:color w:val="787674"/>
        </w:rPr>
        <w:t xml:space="preserve"> the member that they may submit a new application based on the correct information. </w:t>
      </w:r>
    </w:p>
    <w:p w:rsidR="00375970" w:rsidRDefault="00375970" w:rsidP="00375970">
      <w:pPr>
        <w:pStyle w:val="ListParagraph"/>
        <w:ind w:left="1080"/>
        <w:contextualSpacing/>
        <w:rPr>
          <w:rFonts w:cs="Arial"/>
          <w:bCs/>
          <w:color w:val="787674"/>
        </w:rPr>
      </w:pPr>
    </w:p>
    <w:p w:rsidR="00A40BF0" w:rsidRPr="00375970" w:rsidRDefault="008C3BE4" w:rsidP="00375970">
      <w:pPr>
        <w:ind w:left="142"/>
        <w:contextualSpacing/>
        <w:rPr>
          <w:rFonts w:cs="Arial"/>
          <w:bCs/>
          <w:color w:val="787674"/>
        </w:rPr>
      </w:pPr>
      <w:r w:rsidRPr="00375970">
        <w:rPr>
          <w:rFonts w:cs="Arial"/>
          <w:bCs/>
          <w:color w:val="787674"/>
        </w:rPr>
        <w:t>However, if any decision is delayed due to action or inaction by the member and the member passes a birthday which causes the costs of the purchase to change, the member must resubmit their application</w:t>
      </w:r>
    </w:p>
    <w:p w:rsidR="008D3FE0" w:rsidRPr="00836E1A" w:rsidRDefault="008D3FE0" w:rsidP="00836E1A">
      <w:pPr>
        <w:pStyle w:val="ListParagraph"/>
        <w:ind w:left="567" w:hanging="425"/>
        <w:contextualSpacing/>
        <w:rPr>
          <w:rFonts w:cs="Arial"/>
          <w:bCs/>
          <w:color w:val="787674"/>
        </w:rPr>
      </w:pPr>
    </w:p>
    <w:p w:rsidR="008D3FE0" w:rsidRPr="00836E1A" w:rsidRDefault="008C3BE4" w:rsidP="001531E9">
      <w:pPr>
        <w:pStyle w:val="ListParagraph"/>
        <w:numPr>
          <w:ilvl w:val="0"/>
          <w:numId w:val="55"/>
        </w:numPr>
        <w:ind w:left="567" w:hanging="425"/>
        <w:contextualSpacing/>
        <w:rPr>
          <w:rFonts w:cs="Arial"/>
          <w:bCs/>
          <w:color w:val="787674"/>
        </w:rPr>
      </w:pPr>
      <w:r w:rsidRPr="00836E1A">
        <w:rPr>
          <w:rFonts w:cs="Arial"/>
          <w:bCs/>
          <w:color w:val="787674"/>
        </w:rPr>
        <w:t>The Scheme employer considers the member’s pay history to be such that the lump sum amount cannot be reasonably deducted from the member’s next pay period. The Scheme employer should notify the EAPF together with details of the member’s pay history and notify the member that the application has been referred to the EAPF for clearance of the amount to be deducted from pay. The employer should wait for the EAPF to clear the application before making the deduction.</w:t>
      </w:r>
    </w:p>
    <w:p w:rsidR="001B3E31" w:rsidRPr="00836E1A" w:rsidRDefault="001B3E31" w:rsidP="008D3FE0">
      <w:pPr>
        <w:pStyle w:val="ListParagraph"/>
        <w:ind w:left="1080"/>
        <w:contextualSpacing/>
        <w:rPr>
          <w:rFonts w:cs="Arial"/>
          <w:bCs/>
          <w:color w:val="787674"/>
        </w:rPr>
      </w:pPr>
    </w:p>
    <w:p w:rsidR="001B3E31" w:rsidRPr="00836E1A" w:rsidRDefault="008C3BE4" w:rsidP="00836E1A">
      <w:pPr>
        <w:rPr>
          <w:rFonts w:cs="Arial"/>
          <w:b/>
          <w:color w:val="787674"/>
        </w:rPr>
      </w:pPr>
      <w:r w:rsidRPr="00836E1A">
        <w:rPr>
          <w:rFonts w:cs="Arial"/>
          <w:bCs/>
          <w:color w:val="787674"/>
        </w:rPr>
        <w:lastRenderedPageBreak/>
        <w:t>The EAPF must, within a reasonable period of time, notify both the member and employer of their decision together with the reasons if the decision is to reject the application. However, if any decision is delayed and the member passes a birthday which causes the costs of the purchase to change, the member must resubmit their application.</w:t>
      </w:r>
    </w:p>
    <w:p w:rsidR="008D3FE0" w:rsidRPr="00836E1A" w:rsidRDefault="008D3FE0" w:rsidP="001B3E31">
      <w:pPr>
        <w:autoSpaceDE w:val="0"/>
        <w:autoSpaceDN w:val="0"/>
        <w:adjustRightInd w:val="0"/>
        <w:rPr>
          <w:rFonts w:cs="Arial"/>
          <w:color w:val="787674"/>
        </w:rPr>
      </w:pPr>
    </w:p>
    <w:p w:rsidR="008D3FE0" w:rsidRPr="00836E1A" w:rsidRDefault="008C3BE4" w:rsidP="008D3FE0">
      <w:pPr>
        <w:contextualSpacing/>
        <w:rPr>
          <w:rFonts w:cs="Arial"/>
          <w:bCs/>
          <w:color w:val="787674"/>
        </w:rPr>
      </w:pPr>
      <w:r w:rsidRPr="00836E1A">
        <w:rPr>
          <w:rFonts w:cs="Arial"/>
          <w:color w:val="787674"/>
        </w:rPr>
        <w:t>A lump sum deducted from the member’s pay together with the Scheme employer share of the shared cost lump sum APC</w:t>
      </w:r>
      <w:r w:rsidRPr="00836E1A">
        <w:rPr>
          <w:rFonts w:cs="Arial"/>
          <w:bCs/>
          <w:color w:val="787674"/>
        </w:rPr>
        <w:t xml:space="preserve"> must be paid over to the EAPF by the Scheme employer within the statutory deadline (or such earlier deadline as the EAPF may specify).</w:t>
      </w:r>
    </w:p>
    <w:p w:rsidR="008D3FE0" w:rsidRPr="00836E1A" w:rsidRDefault="008D3FE0" w:rsidP="008D3FE0">
      <w:pPr>
        <w:rPr>
          <w:rFonts w:cs="Arial"/>
          <w:bCs/>
          <w:color w:val="787674"/>
        </w:rPr>
      </w:pPr>
    </w:p>
    <w:p w:rsidR="008D3FE0" w:rsidRPr="00836E1A" w:rsidRDefault="008C3BE4" w:rsidP="008D3FE0">
      <w:pPr>
        <w:rPr>
          <w:rFonts w:cs="Arial"/>
          <w:b/>
          <w:bCs/>
          <w:color w:val="787674"/>
        </w:rPr>
      </w:pPr>
      <w:r w:rsidRPr="00836E1A">
        <w:rPr>
          <w:rFonts w:cs="Arial"/>
          <w:b/>
          <w:bCs/>
          <w:color w:val="787674"/>
        </w:rPr>
        <w:t>Applicable to both forms of lump sum payment</w:t>
      </w:r>
    </w:p>
    <w:p w:rsidR="00EE00A7" w:rsidRDefault="008C3BE4" w:rsidP="008D3FE0">
      <w:pPr>
        <w:rPr>
          <w:rFonts w:cs="Arial"/>
          <w:bCs/>
          <w:color w:val="787674"/>
        </w:rPr>
      </w:pPr>
      <w:r w:rsidRPr="00836E1A">
        <w:rPr>
          <w:rFonts w:cs="Arial"/>
          <w:bCs/>
          <w:color w:val="787674"/>
        </w:rPr>
        <w:t xml:space="preserve">Although the EAPF could ask for a medical report from </w:t>
      </w:r>
      <w:r w:rsidR="00375970">
        <w:rPr>
          <w:rFonts w:cs="Arial"/>
          <w:bCs/>
          <w:color w:val="787674"/>
        </w:rPr>
        <w:t xml:space="preserve">the member before agreeing to an </w:t>
      </w:r>
      <w:r w:rsidRPr="00836E1A">
        <w:rPr>
          <w:rFonts w:cs="Arial"/>
          <w:bCs/>
          <w:color w:val="787674"/>
        </w:rPr>
        <w:t xml:space="preserve">APC, it is not felt appropriate to do so </w:t>
      </w:r>
      <w:r w:rsidR="00375970">
        <w:rPr>
          <w:rFonts w:cs="Arial"/>
          <w:bCs/>
          <w:color w:val="787674"/>
        </w:rPr>
        <w:t>where</w:t>
      </w:r>
      <w:r w:rsidRPr="00836E1A">
        <w:rPr>
          <w:rFonts w:cs="Arial"/>
          <w:bCs/>
          <w:color w:val="787674"/>
        </w:rPr>
        <w:t xml:space="preserve"> the member is buying back lost pension.</w:t>
      </w:r>
    </w:p>
    <w:p w:rsidR="00BB23F6" w:rsidRDefault="00BB23F6" w:rsidP="008D3FE0">
      <w:pPr>
        <w:rPr>
          <w:rFonts w:cs="Arial"/>
          <w:bCs/>
          <w:color w:val="787674"/>
        </w:rPr>
      </w:pPr>
    </w:p>
    <w:p w:rsidR="00BB23F6" w:rsidRPr="00902FAC" w:rsidRDefault="00BB23F6" w:rsidP="001531E9">
      <w:pPr>
        <w:numPr>
          <w:ilvl w:val="0"/>
          <w:numId w:val="106"/>
        </w:numPr>
        <w:tabs>
          <w:tab w:val="left" w:pos="1145"/>
        </w:tabs>
        <w:rPr>
          <w:b/>
          <w:i/>
          <w:color w:val="787674"/>
          <w:u w:val="single"/>
        </w:rPr>
      </w:pPr>
      <w:bookmarkStart w:id="35" w:name="Point_38"/>
      <w:r w:rsidRPr="00902FAC">
        <w:rPr>
          <w:b/>
          <w:i/>
          <w:color w:val="787674"/>
          <w:u w:val="single"/>
        </w:rPr>
        <w:t>Scheme employer award of additional pension</w:t>
      </w:r>
      <w:bookmarkEnd w:id="35"/>
      <w:r w:rsidRPr="00902FAC">
        <w:rPr>
          <w:b/>
          <w:i/>
          <w:color w:val="787674"/>
          <w:u w:val="single"/>
        </w:rPr>
        <w:t xml:space="preserve"> </w:t>
      </w:r>
    </w:p>
    <w:p w:rsidR="00BB23F6" w:rsidRPr="00902FAC" w:rsidRDefault="00BB23F6" w:rsidP="00BB23F6">
      <w:pPr>
        <w:tabs>
          <w:tab w:val="left" w:pos="1145"/>
        </w:tabs>
        <w:ind w:left="720"/>
        <w:rPr>
          <w:color w:val="787674"/>
        </w:rPr>
      </w:pPr>
    </w:p>
    <w:p w:rsidR="0099772B" w:rsidRPr="00902FAC" w:rsidRDefault="0099772B" w:rsidP="00BB23F6">
      <w:pPr>
        <w:rPr>
          <w:rFonts w:cs="Arial"/>
          <w:color w:val="787674"/>
        </w:rPr>
      </w:pPr>
      <w:r w:rsidRPr="00902FAC">
        <w:rPr>
          <w:rFonts w:cs="Arial"/>
          <w:color w:val="787674"/>
        </w:rPr>
        <w:t>An alternative to contributing toward a SCAPC would be for the Scheme employer to award additional pension at full cost on payment of a lump sum.</w:t>
      </w:r>
    </w:p>
    <w:p w:rsidR="0099772B" w:rsidRPr="00902FAC" w:rsidRDefault="0099772B" w:rsidP="00BB23F6">
      <w:pPr>
        <w:rPr>
          <w:rFonts w:cs="Arial"/>
          <w:color w:val="787674"/>
        </w:rPr>
      </w:pPr>
    </w:p>
    <w:p w:rsidR="00BB23F6" w:rsidRPr="00902FAC" w:rsidRDefault="00BB23F6" w:rsidP="00BB23F6">
      <w:pPr>
        <w:rPr>
          <w:rFonts w:cs="Arial"/>
          <w:color w:val="787674"/>
        </w:rPr>
      </w:pPr>
      <w:r w:rsidRPr="00902FAC">
        <w:rPr>
          <w:rFonts w:cs="Arial"/>
          <w:color w:val="787674"/>
        </w:rPr>
        <w:t>Under 2013 Regulation 31, the maximum amount of additional pension that the employer may award on behalf of an active member is £6,500 in aggregate from 1st April 2014 (increasing in line with Pensions (Increase) Act orders using a PI date of 1 April 2013). This includes the employer share of any additional pension that the employer contributes towards, to purchase ‘lost’ pension in respect of an absence, any previous employer awards of additional pension. The scheme employer may also make an award of additional pension within 6 months from the date the member’s employment ended, to a member who was dismissed by reason of redundancy, business efficiency or whose appointment was terminated by mutual consent on the grounds of business efficiency.</w:t>
      </w:r>
    </w:p>
    <w:p w:rsidR="00BB23F6" w:rsidRPr="00902FAC" w:rsidRDefault="00BB23F6" w:rsidP="00BB23F6">
      <w:pPr>
        <w:rPr>
          <w:rFonts w:cs="Arial"/>
          <w:color w:val="787674"/>
        </w:rPr>
      </w:pPr>
    </w:p>
    <w:p w:rsidR="00BB23F6" w:rsidRPr="00902FAC" w:rsidRDefault="00BB23F6" w:rsidP="00BB23F6">
      <w:pPr>
        <w:rPr>
          <w:rFonts w:cs="Arial"/>
          <w:color w:val="787674"/>
        </w:rPr>
      </w:pPr>
      <w:r w:rsidRPr="00902FAC">
        <w:rPr>
          <w:rFonts w:cs="Arial"/>
          <w:color w:val="787674"/>
        </w:rPr>
        <w:t xml:space="preserve">The Scheme employer must prepare and publish a written statement of policy in relation to the exercise of its functions under 2013 Regulation 31 – award of additional pension. In addition, a copy of the statement must be sent to the EAPF before 1 July 2014. Thereafter, the Scheme employer must keep its statement under review, make any appropriate revisions following a change in policy and before the expiry of a month beginning with the date of any revision send a revised copy to the EAPF and publish the revised statement.  </w:t>
      </w:r>
    </w:p>
    <w:p w:rsidR="00BB23F6" w:rsidRPr="00902FAC" w:rsidRDefault="00BB23F6" w:rsidP="00BB23F6">
      <w:pPr>
        <w:rPr>
          <w:rFonts w:cs="Arial"/>
          <w:color w:val="787674"/>
        </w:rPr>
      </w:pPr>
    </w:p>
    <w:p w:rsidR="00BB23F6" w:rsidRPr="00902FAC" w:rsidRDefault="00BB23F6" w:rsidP="00BB23F6">
      <w:pPr>
        <w:rPr>
          <w:rFonts w:cs="Arial"/>
          <w:bCs/>
          <w:color w:val="787674"/>
        </w:rPr>
      </w:pPr>
      <w:r w:rsidRPr="00902FAC">
        <w:rPr>
          <w:color w:val="787674"/>
        </w:rPr>
        <w:t>Additional pension cannot be awarded if a compensation payment was awarded under the Discretionary Compensation Regulations.</w:t>
      </w:r>
    </w:p>
    <w:p w:rsidR="00BB23F6" w:rsidRPr="00902FAC" w:rsidRDefault="00BB23F6" w:rsidP="00BB23F6">
      <w:pPr>
        <w:tabs>
          <w:tab w:val="left" w:pos="1145"/>
        </w:tabs>
        <w:ind w:left="720"/>
        <w:rPr>
          <w:color w:val="787674"/>
        </w:rPr>
      </w:pPr>
    </w:p>
    <w:p w:rsidR="0099772B" w:rsidRPr="00902FAC" w:rsidRDefault="0099772B" w:rsidP="00902FAC">
      <w:pPr>
        <w:tabs>
          <w:tab w:val="left" w:pos="1145"/>
        </w:tabs>
        <w:rPr>
          <w:color w:val="787674"/>
        </w:rPr>
      </w:pPr>
      <w:r w:rsidRPr="00902FAC">
        <w:rPr>
          <w:color w:val="787674"/>
        </w:rPr>
        <w:t xml:space="preserve">Please note, where a Scheme employer awards additional pension to a member, the additional pension is not reduced </w:t>
      </w:r>
      <w:r w:rsidR="00902FAC" w:rsidRPr="00902FAC">
        <w:rPr>
          <w:color w:val="787674"/>
        </w:rPr>
        <w:t>if that member is dismissed due to redundancy or efficiency of the service and the cost of early payment would be payable by the Scheme employer.</w:t>
      </w:r>
      <w:r w:rsidR="00902FAC">
        <w:rPr>
          <w:color w:val="787674"/>
        </w:rPr>
        <w:t xml:space="preserve"> This treatment of Additional pension awarded under Regulation 31 is treated differently to SCAPCs awarded under Regulation 16, even where the employer pays full cost of the SCAPC. This has been raised with DCLG as it is felt that the regulations should be amended.</w:t>
      </w:r>
    </w:p>
    <w:p w:rsidR="00902FAC" w:rsidRPr="00902FAC" w:rsidRDefault="00902FAC" w:rsidP="00BB23F6">
      <w:pPr>
        <w:tabs>
          <w:tab w:val="left" w:pos="1145"/>
        </w:tabs>
        <w:ind w:left="720"/>
        <w:rPr>
          <w:color w:val="787674"/>
        </w:rPr>
      </w:pPr>
    </w:p>
    <w:p w:rsidR="00BB23F6" w:rsidRPr="00902FAC" w:rsidRDefault="00BB23F6" w:rsidP="00BB23F6">
      <w:pPr>
        <w:autoSpaceDE w:val="0"/>
        <w:autoSpaceDN w:val="0"/>
        <w:adjustRightInd w:val="0"/>
        <w:rPr>
          <w:rFonts w:cs="Arial"/>
          <w:color w:val="787674"/>
        </w:rPr>
      </w:pPr>
      <w:r w:rsidRPr="00902FAC">
        <w:rPr>
          <w:rFonts w:cs="Arial"/>
          <w:color w:val="787674"/>
        </w:rPr>
        <w:t xml:space="preserve">If the employer is meeting the full cost of the additional pension to be purchased they should obtain a quote from the National APC website </w:t>
      </w:r>
      <w:hyperlink r:id="rId22" w:history="1">
        <w:r w:rsidRPr="00902FAC">
          <w:rPr>
            <w:rStyle w:val="Hyperlink"/>
          </w:rPr>
          <w:t>www.lgps2014.org</w:t>
        </w:r>
      </w:hyperlink>
      <w:r w:rsidRPr="00902FAC">
        <w:rPr>
          <w:color w:val="787674"/>
        </w:rPr>
        <w:t xml:space="preserve"> </w:t>
      </w:r>
      <w:r w:rsidRPr="00902FAC">
        <w:rPr>
          <w:rFonts w:cs="Arial"/>
          <w:color w:val="787674"/>
        </w:rPr>
        <w:t>of the lump sum cost for that member (from 1 April 2014, a Scheme employer award of additional pension, may no longer be calculated with reference to fund specific factors).</w:t>
      </w:r>
    </w:p>
    <w:p w:rsidR="00BB23F6" w:rsidRPr="00344930" w:rsidRDefault="00BB23F6" w:rsidP="00BB23F6">
      <w:pPr>
        <w:autoSpaceDE w:val="0"/>
        <w:autoSpaceDN w:val="0"/>
        <w:adjustRightInd w:val="0"/>
        <w:rPr>
          <w:rFonts w:cs="Arial"/>
          <w:color w:val="787674"/>
          <w:highlight w:val="yellow"/>
        </w:rPr>
      </w:pPr>
    </w:p>
    <w:p w:rsidR="00BB23F6" w:rsidRPr="00902FAC" w:rsidRDefault="00BB23F6" w:rsidP="00BB23F6">
      <w:pPr>
        <w:autoSpaceDE w:val="0"/>
        <w:autoSpaceDN w:val="0"/>
        <w:adjustRightInd w:val="0"/>
        <w:rPr>
          <w:rFonts w:cs="Arial"/>
          <w:color w:val="787674"/>
        </w:rPr>
      </w:pPr>
      <w:r w:rsidRPr="00902FAC">
        <w:rPr>
          <w:rFonts w:cs="Arial"/>
          <w:color w:val="787674"/>
        </w:rPr>
        <w:t>The Scheme employer should then submit the application to the EAPF together with written confirmation of the agreement to purchase that amount of pension.</w:t>
      </w:r>
    </w:p>
    <w:p w:rsidR="00BB23F6" w:rsidRPr="00902FAC" w:rsidRDefault="00BB23F6" w:rsidP="00BB23F6">
      <w:pPr>
        <w:pStyle w:val="ListParagraph"/>
        <w:rPr>
          <w:rFonts w:cs="Arial"/>
          <w:bCs/>
          <w:color w:val="787674"/>
        </w:rPr>
      </w:pPr>
    </w:p>
    <w:p w:rsidR="00BB23F6" w:rsidRPr="00902FAC" w:rsidRDefault="00BB23F6" w:rsidP="00BB23F6">
      <w:pPr>
        <w:contextualSpacing/>
        <w:rPr>
          <w:rFonts w:cs="Arial"/>
          <w:bCs/>
          <w:color w:val="787674"/>
        </w:rPr>
      </w:pPr>
      <w:r w:rsidRPr="00902FAC">
        <w:rPr>
          <w:rFonts w:cs="Arial"/>
          <w:color w:val="787674"/>
        </w:rPr>
        <w:t xml:space="preserve">The Scheme employer should pay the lump sum to the EAPF within the </w:t>
      </w:r>
      <w:r w:rsidRPr="00902FAC">
        <w:rPr>
          <w:rFonts w:cs="Arial"/>
          <w:bCs/>
          <w:color w:val="787674"/>
        </w:rPr>
        <w:t>deadline specified by the EAPF.</w:t>
      </w:r>
    </w:p>
    <w:p w:rsidR="00BB23F6" w:rsidRPr="00344930" w:rsidRDefault="00BB23F6" w:rsidP="00BB23F6">
      <w:pPr>
        <w:autoSpaceDE w:val="0"/>
        <w:autoSpaceDN w:val="0"/>
        <w:adjustRightInd w:val="0"/>
        <w:rPr>
          <w:rFonts w:cs="Arial"/>
          <w:color w:val="787674"/>
          <w:highlight w:val="yellow"/>
        </w:rPr>
      </w:pPr>
    </w:p>
    <w:p w:rsidR="00BB23F6" w:rsidRPr="00902FAC" w:rsidRDefault="00BB23F6" w:rsidP="001531E9">
      <w:pPr>
        <w:pStyle w:val="ListParagraph"/>
        <w:numPr>
          <w:ilvl w:val="0"/>
          <w:numId w:val="106"/>
        </w:numPr>
        <w:autoSpaceDE w:val="0"/>
        <w:autoSpaceDN w:val="0"/>
        <w:adjustRightInd w:val="0"/>
        <w:rPr>
          <w:rFonts w:cs="Arial"/>
          <w:b/>
          <w:i/>
          <w:color w:val="787674"/>
          <w:u w:val="single"/>
        </w:rPr>
      </w:pPr>
      <w:bookmarkStart w:id="36" w:name="Point_39"/>
      <w:r w:rsidRPr="00902FAC">
        <w:rPr>
          <w:rFonts w:cs="Arial"/>
          <w:b/>
          <w:i/>
          <w:color w:val="787674"/>
          <w:u w:val="single"/>
        </w:rPr>
        <w:t>How is additional pension allocated to a member’s active pension account</w:t>
      </w:r>
      <w:r w:rsidR="00902FAC">
        <w:rPr>
          <w:rFonts w:cs="Arial"/>
          <w:b/>
          <w:i/>
          <w:color w:val="787674"/>
          <w:u w:val="single"/>
        </w:rPr>
        <w:t xml:space="preserve"> </w:t>
      </w:r>
      <w:r w:rsidR="00902FAC" w:rsidRPr="00902FAC">
        <w:rPr>
          <w:rFonts w:cs="Arial"/>
          <w:b/>
          <w:i/>
          <w:color w:val="787674"/>
          <w:u w:val="single"/>
        </w:rPr>
        <w:t xml:space="preserve">(see </w:t>
      </w:r>
      <w:hyperlink w:anchor="Point_52" w:history="1">
        <w:r w:rsidR="00902FAC" w:rsidRPr="00902FAC">
          <w:rPr>
            <w:rStyle w:val="Hyperlink"/>
            <w:rFonts w:cs="Arial"/>
            <w:b/>
            <w:i/>
          </w:rPr>
          <w:t xml:space="preserve">point </w:t>
        </w:r>
        <w:r w:rsidR="00902FAC">
          <w:rPr>
            <w:rStyle w:val="Hyperlink"/>
            <w:rFonts w:cs="Arial"/>
            <w:b/>
            <w:i/>
          </w:rPr>
          <w:t>43</w:t>
        </w:r>
      </w:hyperlink>
      <w:r w:rsidR="00902FAC" w:rsidRPr="00902FAC">
        <w:rPr>
          <w:rFonts w:cs="Arial"/>
          <w:b/>
          <w:i/>
          <w:color w:val="787674"/>
          <w:u w:val="single"/>
        </w:rPr>
        <w:t>)</w:t>
      </w:r>
      <w:r w:rsidRPr="00902FAC">
        <w:rPr>
          <w:rFonts w:cs="Arial"/>
          <w:b/>
          <w:i/>
          <w:color w:val="787674"/>
          <w:u w:val="single"/>
        </w:rPr>
        <w:t xml:space="preserve">? </w:t>
      </w:r>
    </w:p>
    <w:bookmarkEnd w:id="36"/>
    <w:p w:rsidR="00BB23F6" w:rsidRPr="00902FAC" w:rsidRDefault="00BB23F6" w:rsidP="00BB23F6">
      <w:pPr>
        <w:autoSpaceDE w:val="0"/>
        <w:autoSpaceDN w:val="0"/>
        <w:adjustRightInd w:val="0"/>
        <w:ind w:left="720"/>
        <w:rPr>
          <w:rFonts w:cs="Arial"/>
          <w:color w:val="787674"/>
        </w:rPr>
      </w:pPr>
    </w:p>
    <w:p w:rsidR="00BB23F6" w:rsidRPr="00902FAC" w:rsidRDefault="00BB23F6" w:rsidP="00BB23F6">
      <w:pPr>
        <w:contextualSpacing/>
        <w:rPr>
          <w:rFonts w:cs="Arial"/>
          <w:color w:val="787674"/>
        </w:rPr>
      </w:pPr>
      <w:r w:rsidRPr="00902FAC">
        <w:rPr>
          <w:rFonts w:cs="Arial"/>
          <w:color w:val="787674"/>
        </w:rPr>
        <w:t xml:space="preserve">Where the member is paying by regular contributions then the amount to be credited to the active pension account at the end of each scheme year is as </w:t>
      </w:r>
      <w:r w:rsidR="00E80521">
        <w:rPr>
          <w:rFonts w:cs="Arial"/>
          <w:color w:val="787674"/>
        </w:rPr>
        <w:t>follows:</w:t>
      </w:r>
    </w:p>
    <w:p w:rsidR="00BB23F6" w:rsidRPr="00902FAC" w:rsidRDefault="00BB23F6" w:rsidP="00BB23F6">
      <w:pPr>
        <w:rPr>
          <w:rFonts w:cs="Arial"/>
          <w:color w:val="787674"/>
        </w:rPr>
      </w:pPr>
    </w:p>
    <w:p w:rsidR="00E80521" w:rsidRDefault="00E80521" w:rsidP="001531E9">
      <w:pPr>
        <w:pStyle w:val="ListParagraph"/>
        <w:numPr>
          <w:ilvl w:val="0"/>
          <w:numId w:val="131"/>
        </w:numPr>
        <w:ind w:left="567" w:hanging="425"/>
        <w:rPr>
          <w:color w:val="747678"/>
        </w:rPr>
      </w:pPr>
      <w:r>
        <w:rPr>
          <w:color w:val="747678"/>
        </w:rPr>
        <w:t>Where contributions have been paid for the full year</w:t>
      </w:r>
    </w:p>
    <w:p w:rsidR="00E80521" w:rsidRDefault="00E80521" w:rsidP="001531E9">
      <w:pPr>
        <w:pStyle w:val="ListParagraph"/>
        <w:numPr>
          <w:ilvl w:val="1"/>
          <w:numId w:val="131"/>
        </w:numPr>
        <w:ind w:left="1418" w:hanging="567"/>
        <w:rPr>
          <w:color w:val="747678"/>
        </w:rPr>
      </w:pPr>
      <w:r>
        <w:rPr>
          <w:color w:val="747678"/>
        </w:rPr>
        <w:lastRenderedPageBreak/>
        <w:t>Total AP being purchased / No of years purchased over</w:t>
      </w:r>
    </w:p>
    <w:p w:rsidR="00E80521" w:rsidRDefault="00E80521" w:rsidP="00E80521">
      <w:pPr>
        <w:rPr>
          <w:color w:val="747678"/>
        </w:rPr>
      </w:pPr>
    </w:p>
    <w:p w:rsidR="00E80521" w:rsidRDefault="00E80521" w:rsidP="001531E9">
      <w:pPr>
        <w:pStyle w:val="ListParagraph"/>
        <w:numPr>
          <w:ilvl w:val="0"/>
          <w:numId w:val="131"/>
        </w:numPr>
        <w:ind w:left="567" w:hanging="425"/>
        <w:rPr>
          <w:color w:val="747678"/>
        </w:rPr>
      </w:pPr>
      <w:r>
        <w:rPr>
          <w:color w:val="747678"/>
        </w:rPr>
        <w:t>Where contributions have been paid for only part of the year</w:t>
      </w:r>
    </w:p>
    <w:p w:rsidR="00E80521" w:rsidRDefault="00E80521" w:rsidP="00E80521">
      <w:pPr>
        <w:rPr>
          <w:color w:val="747678"/>
        </w:rPr>
      </w:pPr>
    </w:p>
    <w:p w:rsidR="00E80521" w:rsidRDefault="00E80521" w:rsidP="001531E9">
      <w:pPr>
        <w:pStyle w:val="ListParagraph"/>
        <w:numPr>
          <w:ilvl w:val="0"/>
          <w:numId w:val="132"/>
        </w:numPr>
        <w:ind w:left="1418" w:hanging="567"/>
        <w:rPr>
          <w:color w:val="747678"/>
        </w:rPr>
      </w:pPr>
      <w:r>
        <w:rPr>
          <w:color w:val="747678"/>
        </w:rPr>
        <w:t>Result of a) above</w:t>
      </w:r>
      <w:r w:rsidRPr="0059642C">
        <w:rPr>
          <w:color w:val="747678"/>
        </w:rPr>
        <w:t xml:space="preserve"> </w:t>
      </w:r>
      <w:r>
        <w:rPr>
          <w:color w:val="747678"/>
        </w:rPr>
        <w:t>/ 12 X</w:t>
      </w:r>
      <w:r w:rsidRPr="0059642C">
        <w:rPr>
          <w:color w:val="747678"/>
        </w:rPr>
        <w:t xml:space="preserve"> Number of monthly contributions made in Scheme year</w:t>
      </w:r>
    </w:p>
    <w:p w:rsidR="00E80521" w:rsidRDefault="00E80521" w:rsidP="00E80521">
      <w:pPr>
        <w:contextualSpacing/>
        <w:rPr>
          <w:color w:val="747678"/>
        </w:rPr>
      </w:pPr>
    </w:p>
    <w:p w:rsidR="00BB23F6" w:rsidRPr="00902FAC" w:rsidRDefault="00BB23F6" w:rsidP="00BB23F6">
      <w:pPr>
        <w:contextualSpacing/>
        <w:rPr>
          <w:rFonts w:cs="Arial"/>
          <w:color w:val="787674"/>
        </w:rPr>
      </w:pPr>
      <w:r w:rsidRPr="00902FAC">
        <w:rPr>
          <w:rFonts w:cs="Arial"/>
          <w:color w:val="787674"/>
        </w:rPr>
        <w:t xml:space="preserve">The member's total pension account, including any amounts of additional pension bought and credited to their active account under (a) to (c), shall be </w:t>
      </w:r>
      <w:proofErr w:type="spellStart"/>
      <w:r w:rsidRPr="00902FAC">
        <w:rPr>
          <w:rFonts w:cs="Arial"/>
          <w:color w:val="787674"/>
        </w:rPr>
        <w:t>revalued</w:t>
      </w:r>
      <w:proofErr w:type="spellEnd"/>
      <w:r w:rsidRPr="00902FAC">
        <w:rPr>
          <w:rFonts w:cs="Arial"/>
          <w:color w:val="787674"/>
        </w:rPr>
        <w:t xml:space="preserve"> at the end of each scheme year in line with the relevant HM Treasury Order for that year (but subject to an adjustment in the year the member ceases to be an active member to ensure no double indexation). </w:t>
      </w:r>
    </w:p>
    <w:p w:rsidR="00BB23F6" w:rsidRPr="00902FAC" w:rsidRDefault="00BB23F6" w:rsidP="00BB23F6">
      <w:pPr>
        <w:rPr>
          <w:rFonts w:cs="Arial"/>
          <w:color w:val="787674"/>
        </w:rPr>
      </w:pPr>
    </w:p>
    <w:p w:rsidR="00BB23F6" w:rsidRPr="00902FAC" w:rsidRDefault="00BB23F6" w:rsidP="00BB23F6">
      <w:pPr>
        <w:contextualSpacing/>
        <w:rPr>
          <w:rFonts w:cs="Arial"/>
          <w:color w:val="787674"/>
        </w:rPr>
      </w:pPr>
      <w:r w:rsidRPr="00902FAC">
        <w:rPr>
          <w:rFonts w:cs="Arial"/>
          <w:color w:val="787674"/>
        </w:rPr>
        <w:t xml:space="preserve">If the member is granted Tier 1 or Tier 2 ill health benefits then the arrangement is deemed as paid up and any outstanding purchased pension should be added to the active account in the scheme year of the date of retirement. </w:t>
      </w:r>
    </w:p>
    <w:p w:rsidR="00BB23F6" w:rsidRPr="00902FAC" w:rsidRDefault="00BB23F6" w:rsidP="00BB23F6">
      <w:pPr>
        <w:rPr>
          <w:rFonts w:cs="Arial"/>
          <w:color w:val="787674"/>
        </w:rPr>
      </w:pPr>
    </w:p>
    <w:p w:rsidR="00BB23F6" w:rsidRPr="00902FAC" w:rsidRDefault="00BB23F6" w:rsidP="00BB23F6">
      <w:pPr>
        <w:contextualSpacing/>
        <w:rPr>
          <w:rFonts w:cs="Arial"/>
          <w:color w:val="787674"/>
        </w:rPr>
      </w:pPr>
      <w:r w:rsidRPr="00902FAC">
        <w:rPr>
          <w:rFonts w:cs="Arial"/>
          <w:color w:val="787674"/>
        </w:rPr>
        <w:t>Where the member is paying by lump sum then the total amount of pension purchased should be credited to the active account at the end of the scheme year in which the purchase was made.</w:t>
      </w:r>
    </w:p>
    <w:p w:rsidR="00BB23F6" w:rsidRDefault="00BB23F6" w:rsidP="008D3FE0">
      <w:pPr>
        <w:rPr>
          <w:rFonts w:cs="Arial"/>
          <w:bCs/>
          <w:color w:val="787674"/>
        </w:rPr>
      </w:pPr>
    </w:p>
    <w:p w:rsidR="007D186F" w:rsidRPr="00033FF4" w:rsidRDefault="007D186F" w:rsidP="001531E9">
      <w:pPr>
        <w:pStyle w:val="ListParagraph"/>
        <w:numPr>
          <w:ilvl w:val="0"/>
          <w:numId w:val="106"/>
        </w:numPr>
        <w:rPr>
          <w:rFonts w:cs="Arial"/>
          <w:b/>
          <w:i/>
          <w:color w:val="787674"/>
          <w:u w:val="single"/>
        </w:rPr>
      </w:pPr>
      <w:bookmarkStart w:id="37" w:name="Point_35"/>
      <w:r w:rsidRPr="00033FF4">
        <w:rPr>
          <w:rFonts w:cs="Arial"/>
          <w:b/>
          <w:i/>
          <w:color w:val="787674"/>
          <w:u w:val="single"/>
        </w:rPr>
        <w:t>Additional contributions during an Absence</w:t>
      </w:r>
    </w:p>
    <w:bookmarkEnd w:id="37"/>
    <w:p w:rsidR="007D186F" w:rsidRPr="00033FF4" w:rsidRDefault="007D186F" w:rsidP="007D186F">
      <w:pPr>
        <w:rPr>
          <w:color w:val="787674"/>
        </w:rPr>
      </w:pPr>
    </w:p>
    <w:p w:rsidR="007D186F" w:rsidRPr="00033FF4" w:rsidRDefault="007D186F" w:rsidP="007D186F">
      <w:pPr>
        <w:rPr>
          <w:color w:val="787674"/>
        </w:rPr>
      </w:pPr>
      <w:r w:rsidRPr="00033FF4">
        <w:rPr>
          <w:color w:val="787674"/>
        </w:rPr>
        <w:t>An active member, prior to absence, may be making additional contributions. Whether those additional contributions must continue to be paid will depend on the type of absence. The table below provides a quick reference guide for how additional contributions should be treated for depending upon the reason for the absence. A further detailed explanation follows the table.</w:t>
      </w:r>
    </w:p>
    <w:p w:rsidR="007D186F" w:rsidRPr="00033FF4" w:rsidRDefault="007D186F" w:rsidP="007D186F">
      <w:pPr>
        <w:rPr>
          <w:b/>
          <w:color w:val="787674"/>
        </w:rPr>
      </w:pPr>
    </w:p>
    <w:tbl>
      <w:tblPr>
        <w:tblStyle w:val="TableGrid"/>
        <w:tblW w:w="5000" w:type="pct"/>
        <w:tblLayout w:type="fixed"/>
        <w:tblLook w:val="04A0"/>
      </w:tblPr>
      <w:tblGrid>
        <w:gridCol w:w="1020"/>
        <w:gridCol w:w="1356"/>
        <w:gridCol w:w="1302"/>
        <w:gridCol w:w="1302"/>
        <w:gridCol w:w="1302"/>
        <w:gridCol w:w="1302"/>
        <w:gridCol w:w="1302"/>
        <w:gridCol w:w="1302"/>
      </w:tblGrid>
      <w:tr w:rsidR="007D186F" w:rsidRPr="00033FF4" w:rsidTr="00E06E8C">
        <w:tc>
          <w:tcPr>
            <w:tcW w:w="471" w:type="pct"/>
            <w:vMerge w:val="restart"/>
          </w:tcPr>
          <w:p w:rsidR="007D186F" w:rsidRPr="00033FF4" w:rsidRDefault="007D186F" w:rsidP="00E06E8C">
            <w:pPr>
              <w:ind w:left="-142"/>
              <w:jc w:val="center"/>
              <w:rPr>
                <w:b/>
                <w:color w:val="787674"/>
              </w:rPr>
            </w:pPr>
            <w:r w:rsidRPr="00033FF4">
              <w:rPr>
                <w:b/>
                <w:color w:val="787674"/>
              </w:rPr>
              <w:t>Scheme</w:t>
            </w:r>
          </w:p>
        </w:tc>
        <w:tc>
          <w:tcPr>
            <w:tcW w:w="626" w:type="pct"/>
            <w:vMerge w:val="restart"/>
            <w:vAlign w:val="center"/>
          </w:tcPr>
          <w:p w:rsidR="007D186F" w:rsidRPr="00033FF4" w:rsidRDefault="007D186F" w:rsidP="002023BC">
            <w:pPr>
              <w:ind w:left="-129" w:right="-109"/>
              <w:jc w:val="center"/>
              <w:rPr>
                <w:b/>
                <w:color w:val="787674"/>
              </w:rPr>
            </w:pPr>
            <w:r w:rsidRPr="00033FF4">
              <w:rPr>
                <w:b/>
                <w:color w:val="787674"/>
              </w:rPr>
              <w:t>Type of additional contribution</w:t>
            </w:r>
          </w:p>
        </w:tc>
        <w:tc>
          <w:tcPr>
            <w:tcW w:w="600" w:type="pct"/>
            <w:gridSpan w:val="6"/>
            <w:vAlign w:val="center"/>
          </w:tcPr>
          <w:p w:rsidR="007D186F" w:rsidRPr="00033FF4" w:rsidRDefault="007D186F" w:rsidP="00C71CD3">
            <w:pPr>
              <w:jc w:val="center"/>
              <w:rPr>
                <w:b/>
                <w:color w:val="787674"/>
              </w:rPr>
            </w:pPr>
            <w:r w:rsidRPr="00033FF4">
              <w:rPr>
                <w:b/>
                <w:color w:val="787674"/>
              </w:rPr>
              <w:t>Type of absence</w:t>
            </w:r>
          </w:p>
        </w:tc>
      </w:tr>
      <w:tr w:rsidR="007D186F" w:rsidRPr="00033FF4" w:rsidTr="00E06E8C">
        <w:tc>
          <w:tcPr>
            <w:tcW w:w="471" w:type="pct"/>
            <w:vMerge/>
          </w:tcPr>
          <w:p w:rsidR="007D186F" w:rsidRPr="00033FF4" w:rsidRDefault="007D186F" w:rsidP="007D186F">
            <w:pPr>
              <w:rPr>
                <w:b/>
                <w:color w:val="787674"/>
              </w:rPr>
            </w:pPr>
          </w:p>
        </w:tc>
        <w:tc>
          <w:tcPr>
            <w:tcW w:w="626" w:type="pct"/>
            <w:vMerge/>
          </w:tcPr>
          <w:p w:rsidR="007D186F" w:rsidRPr="00033FF4" w:rsidRDefault="007D186F" w:rsidP="007D186F">
            <w:pPr>
              <w:rPr>
                <w:b/>
                <w:color w:val="787674"/>
              </w:rPr>
            </w:pPr>
          </w:p>
        </w:tc>
        <w:tc>
          <w:tcPr>
            <w:tcW w:w="600" w:type="pct"/>
            <w:vAlign w:val="center"/>
          </w:tcPr>
          <w:p w:rsidR="007D186F" w:rsidRPr="00033FF4" w:rsidRDefault="007D186F" w:rsidP="007D186F">
            <w:pPr>
              <w:jc w:val="center"/>
              <w:rPr>
                <w:b/>
                <w:color w:val="787674"/>
              </w:rPr>
            </w:pPr>
            <w:r w:rsidRPr="00033FF4">
              <w:rPr>
                <w:b/>
                <w:color w:val="787674"/>
              </w:rPr>
              <w:t>Sickness</w:t>
            </w:r>
          </w:p>
        </w:tc>
        <w:tc>
          <w:tcPr>
            <w:tcW w:w="600" w:type="pct"/>
            <w:vAlign w:val="center"/>
          </w:tcPr>
          <w:p w:rsidR="007D186F" w:rsidRPr="00033FF4" w:rsidRDefault="007D186F" w:rsidP="005C69A6">
            <w:pPr>
              <w:jc w:val="center"/>
              <w:rPr>
                <w:b/>
                <w:color w:val="787674"/>
              </w:rPr>
            </w:pPr>
            <w:r w:rsidRPr="00033FF4">
              <w:rPr>
                <w:b/>
                <w:color w:val="787674"/>
              </w:rPr>
              <w:t>Reserve forces</w:t>
            </w:r>
          </w:p>
        </w:tc>
        <w:tc>
          <w:tcPr>
            <w:tcW w:w="600" w:type="pct"/>
            <w:vAlign w:val="center"/>
          </w:tcPr>
          <w:p w:rsidR="007D186F" w:rsidRPr="00033FF4" w:rsidRDefault="005C69A6" w:rsidP="007D186F">
            <w:pPr>
              <w:jc w:val="center"/>
              <w:rPr>
                <w:b/>
                <w:color w:val="787674"/>
              </w:rPr>
            </w:pPr>
            <w:r w:rsidRPr="00033FF4">
              <w:rPr>
                <w:b/>
                <w:color w:val="787674"/>
              </w:rPr>
              <w:t>Child related leave</w:t>
            </w:r>
          </w:p>
        </w:tc>
        <w:tc>
          <w:tcPr>
            <w:tcW w:w="600" w:type="pct"/>
            <w:vAlign w:val="center"/>
          </w:tcPr>
          <w:p w:rsidR="007D186F" w:rsidRPr="00033FF4" w:rsidRDefault="007D186F" w:rsidP="002023BC">
            <w:pPr>
              <w:ind w:left="-116"/>
              <w:jc w:val="center"/>
              <w:rPr>
                <w:b/>
                <w:color w:val="787674"/>
              </w:rPr>
            </w:pPr>
            <w:r w:rsidRPr="00033FF4">
              <w:rPr>
                <w:b/>
                <w:color w:val="787674"/>
              </w:rPr>
              <w:t>Authorised</w:t>
            </w:r>
          </w:p>
        </w:tc>
        <w:tc>
          <w:tcPr>
            <w:tcW w:w="600" w:type="pct"/>
            <w:vAlign w:val="center"/>
          </w:tcPr>
          <w:p w:rsidR="007D186F" w:rsidRPr="00033FF4" w:rsidRDefault="007D186F" w:rsidP="00E06E8C">
            <w:pPr>
              <w:ind w:left="-221" w:right="-194"/>
              <w:jc w:val="center"/>
              <w:rPr>
                <w:b/>
                <w:color w:val="787674"/>
              </w:rPr>
            </w:pPr>
            <w:r w:rsidRPr="00033FF4">
              <w:rPr>
                <w:b/>
                <w:color w:val="787674"/>
              </w:rPr>
              <w:t>Unauthorised</w:t>
            </w:r>
          </w:p>
        </w:tc>
        <w:tc>
          <w:tcPr>
            <w:tcW w:w="600" w:type="pct"/>
            <w:vAlign w:val="center"/>
          </w:tcPr>
          <w:p w:rsidR="007D186F" w:rsidRPr="00033FF4" w:rsidRDefault="007D186F" w:rsidP="007D186F">
            <w:pPr>
              <w:jc w:val="center"/>
              <w:rPr>
                <w:b/>
                <w:color w:val="787674"/>
              </w:rPr>
            </w:pPr>
            <w:r w:rsidRPr="00033FF4">
              <w:rPr>
                <w:b/>
                <w:color w:val="787674"/>
              </w:rPr>
              <w:t>Trade dispute</w:t>
            </w:r>
          </w:p>
        </w:tc>
      </w:tr>
      <w:tr w:rsidR="007D186F" w:rsidRPr="00033FF4" w:rsidTr="00E06E8C">
        <w:tc>
          <w:tcPr>
            <w:tcW w:w="471" w:type="pct"/>
            <w:vAlign w:val="center"/>
          </w:tcPr>
          <w:p w:rsidR="007D186F" w:rsidRPr="00033FF4" w:rsidRDefault="007D186F" w:rsidP="00C71CD3">
            <w:pPr>
              <w:jc w:val="center"/>
              <w:rPr>
                <w:b/>
                <w:color w:val="787674"/>
              </w:rPr>
            </w:pPr>
            <w:r w:rsidRPr="00033FF4">
              <w:rPr>
                <w:b/>
                <w:color w:val="787674"/>
              </w:rPr>
              <w:t>2014</w:t>
            </w:r>
          </w:p>
        </w:tc>
        <w:tc>
          <w:tcPr>
            <w:tcW w:w="626" w:type="pct"/>
            <w:vAlign w:val="center"/>
          </w:tcPr>
          <w:p w:rsidR="007D186F" w:rsidRPr="00033FF4" w:rsidRDefault="007D186F" w:rsidP="007D186F">
            <w:pPr>
              <w:jc w:val="center"/>
              <w:rPr>
                <w:b/>
                <w:color w:val="787674"/>
              </w:rPr>
            </w:pPr>
            <w:r w:rsidRPr="00033FF4">
              <w:rPr>
                <w:b/>
                <w:color w:val="787674"/>
              </w:rPr>
              <w:t>APCs</w:t>
            </w:r>
          </w:p>
        </w:tc>
        <w:tc>
          <w:tcPr>
            <w:tcW w:w="600" w:type="pct"/>
            <w:vAlign w:val="center"/>
          </w:tcPr>
          <w:p w:rsidR="007D186F" w:rsidRPr="00033FF4" w:rsidRDefault="00DE00A9" w:rsidP="00E06E8C">
            <w:pPr>
              <w:ind w:left="-75"/>
              <w:jc w:val="center"/>
              <w:rPr>
                <w:color w:val="787674"/>
              </w:rPr>
            </w:pPr>
            <w:r w:rsidRPr="00033FF4">
              <w:rPr>
                <w:color w:val="787674"/>
              </w:rPr>
              <w:t xml:space="preserve">Yes, </w:t>
            </w:r>
            <w:r w:rsidR="00E06E8C">
              <w:rPr>
                <w:color w:val="787674"/>
              </w:rPr>
              <w:t>if</w:t>
            </w:r>
            <w:r w:rsidRPr="00033FF4">
              <w:rPr>
                <w:color w:val="787674"/>
              </w:rPr>
              <w:t xml:space="preserve"> paid</w:t>
            </w:r>
          </w:p>
        </w:tc>
        <w:tc>
          <w:tcPr>
            <w:tcW w:w="600" w:type="pct"/>
            <w:vAlign w:val="center"/>
          </w:tcPr>
          <w:p w:rsidR="007D186F" w:rsidRPr="00033FF4" w:rsidRDefault="007D186F" w:rsidP="007D186F">
            <w:pPr>
              <w:jc w:val="center"/>
              <w:rPr>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r w:rsidRPr="00033FF4">
              <w:rPr>
                <w:color w:val="787674"/>
              </w:rPr>
              <w:t>Contract ceases</w:t>
            </w:r>
          </w:p>
        </w:tc>
        <w:tc>
          <w:tcPr>
            <w:tcW w:w="600" w:type="pct"/>
            <w:vAlign w:val="center"/>
          </w:tcPr>
          <w:p w:rsidR="007D186F" w:rsidRPr="00033FF4" w:rsidRDefault="007D186F" w:rsidP="007D186F">
            <w:pPr>
              <w:jc w:val="center"/>
              <w:rPr>
                <w:color w:val="787674"/>
              </w:rPr>
            </w:pPr>
            <w:r w:rsidRPr="00033FF4">
              <w:rPr>
                <w:color w:val="787674"/>
              </w:rPr>
              <w:t>Must be paid</w:t>
            </w:r>
          </w:p>
        </w:tc>
      </w:tr>
      <w:tr w:rsidR="00C71CD3" w:rsidRPr="00033FF4" w:rsidTr="00E06E8C">
        <w:tc>
          <w:tcPr>
            <w:tcW w:w="471" w:type="pct"/>
            <w:vAlign w:val="center"/>
          </w:tcPr>
          <w:p w:rsidR="00C71CD3" w:rsidRPr="00033FF4" w:rsidRDefault="00C71CD3" w:rsidP="00C71CD3">
            <w:pPr>
              <w:jc w:val="center"/>
              <w:rPr>
                <w:b/>
                <w:color w:val="787674"/>
              </w:rPr>
            </w:pPr>
            <w:r w:rsidRPr="00033FF4">
              <w:rPr>
                <w:b/>
                <w:color w:val="787674"/>
              </w:rPr>
              <w:t>2014</w:t>
            </w:r>
          </w:p>
        </w:tc>
        <w:tc>
          <w:tcPr>
            <w:tcW w:w="626" w:type="pct"/>
            <w:vAlign w:val="center"/>
          </w:tcPr>
          <w:p w:rsidR="00C71CD3" w:rsidRPr="00033FF4" w:rsidRDefault="00C71CD3" w:rsidP="007D186F">
            <w:pPr>
              <w:jc w:val="center"/>
              <w:rPr>
                <w:b/>
                <w:color w:val="787674"/>
              </w:rPr>
            </w:pPr>
            <w:r w:rsidRPr="00033FF4">
              <w:rPr>
                <w:b/>
                <w:color w:val="787674"/>
              </w:rPr>
              <w:t>SCAPCs</w:t>
            </w:r>
          </w:p>
        </w:tc>
        <w:tc>
          <w:tcPr>
            <w:tcW w:w="600" w:type="pct"/>
            <w:vAlign w:val="center"/>
          </w:tcPr>
          <w:p w:rsidR="00C71CD3" w:rsidRPr="00033FF4" w:rsidRDefault="00DE00A9" w:rsidP="00E06E8C">
            <w:pPr>
              <w:ind w:left="-75"/>
              <w:jc w:val="center"/>
              <w:rPr>
                <w:color w:val="787674"/>
              </w:rPr>
            </w:pPr>
            <w:r w:rsidRPr="00033FF4">
              <w:rPr>
                <w:color w:val="787674"/>
              </w:rPr>
              <w:t xml:space="preserve">Yes, </w:t>
            </w:r>
            <w:r w:rsidR="00E06E8C">
              <w:rPr>
                <w:color w:val="787674"/>
              </w:rPr>
              <w:t>if</w:t>
            </w:r>
            <w:r w:rsidRPr="00033FF4">
              <w:rPr>
                <w:color w:val="787674"/>
              </w:rPr>
              <w:t xml:space="preserve"> paid</w:t>
            </w:r>
          </w:p>
        </w:tc>
        <w:tc>
          <w:tcPr>
            <w:tcW w:w="600" w:type="pct"/>
            <w:vAlign w:val="center"/>
          </w:tcPr>
          <w:p w:rsidR="00C71CD3" w:rsidRPr="00033FF4" w:rsidRDefault="00C71CD3" w:rsidP="005C69A6">
            <w:pPr>
              <w:jc w:val="center"/>
              <w:rPr>
                <w:color w:val="787674"/>
              </w:rPr>
            </w:pPr>
            <w:r w:rsidRPr="00033FF4">
              <w:rPr>
                <w:color w:val="787674"/>
              </w:rPr>
              <w:t>Must be paid</w:t>
            </w:r>
          </w:p>
        </w:tc>
        <w:tc>
          <w:tcPr>
            <w:tcW w:w="600" w:type="pct"/>
            <w:vAlign w:val="center"/>
          </w:tcPr>
          <w:p w:rsidR="00C71CD3" w:rsidRPr="00033FF4" w:rsidRDefault="00C71CD3" w:rsidP="005C69A6">
            <w:pPr>
              <w:jc w:val="center"/>
              <w:rPr>
                <w:color w:val="787674"/>
              </w:rPr>
            </w:pPr>
            <w:r w:rsidRPr="00033FF4">
              <w:rPr>
                <w:color w:val="787674"/>
              </w:rPr>
              <w:t>Must be paid</w:t>
            </w:r>
          </w:p>
        </w:tc>
        <w:tc>
          <w:tcPr>
            <w:tcW w:w="600" w:type="pct"/>
            <w:vAlign w:val="center"/>
          </w:tcPr>
          <w:p w:rsidR="00C71CD3" w:rsidRPr="00033FF4" w:rsidRDefault="00C71CD3" w:rsidP="005C69A6">
            <w:pPr>
              <w:jc w:val="center"/>
              <w:rPr>
                <w:color w:val="787674"/>
              </w:rPr>
            </w:pPr>
            <w:r w:rsidRPr="00033FF4">
              <w:rPr>
                <w:color w:val="787674"/>
              </w:rPr>
              <w:t>Must be paid</w:t>
            </w:r>
          </w:p>
        </w:tc>
        <w:tc>
          <w:tcPr>
            <w:tcW w:w="600" w:type="pct"/>
            <w:vAlign w:val="center"/>
          </w:tcPr>
          <w:p w:rsidR="00C71CD3" w:rsidRPr="00033FF4" w:rsidRDefault="00C71CD3" w:rsidP="005C69A6">
            <w:pPr>
              <w:jc w:val="center"/>
              <w:rPr>
                <w:color w:val="787674"/>
              </w:rPr>
            </w:pPr>
            <w:r w:rsidRPr="00033FF4">
              <w:rPr>
                <w:color w:val="787674"/>
              </w:rPr>
              <w:t>Contract ceases</w:t>
            </w:r>
          </w:p>
        </w:tc>
        <w:tc>
          <w:tcPr>
            <w:tcW w:w="600" w:type="pct"/>
            <w:vAlign w:val="center"/>
          </w:tcPr>
          <w:p w:rsidR="00C71CD3" w:rsidRPr="00033FF4" w:rsidRDefault="00C71CD3" w:rsidP="005C69A6">
            <w:pPr>
              <w:jc w:val="center"/>
              <w:rPr>
                <w:color w:val="787674"/>
              </w:rPr>
            </w:pPr>
            <w:r w:rsidRPr="00033FF4">
              <w:rPr>
                <w:color w:val="787674"/>
              </w:rPr>
              <w:t>Must be paid</w:t>
            </w:r>
          </w:p>
        </w:tc>
      </w:tr>
      <w:tr w:rsidR="007D186F" w:rsidRPr="00033FF4" w:rsidTr="00E06E8C">
        <w:tc>
          <w:tcPr>
            <w:tcW w:w="471" w:type="pct"/>
            <w:vAlign w:val="center"/>
          </w:tcPr>
          <w:p w:rsidR="007D186F" w:rsidRPr="00033FF4" w:rsidRDefault="007D186F" w:rsidP="00C71CD3">
            <w:pPr>
              <w:jc w:val="center"/>
              <w:rPr>
                <w:b/>
                <w:color w:val="787674"/>
              </w:rPr>
            </w:pPr>
            <w:r w:rsidRPr="00033FF4">
              <w:rPr>
                <w:b/>
                <w:color w:val="787674"/>
              </w:rPr>
              <w:t>2014</w:t>
            </w:r>
          </w:p>
        </w:tc>
        <w:tc>
          <w:tcPr>
            <w:tcW w:w="626" w:type="pct"/>
            <w:vAlign w:val="center"/>
          </w:tcPr>
          <w:p w:rsidR="007D186F" w:rsidRPr="00033FF4" w:rsidRDefault="007D186F" w:rsidP="007D186F">
            <w:pPr>
              <w:jc w:val="center"/>
              <w:rPr>
                <w:b/>
                <w:color w:val="787674"/>
              </w:rPr>
            </w:pPr>
            <w:r w:rsidRPr="00033FF4">
              <w:rPr>
                <w:b/>
                <w:color w:val="787674"/>
              </w:rPr>
              <w:t>AVCs – no life cover</w:t>
            </w:r>
          </w:p>
        </w:tc>
        <w:tc>
          <w:tcPr>
            <w:tcW w:w="600" w:type="pct"/>
            <w:vAlign w:val="center"/>
          </w:tcPr>
          <w:p w:rsidR="007D186F" w:rsidRPr="00033FF4" w:rsidRDefault="007D186F" w:rsidP="007D186F">
            <w:pPr>
              <w:jc w:val="center"/>
              <w:rPr>
                <w:color w:val="787674"/>
              </w:rPr>
            </w:pPr>
            <w:r w:rsidRPr="00033FF4">
              <w:rPr>
                <w:color w:val="787674"/>
              </w:rPr>
              <w:t>Optional</w:t>
            </w:r>
          </w:p>
        </w:tc>
        <w:tc>
          <w:tcPr>
            <w:tcW w:w="600" w:type="pct"/>
            <w:vAlign w:val="center"/>
          </w:tcPr>
          <w:p w:rsidR="007D186F" w:rsidRPr="00033FF4" w:rsidRDefault="007D186F" w:rsidP="007D186F">
            <w:pPr>
              <w:jc w:val="center"/>
              <w:rPr>
                <w:color w:val="787674"/>
              </w:rPr>
            </w:pPr>
            <w:r w:rsidRPr="00033FF4">
              <w:rPr>
                <w:color w:val="787674"/>
              </w:rPr>
              <w:t>Optional</w:t>
            </w:r>
          </w:p>
        </w:tc>
        <w:tc>
          <w:tcPr>
            <w:tcW w:w="600" w:type="pct"/>
            <w:vAlign w:val="center"/>
          </w:tcPr>
          <w:p w:rsidR="007D186F" w:rsidRPr="00033FF4" w:rsidRDefault="007D186F" w:rsidP="007D186F">
            <w:pPr>
              <w:jc w:val="center"/>
              <w:rPr>
                <w:color w:val="787674"/>
              </w:rPr>
            </w:pPr>
            <w:r w:rsidRPr="00033FF4">
              <w:rPr>
                <w:color w:val="787674"/>
              </w:rPr>
              <w:t>Optional</w:t>
            </w:r>
          </w:p>
        </w:tc>
        <w:tc>
          <w:tcPr>
            <w:tcW w:w="600" w:type="pct"/>
            <w:vAlign w:val="center"/>
          </w:tcPr>
          <w:p w:rsidR="007D186F" w:rsidRPr="00033FF4" w:rsidRDefault="007D186F" w:rsidP="007D186F">
            <w:pPr>
              <w:jc w:val="center"/>
              <w:rPr>
                <w:color w:val="787674"/>
              </w:rPr>
            </w:pPr>
            <w:r w:rsidRPr="00033FF4">
              <w:rPr>
                <w:color w:val="787674"/>
              </w:rPr>
              <w:t>Optional</w:t>
            </w:r>
          </w:p>
        </w:tc>
        <w:tc>
          <w:tcPr>
            <w:tcW w:w="600" w:type="pct"/>
            <w:vAlign w:val="center"/>
          </w:tcPr>
          <w:p w:rsidR="007D186F" w:rsidRPr="00033FF4" w:rsidRDefault="007D186F" w:rsidP="007D186F">
            <w:pPr>
              <w:jc w:val="center"/>
              <w:rPr>
                <w:color w:val="787674"/>
              </w:rPr>
            </w:pPr>
            <w:r w:rsidRPr="00033FF4">
              <w:rPr>
                <w:color w:val="787674"/>
              </w:rPr>
              <w:t>Not payable</w:t>
            </w:r>
          </w:p>
        </w:tc>
        <w:tc>
          <w:tcPr>
            <w:tcW w:w="600" w:type="pct"/>
            <w:vAlign w:val="center"/>
          </w:tcPr>
          <w:p w:rsidR="007D186F" w:rsidRPr="00033FF4" w:rsidRDefault="007D186F" w:rsidP="007D186F">
            <w:pPr>
              <w:jc w:val="center"/>
              <w:rPr>
                <w:color w:val="787674"/>
              </w:rPr>
            </w:pPr>
            <w:r w:rsidRPr="00033FF4">
              <w:rPr>
                <w:color w:val="787674"/>
              </w:rPr>
              <w:t>Optional</w:t>
            </w:r>
          </w:p>
        </w:tc>
      </w:tr>
      <w:tr w:rsidR="00DE00A9" w:rsidRPr="00033FF4" w:rsidTr="00E06E8C">
        <w:tc>
          <w:tcPr>
            <w:tcW w:w="471" w:type="pct"/>
            <w:vAlign w:val="center"/>
          </w:tcPr>
          <w:p w:rsidR="00DE00A9" w:rsidRPr="00033FF4" w:rsidRDefault="00DE00A9" w:rsidP="00C71CD3">
            <w:pPr>
              <w:jc w:val="center"/>
              <w:rPr>
                <w:b/>
                <w:color w:val="787674"/>
              </w:rPr>
            </w:pPr>
            <w:r w:rsidRPr="00033FF4">
              <w:rPr>
                <w:b/>
                <w:color w:val="787674"/>
              </w:rPr>
              <w:t>2014</w:t>
            </w:r>
          </w:p>
        </w:tc>
        <w:tc>
          <w:tcPr>
            <w:tcW w:w="626" w:type="pct"/>
            <w:vAlign w:val="center"/>
          </w:tcPr>
          <w:p w:rsidR="00DE00A9" w:rsidRPr="00033FF4" w:rsidRDefault="00DE00A9" w:rsidP="007D186F">
            <w:pPr>
              <w:jc w:val="center"/>
              <w:rPr>
                <w:b/>
                <w:color w:val="787674"/>
              </w:rPr>
            </w:pPr>
            <w:r w:rsidRPr="00033FF4">
              <w:rPr>
                <w:b/>
                <w:color w:val="787674"/>
              </w:rPr>
              <w:t>AVC life cover</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c>
          <w:tcPr>
            <w:tcW w:w="600" w:type="pct"/>
            <w:vAlign w:val="center"/>
          </w:tcPr>
          <w:p w:rsidR="00DE00A9" w:rsidRPr="00033FF4" w:rsidRDefault="00DE00A9" w:rsidP="00906DA4">
            <w:pPr>
              <w:jc w:val="center"/>
              <w:rPr>
                <w:color w:val="787674"/>
              </w:rPr>
            </w:pPr>
            <w:r w:rsidRPr="00033FF4">
              <w:rPr>
                <w:color w:val="787674"/>
              </w:rPr>
              <w:t>Must be paid, if cover is to continue</w:t>
            </w:r>
          </w:p>
        </w:tc>
      </w:tr>
      <w:tr w:rsidR="00F528A8" w:rsidRPr="00033FF4" w:rsidTr="00E06E8C">
        <w:tc>
          <w:tcPr>
            <w:tcW w:w="471" w:type="pct"/>
            <w:vAlign w:val="center"/>
          </w:tcPr>
          <w:p w:rsidR="00F528A8" w:rsidRPr="00033FF4" w:rsidRDefault="00F528A8" w:rsidP="000C1B9A">
            <w:pPr>
              <w:jc w:val="center"/>
              <w:rPr>
                <w:b/>
                <w:color w:val="787674"/>
              </w:rPr>
            </w:pPr>
            <w:r w:rsidRPr="00033FF4">
              <w:rPr>
                <w:b/>
                <w:color w:val="787674"/>
              </w:rPr>
              <w:t>2008</w:t>
            </w:r>
          </w:p>
        </w:tc>
        <w:tc>
          <w:tcPr>
            <w:tcW w:w="626" w:type="pct"/>
            <w:vAlign w:val="center"/>
          </w:tcPr>
          <w:p w:rsidR="00F528A8" w:rsidRPr="00033FF4" w:rsidRDefault="00F528A8" w:rsidP="000C1B9A">
            <w:pPr>
              <w:jc w:val="center"/>
              <w:rPr>
                <w:b/>
                <w:color w:val="787674"/>
              </w:rPr>
            </w:pPr>
            <w:r w:rsidRPr="00033FF4">
              <w:rPr>
                <w:b/>
                <w:color w:val="787674"/>
              </w:rPr>
              <w:t>SCAVCs</w:t>
            </w:r>
          </w:p>
        </w:tc>
        <w:tc>
          <w:tcPr>
            <w:tcW w:w="600" w:type="pct"/>
            <w:vAlign w:val="center"/>
          </w:tcPr>
          <w:p w:rsidR="00F528A8" w:rsidRPr="00033FF4" w:rsidRDefault="00F528A8" w:rsidP="000C1B9A">
            <w:pPr>
              <w:jc w:val="center"/>
              <w:rPr>
                <w:color w:val="787674"/>
              </w:rPr>
            </w:pPr>
            <w:r w:rsidRPr="00033FF4">
              <w:rPr>
                <w:color w:val="787674"/>
              </w:rPr>
              <w:t>Optional</w:t>
            </w:r>
          </w:p>
        </w:tc>
        <w:tc>
          <w:tcPr>
            <w:tcW w:w="600" w:type="pct"/>
            <w:vAlign w:val="center"/>
          </w:tcPr>
          <w:p w:rsidR="00F528A8" w:rsidRPr="00033FF4" w:rsidRDefault="00F528A8" w:rsidP="000C1B9A">
            <w:pPr>
              <w:jc w:val="center"/>
              <w:rPr>
                <w:color w:val="787674"/>
              </w:rPr>
            </w:pPr>
            <w:r w:rsidRPr="00033FF4">
              <w:rPr>
                <w:color w:val="787674"/>
              </w:rPr>
              <w:t>Optional</w:t>
            </w:r>
          </w:p>
        </w:tc>
        <w:tc>
          <w:tcPr>
            <w:tcW w:w="600" w:type="pct"/>
            <w:vAlign w:val="center"/>
          </w:tcPr>
          <w:p w:rsidR="00F528A8" w:rsidRPr="00033FF4" w:rsidRDefault="00F528A8" w:rsidP="000C1B9A">
            <w:pPr>
              <w:jc w:val="center"/>
              <w:rPr>
                <w:color w:val="787674"/>
              </w:rPr>
            </w:pPr>
            <w:r w:rsidRPr="00033FF4">
              <w:rPr>
                <w:color w:val="787674"/>
              </w:rPr>
              <w:t>Optional</w:t>
            </w:r>
          </w:p>
        </w:tc>
        <w:tc>
          <w:tcPr>
            <w:tcW w:w="600" w:type="pct"/>
            <w:vAlign w:val="center"/>
          </w:tcPr>
          <w:p w:rsidR="00F528A8" w:rsidRPr="00033FF4" w:rsidRDefault="00F528A8" w:rsidP="000C1B9A">
            <w:pPr>
              <w:jc w:val="center"/>
              <w:rPr>
                <w:color w:val="787674"/>
              </w:rPr>
            </w:pPr>
            <w:r w:rsidRPr="00033FF4">
              <w:rPr>
                <w:color w:val="787674"/>
              </w:rPr>
              <w:t>Optional</w:t>
            </w:r>
          </w:p>
        </w:tc>
        <w:tc>
          <w:tcPr>
            <w:tcW w:w="600" w:type="pct"/>
            <w:vAlign w:val="center"/>
          </w:tcPr>
          <w:p w:rsidR="00F528A8" w:rsidRPr="00033FF4" w:rsidRDefault="00F528A8" w:rsidP="000C1B9A">
            <w:pPr>
              <w:jc w:val="center"/>
              <w:rPr>
                <w:color w:val="787674"/>
              </w:rPr>
            </w:pPr>
            <w:r w:rsidRPr="00033FF4">
              <w:rPr>
                <w:color w:val="787674"/>
              </w:rPr>
              <w:t>Not payable</w:t>
            </w:r>
          </w:p>
        </w:tc>
        <w:tc>
          <w:tcPr>
            <w:tcW w:w="600" w:type="pct"/>
            <w:vAlign w:val="center"/>
          </w:tcPr>
          <w:p w:rsidR="00F528A8" w:rsidRPr="00033FF4" w:rsidRDefault="00F528A8" w:rsidP="000C1B9A">
            <w:pPr>
              <w:jc w:val="center"/>
              <w:rPr>
                <w:color w:val="787674"/>
              </w:rPr>
            </w:pPr>
            <w:r w:rsidRPr="00033FF4">
              <w:rPr>
                <w:color w:val="787674"/>
              </w:rPr>
              <w:t>Optional</w:t>
            </w:r>
          </w:p>
        </w:tc>
      </w:tr>
      <w:tr w:rsidR="00C71CD3" w:rsidRPr="00033FF4" w:rsidTr="00E06E8C">
        <w:tc>
          <w:tcPr>
            <w:tcW w:w="471" w:type="pct"/>
            <w:vAlign w:val="center"/>
          </w:tcPr>
          <w:p w:rsidR="00C71CD3" w:rsidRPr="00033FF4" w:rsidRDefault="00C71CD3" w:rsidP="00C71CD3">
            <w:pPr>
              <w:jc w:val="center"/>
              <w:rPr>
                <w:b/>
                <w:color w:val="787674"/>
              </w:rPr>
            </w:pPr>
            <w:r w:rsidRPr="00033FF4">
              <w:rPr>
                <w:b/>
                <w:color w:val="787674"/>
              </w:rPr>
              <w:t>2008</w:t>
            </w:r>
          </w:p>
        </w:tc>
        <w:tc>
          <w:tcPr>
            <w:tcW w:w="626" w:type="pct"/>
            <w:vAlign w:val="center"/>
          </w:tcPr>
          <w:p w:rsidR="00C71CD3" w:rsidRPr="00033FF4" w:rsidRDefault="00C71CD3" w:rsidP="005C69A6">
            <w:pPr>
              <w:jc w:val="center"/>
              <w:rPr>
                <w:b/>
                <w:color w:val="787674"/>
              </w:rPr>
            </w:pPr>
            <w:r w:rsidRPr="00033FF4">
              <w:rPr>
                <w:b/>
                <w:color w:val="787674"/>
              </w:rPr>
              <w:t>AVCs – no life cover</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Not payable</w:t>
            </w:r>
          </w:p>
        </w:tc>
        <w:tc>
          <w:tcPr>
            <w:tcW w:w="600" w:type="pct"/>
            <w:vAlign w:val="center"/>
          </w:tcPr>
          <w:p w:rsidR="00C71CD3" w:rsidRPr="00033FF4" w:rsidRDefault="00C71CD3" w:rsidP="005C69A6">
            <w:pPr>
              <w:jc w:val="center"/>
              <w:rPr>
                <w:color w:val="787674"/>
              </w:rPr>
            </w:pPr>
            <w:r w:rsidRPr="00033FF4">
              <w:rPr>
                <w:color w:val="787674"/>
              </w:rPr>
              <w:t>Optional</w:t>
            </w:r>
          </w:p>
        </w:tc>
      </w:tr>
      <w:tr w:rsidR="00C71CD3" w:rsidRPr="00033FF4" w:rsidTr="00E06E8C">
        <w:trPr>
          <w:trHeight w:val="914"/>
        </w:trPr>
        <w:tc>
          <w:tcPr>
            <w:tcW w:w="471" w:type="pct"/>
            <w:vAlign w:val="center"/>
          </w:tcPr>
          <w:p w:rsidR="00C71CD3" w:rsidRPr="00033FF4" w:rsidRDefault="00C71CD3" w:rsidP="00C71CD3">
            <w:pPr>
              <w:jc w:val="center"/>
              <w:rPr>
                <w:b/>
                <w:color w:val="787674"/>
              </w:rPr>
            </w:pPr>
            <w:r w:rsidRPr="00033FF4">
              <w:rPr>
                <w:b/>
                <w:color w:val="787674"/>
              </w:rPr>
              <w:t>2008</w:t>
            </w:r>
          </w:p>
        </w:tc>
        <w:tc>
          <w:tcPr>
            <w:tcW w:w="626" w:type="pct"/>
            <w:vAlign w:val="center"/>
          </w:tcPr>
          <w:p w:rsidR="00C71CD3" w:rsidRPr="00033FF4" w:rsidRDefault="00C71CD3" w:rsidP="005C69A6">
            <w:pPr>
              <w:jc w:val="center"/>
              <w:rPr>
                <w:b/>
                <w:color w:val="787674"/>
              </w:rPr>
            </w:pPr>
            <w:r w:rsidRPr="00033FF4">
              <w:rPr>
                <w:b/>
                <w:color w:val="787674"/>
              </w:rPr>
              <w:t>AVC life cover</w:t>
            </w:r>
          </w:p>
        </w:tc>
        <w:tc>
          <w:tcPr>
            <w:tcW w:w="600" w:type="pct"/>
            <w:vAlign w:val="center"/>
          </w:tcPr>
          <w:p w:rsidR="00C71CD3" w:rsidRPr="00033FF4" w:rsidRDefault="00C71CD3" w:rsidP="005C69A6">
            <w:pPr>
              <w:jc w:val="center"/>
              <w:rPr>
                <w:color w:val="787674"/>
              </w:rPr>
            </w:pPr>
            <w:r w:rsidRPr="00033FF4">
              <w:rPr>
                <w:color w:val="787674"/>
              </w:rPr>
              <w:t>Must be paid</w:t>
            </w:r>
            <w:r w:rsidR="00DE00A9" w:rsidRPr="00033FF4">
              <w:rPr>
                <w:color w:val="787674"/>
              </w:rPr>
              <w:t>, if cover is to continue</w:t>
            </w:r>
          </w:p>
        </w:tc>
        <w:tc>
          <w:tcPr>
            <w:tcW w:w="600" w:type="pct"/>
            <w:vAlign w:val="center"/>
          </w:tcPr>
          <w:p w:rsidR="00C71CD3" w:rsidRPr="00033FF4" w:rsidRDefault="00DE00A9" w:rsidP="005C69A6">
            <w:pPr>
              <w:jc w:val="center"/>
              <w:rPr>
                <w:color w:val="787674"/>
              </w:rPr>
            </w:pPr>
            <w:r w:rsidRPr="00033FF4">
              <w:rPr>
                <w:color w:val="787674"/>
              </w:rPr>
              <w:t>Must be paid, if cover is to continue</w:t>
            </w:r>
          </w:p>
        </w:tc>
        <w:tc>
          <w:tcPr>
            <w:tcW w:w="600" w:type="pct"/>
            <w:vAlign w:val="center"/>
          </w:tcPr>
          <w:p w:rsidR="00C71CD3" w:rsidRPr="00033FF4" w:rsidRDefault="00DE00A9" w:rsidP="005C69A6">
            <w:pPr>
              <w:jc w:val="center"/>
              <w:rPr>
                <w:color w:val="787674"/>
              </w:rPr>
            </w:pPr>
            <w:r w:rsidRPr="00033FF4">
              <w:rPr>
                <w:color w:val="787674"/>
              </w:rPr>
              <w:t>Must be paid, if cover is to continue</w:t>
            </w:r>
          </w:p>
        </w:tc>
        <w:tc>
          <w:tcPr>
            <w:tcW w:w="600" w:type="pct"/>
            <w:vAlign w:val="center"/>
          </w:tcPr>
          <w:p w:rsidR="00C71CD3" w:rsidRPr="00033FF4" w:rsidRDefault="00DE00A9" w:rsidP="005C69A6">
            <w:pPr>
              <w:jc w:val="center"/>
              <w:rPr>
                <w:color w:val="787674"/>
              </w:rPr>
            </w:pPr>
            <w:r w:rsidRPr="00033FF4">
              <w:rPr>
                <w:color w:val="787674"/>
              </w:rPr>
              <w:t>Must be paid, if cover is to continue</w:t>
            </w:r>
          </w:p>
        </w:tc>
        <w:tc>
          <w:tcPr>
            <w:tcW w:w="600" w:type="pct"/>
            <w:vAlign w:val="center"/>
          </w:tcPr>
          <w:p w:rsidR="00C71CD3" w:rsidRPr="00033FF4" w:rsidRDefault="00DE00A9" w:rsidP="005C69A6">
            <w:pPr>
              <w:jc w:val="center"/>
              <w:rPr>
                <w:color w:val="787674"/>
              </w:rPr>
            </w:pPr>
            <w:r w:rsidRPr="00033FF4">
              <w:rPr>
                <w:color w:val="787674"/>
              </w:rPr>
              <w:t>Must be paid, if cover is to continue</w:t>
            </w:r>
          </w:p>
        </w:tc>
        <w:tc>
          <w:tcPr>
            <w:tcW w:w="600" w:type="pct"/>
            <w:vAlign w:val="center"/>
          </w:tcPr>
          <w:p w:rsidR="00C71CD3" w:rsidRPr="00033FF4" w:rsidRDefault="00DE00A9" w:rsidP="005C69A6">
            <w:pPr>
              <w:jc w:val="center"/>
              <w:rPr>
                <w:color w:val="787674"/>
              </w:rPr>
            </w:pPr>
            <w:r w:rsidRPr="00033FF4">
              <w:rPr>
                <w:color w:val="787674"/>
              </w:rPr>
              <w:t>Must be paid, if cover is to continue</w:t>
            </w:r>
          </w:p>
        </w:tc>
      </w:tr>
      <w:tr w:rsidR="00C71CD3" w:rsidRPr="00033FF4" w:rsidTr="00E06E8C">
        <w:tc>
          <w:tcPr>
            <w:tcW w:w="471" w:type="pct"/>
            <w:vAlign w:val="center"/>
          </w:tcPr>
          <w:p w:rsidR="00C71CD3" w:rsidRPr="00033FF4" w:rsidRDefault="00C71CD3" w:rsidP="005C69A6">
            <w:pPr>
              <w:jc w:val="center"/>
              <w:rPr>
                <w:b/>
                <w:color w:val="787674"/>
              </w:rPr>
            </w:pPr>
            <w:r w:rsidRPr="00033FF4">
              <w:rPr>
                <w:b/>
                <w:color w:val="787674"/>
              </w:rPr>
              <w:t>2008</w:t>
            </w:r>
          </w:p>
        </w:tc>
        <w:tc>
          <w:tcPr>
            <w:tcW w:w="626" w:type="pct"/>
            <w:vAlign w:val="center"/>
          </w:tcPr>
          <w:p w:rsidR="00C71CD3" w:rsidRPr="00033FF4" w:rsidRDefault="00C71CD3" w:rsidP="005C69A6">
            <w:pPr>
              <w:jc w:val="center"/>
              <w:rPr>
                <w:b/>
                <w:color w:val="787674"/>
              </w:rPr>
            </w:pPr>
            <w:r w:rsidRPr="00033FF4">
              <w:rPr>
                <w:b/>
                <w:color w:val="787674"/>
              </w:rPr>
              <w:t xml:space="preserve">SCAVCs </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Optional</w:t>
            </w:r>
          </w:p>
        </w:tc>
        <w:tc>
          <w:tcPr>
            <w:tcW w:w="600" w:type="pct"/>
            <w:vAlign w:val="center"/>
          </w:tcPr>
          <w:p w:rsidR="00C71CD3" w:rsidRPr="00033FF4" w:rsidRDefault="00C71CD3" w:rsidP="005C69A6">
            <w:pPr>
              <w:jc w:val="center"/>
              <w:rPr>
                <w:color w:val="787674"/>
              </w:rPr>
            </w:pPr>
            <w:r w:rsidRPr="00033FF4">
              <w:rPr>
                <w:color w:val="787674"/>
              </w:rPr>
              <w:t>Not payable</w:t>
            </w:r>
          </w:p>
        </w:tc>
        <w:tc>
          <w:tcPr>
            <w:tcW w:w="600" w:type="pct"/>
            <w:vAlign w:val="center"/>
          </w:tcPr>
          <w:p w:rsidR="00C71CD3" w:rsidRPr="00033FF4" w:rsidRDefault="00C71CD3" w:rsidP="005C69A6">
            <w:pPr>
              <w:jc w:val="center"/>
              <w:rPr>
                <w:color w:val="787674"/>
              </w:rPr>
            </w:pPr>
            <w:r w:rsidRPr="00033FF4">
              <w:rPr>
                <w:color w:val="787674"/>
              </w:rPr>
              <w:t>Optional</w:t>
            </w:r>
          </w:p>
        </w:tc>
      </w:tr>
      <w:tr w:rsidR="007D186F" w:rsidRPr="00033FF4" w:rsidTr="00E06E8C">
        <w:tc>
          <w:tcPr>
            <w:tcW w:w="471" w:type="pct"/>
            <w:vAlign w:val="center"/>
          </w:tcPr>
          <w:p w:rsidR="007D186F" w:rsidRPr="00033FF4" w:rsidRDefault="00C71CD3" w:rsidP="00C71CD3">
            <w:pPr>
              <w:jc w:val="center"/>
              <w:rPr>
                <w:b/>
                <w:color w:val="787674"/>
              </w:rPr>
            </w:pPr>
            <w:r w:rsidRPr="00033FF4">
              <w:rPr>
                <w:b/>
                <w:color w:val="787674"/>
              </w:rPr>
              <w:t>2008</w:t>
            </w:r>
          </w:p>
        </w:tc>
        <w:tc>
          <w:tcPr>
            <w:tcW w:w="626" w:type="pct"/>
            <w:vAlign w:val="center"/>
          </w:tcPr>
          <w:p w:rsidR="007D186F" w:rsidRPr="00033FF4" w:rsidRDefault="007D186F" w:rsidP="007D186F">
            <w:pPr>
              <w:jc w:val="center"/>
              <w:rPr>
                <w:b/>
                <w:color w:val="787674"/>
              </w:rPr>
            </w:pPr>
            <w:r w:rsidRPr="00033FF4">
              <w:rPr>
                <w:b/>
                <w:color w:val="787674"/>
              </w:rPr>
              <w:t>ARCs</w:t>
            </w:r>
          </w:p>
        </w:tc>
        <w:tc>
          <w:tcPr>
            <w:tcW w:w="600" w:type="pct"/>
            <w:vAlign w:val="center"/>
          </w:tcPr>
          <w:p w:rsidR="007D186F" w:rsidRPr="00033FF4" w:rsidRDefault="00E06E8C" w:rsidP="007D186F">
            <w:pPr>
              <w:jc w:val="center"/>
              <w:rPr>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p>
        </w:tc>
        <w:tc>
          <w:tcPr>
            <w:tcW w:w="600" w:type="pct"/>
            <w:vAlign w:val="center"/>
          </w:tcPr>
          <w:p w:rsidR="007D186F" w:rsidRPr="00033FF4" w:rsidRDefault="007D186F" w:rsidP="007D186F">
            <w:pPr>
              <w:jc w:val="center"/>
              <w:rPr>
                <w:b/>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r w:rsidRPr="00033FF4">
              <w:rPr>
                <w:color w:val="787674"/>
              </w:rPr>
              <w:t>Must be paid</w:t>
            </w:r>
          </w:p>
        </w:tc>
        <w:tc>
          <w:tcPr>
            <w:tcW w:w="600" w:type="pct"/>
            <w:vAlign w:val="center"/>
          </w:tcPr>
          <w:p w:rsidR="007D186F" w:rsidRPr="00033FF4" w:rsidRDefault="007D186F" w:rsidP="007D186F">
            <w:pPr>
              <w:jc w:val="center"/>
              <w:rPr>
                <w:color w:val="787674"/>
              </w:rPr>
            </w:pPr>
            <w:r w:rsidRPr="00033FF4">
              <w:rPr>
                <w:color w:val="787674"/>
              </w:rPr>
              <w:t>Contract ceases</w:t>
            </w:r>
          </w:p>
        </w:tc>
        <w:tc>
          <w:tcPr>
            <w:tcW w:w="600" w:type="pct"/>
            <w:vAlign w:val="center"/>
          </w:tcPr>
          <w:p w:rsidR="007D186F" w:rsidRPr="00033FF4" w:rsidRDefault="007D186F" w:rsidP="007D186F">
            <w:pPr>
              <w:jc w:val="center"/>
              <w:rPr>
                <w:color w:val="787674"/>
              </w:rPr>
            </w:pPr>
            <w:r w:rsidRPr="00033FF4">
              <w:rPr>
                <w:color w:val="787674"/>
              </w:rPr>
              <w:t>Must be paid</w:t>
            </w:r>
          </w:p>
        </w:tc>
      </w:tr>
      <w:tr w:rsidR="007D186F" w:rsidRPr="00033FF4" w:rsidTr="00E06E8C">
        <w:tc>
          <w:tcPr>
            <w:tcW w:w="471" w:type="pct"/>
            <w:vAlign w:val="center"/>
          </w:tcPr>
          <w:p w:rsidR="007D186F" w:rsidRPr="00033FF4" w:rsidRDefault="00C71CD3" w:rsidP="00C71CD3">
            <w:pPr>
              <w:jc w:val="center"/>
              <w:rPr>
                <w:b/>
                <w:color w:val="787674"/>
              </w:rPr>
            </w:pPr>
            <w:r w:rsidRPr="00033FF4">
              <w:rPr>
                <w:b/>
                <w:color w:val="787674"/>
              </w:rPr>
              <w:t>2008</w:t>
            </w:r>
          </w:p>
        </w:tc>
        <w:tc>
          <w:tcPr>
            <w:tcW w:w="626" w:type="pct"/>
            <w:vAlign w:val="center"/>
          </w:tcPr>
          <w:p w:rsidR="007D186F" w:rsidRPr="00033FF4" w:rsidRDefault="007D186F" w:rsidP="007D186F">
            <w:pPr>
              <w:jc w:val="center"/>
              <w:rPr>
                <w:b/>
                <w:color w:val="787674"/>
              </w:rPr>
            </w:pPr>
            <w:r w:rsidRPr="00033FF4">
              <w:rPr>
                <w:b/>
                <w:color w:val="787674"/>
              </w:rPr>
              <w:t>ASBCs</w:t>
            </w:r>
          </w:p>
        </w:tc>
        <w:tc>
          <w:tcPr>
            <w:tcW w:w="600" w:type="pct"/>
            <w:vAlign w:val="center"/>
          </w:tcPr>
          <w:p w:rsidR="007D186F" w:rsidRPr="00033FF4" w:rsidRDefault="00DE00A9" w:rsidP="00DE00A9">
            <w:pPr>
              <w:jc w:val="center"/>
              <w:rPr>
                <w:color w:val="787674"/>
              </w:rPr>
            </w:pPr>
            <w:r w:rsidRPr="00033FF4">
              <w:rPr>
                <w:color w:val="787674"/>
              </w:rPr>
              <w:t>Yes, on any pensionable pay earned</w:t>
            </w:r>
          </w:p>
        </w:tc>
        <w:tc>
          <w:tcPr>
            <w:tcW w:w="600" w:type="pct"/>
            <w:vAlign w:val="center"/>
          </w:tcPr>
          <w:p w:rsidR="007D186F" w:rsidRPr="00033FF4" w:rsidRDefault="007D186F" w:rsidP="007D186F">
            <w:pPr>
              <w:jc w:val="center"/>
              <w:rPr>
                <w:color w:val="787674"/>
              </w:rPr>
            </w:pPr>
            <w:r w:rsidRPr="00033FF4">
              <w:rPr>
                <w:color w:val="787674"/>
              </w:rPr>
              <w:t>Must be paid on notional full pay</w:t>
            </w:r>
          </w:p>
        </w:tc>
        <w:tc>
          <w:tcPr>
            <w:tcW w:w="600" w:type="pct"/>
            <w:vAlign w:val="center"/>
          </w:tcPr>
          <w:p w:rsidR="007D186F" w:rsidRPr="00033FF4" w:rsidRDefault="007D186F" w:rsidP="007D186F">
            <w:pPr>
              <w:jc w:val="center"/>
              <w:rPr>
                <w:color w:val="787674"/>
              </w:rPr>
            </w:pPr>
            <w:r w:rsidRPr="00033FF4">
              <w:rPr>
                <w:color w:val="787674"/>
              </w:rPr>
              <w:t>Must be paid on notional full pay</w:t>
            </w:r>
          </w:p>
        </w:tc>
        <w:tc>
          <w:tcPr>
            <w:tcW w:w="600" w:type="pct"/>
            <w:vAlign w:val="center"/>
          </w:tcPr>
          <w:p w:rsidR="007D186F" w:rsidRPr="00033FF4" w:rsidRDefault="007D186F" w:rsidP="007D186F">
            <w:pPr>
              <w:jc w:val="center"/>
              <w:rPr>
                <w:color w:val="787674"/>
              </w:rPr>
            </w:pPr>
            <w:r w:rsidRPr="00033FF4">
              <w:rPr>
                <w:color w:val="787674"/>
              </w:rPr>
              <w:t>Must be paid on notional full pay</w:t>
            </w:r>
          </w:p>
        </w:tc>
        <w:tc>
          <w:tcPr>
            <w:tcW w:w="600" w:type="pct"/>
            <w:vAlign w:val="center"/>
          </w:tcPr>
          <w:p w:rsidR="007D186F" w:rsidRPr="00033FF4" w:rsidRDefault="007D186F" w:rsidP="007D186F">
            <w:pPr>
              <w:jc w:val="center"/>
              <w:rPr>
                <w:color w:val="787674"/>
              </w:rPr>
            </w:pPr>
            <w:r w:rsidRPr="00033FF4">
              <w:rPr>
                <w:color w:val="787674"/>
              </w:rPr>
              <w:t>Contract ceases</w:t>
            </w:r>
          </w:p>
        </w:tc>
        <w:tc>
          <w:tcPr>
            <w:tcW w:w="600" w:type="pct"/>
            <w:vAlign w:val="center"/>
          </w:tcPr>
          <w:p w:rsidR="007D186F" w:rsidRPr="00033FF4" w:rsidRDefault="007D186F" w:rsidP="007D186F">
            <w:pPr>
              <w:jc w:val="center"/>
              <w:rPr>
                <w:color w:val="787674"/>
              </w:rPr>
            </w:pPr>
            <w:r w:rsidRPr="00033FF4">
              <w:rPr>
                <w:color w:val="787674"/>
              </w:rPr>
              <w:t>Must be paid on notional full pay</w:t>
            </w:r>
          </w:p>
        </w:tc>
      </w:tr>
      <w:tr w:rsidR="00C71CD3" w:rsidRPr="00033FF4" w:rsidTr="00E06E8C">
        <w:tc>
          <w:tcPr>
            <w:tcW w:w="471" w:type="pct"/>
            <w:vAlign w:val="center"/>
          </w:tcPr>
          <w:p w:rsidR="000A30DC" w:rsidRDefault="00C71CD3">
            <w:pPr>
              <w:ind w:left="-142"/>
              <w:jc w:val="center"/>
              <w:rPr>
                <w:b/>
                <w:color w:val="787674"/>
              </w:rPr>
            </w:pPr>
            <w:r w:rsidRPr="00033FF4">
              <w:rPr>
                <w:b/>
                <w:color w:val="787674"/>
              </w:rPr>
              <w:t>1998 and Earlier Schemes</w:t>
            </w:r>
          </w:p>
        </w:tc>
        <w:tc>
          <w:tcPr>
            <w:tcW w:w="626" w:type="pct"/>
            <w:vAlign w:val="center"/>
          </w:tcPr>
          <w:p w:rsidR="00C71CD3" w:rsidRPr="00033FF4" w:rsidRDefault="00C71CD3" w:rsidP="005C69A6">
            <w:pPr>
              <w:jc w:val="center"/>
              <w:rPr>
                <w:b/>
                <w:color w:val="787674"/>
              </w:rPr>
            </w:pPr>
            <w:r w:rsidRPr="00033FF4">
              <w:rPr>
                <w:b/>
                <w:color w:val="787674"/>
              </w:rPr>
              <w:t>Added years</w:t>
            </w:r>
          </w:p>
        </w:tc>
        <w:tc>
          <w:tcPr>
            <w:tcW w:w="600" w:type="pct"/>
            <w:vAlign w:val="center"/>
          </w:tcPr>
          <w:p w:rsidR="00C71CD3" w:rsidRPr="00033FF4" w:rsidRDefault="00DE00A9" w:rsidP="00DE00A9">
            <w:pPr>
              <w:jc w:val="center"/>
              <w:rPr>
                <w:color w:val="787674"/>
              </w:rPr>
            </w:pPr>
            <w:r w:rsidRPr="00033FF4">
              <w:rPr>
                <w:color w:val="787674"/>
              </w:rPr>
              <w:t>Yes, on any pensionable pay earned</w:t>
            </w:r>
          </w:p>
        </w:tc>
        <w:tc>
          <w:tcPr>
            <w:tcW w:w="600" w:type="pct"/>
            <w:vAlign w:val="center"/>
          </w:tcPr>
          <w:p w:rsidR="00C71CD3" w:rsidRPr="00033FF4" w:rsidRDefault="00C71CD3" w:rsidP="005C69A6">
            <w:pPr>
              <w:jc w:val="center"/>
              <w:rPr>
                <w:color w:val="787674"/>
              </w:rPr>
            </w:pPr>
            <w:r w:rsidRPr="00033FF4">
              <w:rPr>
                <w:color w:val="787674"/>
              </w:rPr>
              <w:t>Must be paid on notional full pay</w:t>
            </w:r>
          </w:p>
        </w:tc>
        <w:tc>
          <w:tcPr>
            <w:tcW w:w="600" w:type="pct"/>
            <w:vAlign w:val="center"/>
          </w:tcPr>
          <w:p w:rsidR="00C71CD3" w:rsidRPr="00033FF4" w:rsidRDefault="00C71CD3" w:rsidP="005C69A6">
            <w:pPr>
              <w:jc w:val="center"/>
              <w:rPr>
                <w:color w:val="787674"/>
              </w:rPr>
            </w:pPr>
            <w:r w:rsidRPr="00033FF4">
              <w:rPr>
                <w:color w:val="787674"/>
              </w:rPr>
              <w:t>Must be paid on notional full pay</w:t>
            </w:r>
          </w:p>
        </w:tc>
        <w:tc>
          <w:tcPr>
            <w:tcW w:w="600" w:type="pct"/>
            <w:vAlign w:val="center"/>
          </w:tcPr>
          <w:p w:rsidR="00C71CD3" w:rsidRPr="00033FF4" w:rsidRDefault="00C71CD3" w:rsidP="005C69A6">
            <w:pPr>
              <w:jc w:val="center"/>
              <w:rPr>
                <w:color w:val="787674"/>
              </w:rPr>
            </w:pPr>
            <w:r w:rsidRPr="00033FF4">
              <w:rPr>
                <w:color w:val="787674"/>
              </w:rPr>
              <w:t>Must be paid on notional full pay</w:t>
            </w:r>
          </w:p>
        </w:tc>
        <w:tc>
          <w:tcPr>
            <w:tcW w:w="600" w:type="pct"/>
            <w:vAlign w:val="center"/>
          </w:tcPr>
          <w:p w:rsidR="00C71CD3" w:rsidRPr="00033FF4" w:rsidRDefault="00C71CD3" w:rsidP="005C69A6">
            <w:pPr>
              <w:jc w:val="center"/>
              <w:rPr>
                <w:color w:val="787674"/>
              </w:rPr>
            </w:pPr>
            <w:r w:rsidRPr="00033FF4">
              <w:rPr>
                <w:color w:val="787674"/>
              </w:rPr>
              <w:t>Contract ceases</w:t>
            </w:r>
          </w:p>
        </w:tc>
        <w:tc>
          <w:tcPr>
            <w:tcW w:w="600" w:type="pct"/>
            <w:vAlign w:val="center"/>
          </w:tcPr>
          <w:p w:rsidR="00C71CD3" w:rsidRPr="00033FF4" w:rsidRDefault="00C71CD3" w:rsidP="005C69A6">
            <w:pPr>
              <w:jc w:val="center"/>
              <w:rPr>
                <w:color w:val="787674"/>
              </w:rPr>
            </w:pPr>
            <w:r w:rsidRPr="00033FF4">
              <w:rPr>
                <w:color w:val="787674"/>
              </w:rPr>
              <w:t>Must be paid on notional full pay</w:t>
            </w:r>
          </w:p>
        </w:tc>
      </w:tr>
    </w:tbl>
    <w:p w:rsidR="00C71CD3" w:rsidRPr="00033FF4" w:rsidRDefault="00C71CD3" w:rsidP="007D186F">
      <w:pPr>
        <w:rPr>
          <w:b/>
          <w:color w:val="787674"/>
        </w:rPr>
      </w:pPr>
      <w:r w:rsidRPr="00033FF4">
        <w:rPr>
          <w:b/>
          <w:color w:val="787674"/>
        </w:rPr>
        <w:lastRenderedPageBreak/>
        <w:t>Notes:</w:t>
      </w:r>
    </w:p>
    <w:p w:rsidR="00C71CD3" w:rsidRPr="00033FF4" w:rsidRDefault="00C71CD3" w:rsidP="007D186F">
      <w:pPr>
        <w:rPr>
          <w:b/>
          <w:color w:val="787674"/>
        </w:rPr>
      </w:pPr>
    </w:p>
    <w:p w:rsidR="00C71CD3" w:rsidRPr="00033FF4" w:rsidRDefault="00C71CD3" w:rsidP="007D186F">
      <w:pPr>
        <w:rPr>
          <w:color w:val="787674"/>
        </w:rPr>
      </w:pPr>
      <w:r w:rsidRPr="00033FF4">
        <w:rPr>
          <w:color w:val="787674"/>
        </w:rPr>
        <w:t xml:space="preserve">Additional </w:t>
      </w:r>
      <w:r w:rsidR="0028108B" w:rsidRPr="00033FF4">
        <w:rPr>
          <w:color w:val="787674"/>
        </w:rPr>
        <w:t>contributions</w:t>
      </w:r>
      <w:r w:rsidRPr="00033FF4">
        <w:rPr>
          <w:color w:val="787674"/>
        </w:rPr>
        <w:t xml:space="preserve"> deducted in respect of Pre 1 April 2014 contracts/elections must be deducted from the 2008 Scheme definition of pensionable pay. </w:t>
      </w:r>
    </w:p>
    <w:p w:rsidR="00C71CD3" w:rsidRPr="00033FF4" w:rsidRDefault="00C71CD3" w:rsidP="007D186F">
      <w:pPr>
        <w:rPr>
          <w:b/>
          <w:color w:val="787674"/>
        </w:rPr>
      </w:pPr>
    </w:p>
    <w:p w:rsidR="00421ED7" w:rsidRPr="00033FF4" w:rsidRDefault="00421ED7" w:rsidP="00421ED7">
      <w:pPr>
        <w:rPr>
          <w:color w:val="787674"/>
        </w:rPr>
      </w:pPr>
      <w:r w:rsidRPr="00033FF4">
        <w:rPr>
          <w:color w:val="787674"/>
        </w:rPr>
        <w:t xml:space="preserve">Unless the member opts to cease paying the additional contributions (other than AVCs or Life Cover) at the outset of the leave of absence, the contributions must be repaid on return to work or notification of leaving employment.  </w:t>
      </w:r>
    </w:p>
    <w:p w:rsidR="007D186F" w:rsidRPr="00033FF4" w:rsidRDefault="007D186F" w:rsidP="007D186F">
      <w:pPr>
        <w:rPr>
          <w:color w:val="787674"/>
        </w:rPr>
      </w:pPr>
    </w:p>
    <w:p w:rsidR="00421ED7" w:rsidRPr="00033FF4" w:rsidRDefault="007D186F" w:rsidP="007D186F">
      <w:pPr>
        <w:rPr>
          <w:b/>
          <w:color w:val="787674"/>
        </w:rPr>
      </w:pPr>
      <w:r w:rsidRPr="00033FF4">
        <w:rPr>
          <w:b/>
          <w:color w:val="787674"/>
        </w:rPr>
        <w:t xml:space="preserve">Additional Voluntary </w:t>
      </w:r>
      <w:r w:rsidR="0028108B" w:rsidRPr="00033FF4">
        <w:rPr>
          <w:b/>
          <w:color w:val="787674"/>
        </w:rPr>
        <w:t>contributions</w:t>
      </w:r>
      <w:r w:rsidRPr="00033FF4">
        <w:rPr>
          <w:b/>
          <w:color w:val="787674"/>
        </w:rPr>
        <w:t xml:space="preserve"> (AVC</w:t>
      </w:r>
      <w:r w:rsidR="00421ED7" w:rsidRPr="00033FF4">
        <w:rPr>
          <w:b/>
          <w:color w:val="787674"/>
        </w:rPr>
        <w:t>s</w:t>
      </w:r>
      <w:r w:rsidRPr="00033FF4">
        <w:rPr>
          <w:b/>
          <w:color w:val="787674"/>
        </w:rPr>
        <w:t>)</w:t>
      </w:r>
      <w:r w:rsidR="00421ED7" w:rsidRPr="00033FF4">
        <w:rPr>
          <w:b/>
          <w:color w:val="787674"/>
        </w:rPr>
        <w:t xml:space="preserve"> / </w:t>
      </w:r>
      <w:r w:rsidR="005C0ABC" w:rsidRPr="00033FF4">
        <w:rPr>
          <w:b/>
          <w:color w:val="787674"/>
        </w:rPr>
        <w:t>shared cost</w:t>
      </w:r>
      <w:r w:rsidR="00421ED7" w:rsidRPr="00033FF4">
        <w:rPr>
          <w:b/>
          <w:color w:val="787674"/>
        </w:rPr>
        <w:t xml:space="preserve"> Additional Voluntary </w:t>
      </w:r>
      <w:r w:rsidR="0028108B" w:rsidRPr="00033FF4">
        <w:rPr>
          <w:b/>
          <w:color w:val="787674"/>
        </w:rPr>
        <w:t>contributions</w:t>
      </w:r>
      <w:r w:rsidR="00421ED7" w:rsidRPr="00033FF4">
        <w:rPr>
          <w:b/>
          <w:color w:val="787674"/>
        </w:rPr>
        <w:t xml:space="preserve"> (SCAVCs)</w:t>
      </w:r>
    </w:p>
    <w:p w:rsidR="007D186F" w:rsidRPr="00033FF4" w:rsidRDefault="00421ED7" w:rsidP="007D186F">
      <w:pPr>
        <w:rPr>
          <w:b/>
          <w:color w:val="787674"/>
        </w:rPr>
      </w:pPr>
      <w:r w:rsidRPr="00033FF4">
        <w:rPr>
          <w:b/>
          <w:color w:val="787674"/>
        </w:rPr>
        <w:t xml:space="preserve"> </w:t>
      </w:r>
      <w:r w:rsidR="007D186F" w:rsidRPr="00033FF4">
        <w:rPr>
          <w:b/>
          <w:color w:val="787674"/>
        </w:rPr>
        <w:t xml:space="preserve"> </w:t>
      </w:r>
    </w:p>
    <w:p w:rsidR="007D186F" w:rsidRPr="00033FF4" w:rsidRDefault="007D186F" w:rsidP="007D186F">
      <w:pPr>
        <w:rPr>
          <w:color w:val="787674"/>
        </w:rPr>
      </w:pPr>
      <w:r w:rsidRPr="00033FF4">
        <w:rPr>
          <w:color w:val="787674"/>
        </w:rPr>
        <w:t>As an IHAVC contract is variable and can be stopped, started or varied at the member’s request, the scheme employer simply needs to advise the IHAVC provider of the period of absence. This is normally completed by payroll on the monthly return. On the member’s return to work they can recommence contributions and pay up to 100%</w:t>
      </w:r>
      <w:r w:rsidR="00C71CD3" w:rsidRPr="00033FF4">
        <w:rPr>
          <w:color w:val="787674"/>
        </w:rPr>
        <w:t xml:space="preserve"> (or 50% in any one pay period if the contract is a pre 1 April 2014 AVC contract)</w:t>
      </w:r>
      <w:r w:rsidRPr="00033FF4">
        <w:rPr>
          <w:color w:val="787674"/>
        </w:rPr>
        <w:t xml:space="preserve"> of their contractual pensionable pay less any standard LGPS contributions payable in each pay period. If the member wishes to keep the contributions continuous throughout a period of absence the member needs to arrange this facility with their scheme employer who will then liaise with the IHAVC provider on their behalf. </w:t>
      </w:r>
    </w:p>
    <w:p w:rsidR="007D186F" w:rsidRPr="00033FF4" w:rsidRDefault="007D186F" w:rsidP="007D186F">
      <w:pPr>
        <w:rPr>
          <w:color w:val="787674"/>
        </w:rPr>
      </w:pPr>
    </w:p>
    <w:p w:rsidR="007D186F" w:rsidRPr="00033FF4" w:rsidRDefault="00421ED7" w:rsidP="007D186F">
      <w:pPr>
        <w:rPr>
          <w:b/>
          <w:color w:val="787674"/>
        </w:rPr>
      </w:pPr>
      <w:r w:rsidRPr="00033FF4">
        <w:rPr>
          <w:b/>
          <w:color w:val="787674"/>
        </w:rPr>
        <w:t>AVC</w:t>
      </w:r>
      <w:r w:rsidR="007D186F" w:rsidRPr="00033FF4">
        <w:rPr>
          <w:b/>
          <w:color w:val="787674"/>
        </w:rPr>
        <w:t xml:space="preserve"> Life Cover</w:t>
      </w:r>
    </w:p>
    <w:p w:rsidR="00E20D4E" w:rsidRPr="00033FF4" w:rsidRDefault="00E20D4E" w:rsidP="007D186F">
      <w:pPr>
        <w:rPr>
          <w:b/>
          <w:color w:val="787674"/>
        </w:rPr>
      </w:pPr>
    </w:p>
    <w:p w:rsidR="007D186F" w:rsidRPr="00033FF4" w:rsidRDefault="007D186F" w:rsidP="007D186F">
      <w:pPr>
        <w:rPr>
          <w:color w:val="787674"/>
        </w:rPr>
      </w:pPr>
      <w:r w:rsidRPr="00033FF4">
        <w:rPr>
          <w:color w:val="787674"/>
        </w:rPr>
        <w:t>In order for the life cover to remain valid, the member must continue to pay the monthly contribution during a period of absence. If a break should occur the policy will lapse and should the member wish to recommence the member will do so at a higher rate due to the increased age of the member. The member must liaise with their scheme employer about how to keep the contributions continuous during the period of absence.</w:t>
      </w:r>
    </w:p>
    <w:p w:rsidR="000F4F79" w:rsidRPr="00344930" w:rsidRDefault="000F4F79" w:rsidP="000F4F79">
      <w:pPr>
        <w:tabs>
          <w:tab w:val="left" w:pos="1154"/>
        </w:tabs>
        <w:ind w:left="53"/>
        <w:rPr>
          <w:color w:val="787674"/>
          <w:highlight w:val="yellow"/>
        </w:rPr>
      </w:pPr>
    </w:p>
    <w:p w:rsidR="00DE00A9" w:rsidRPr="00E80521" w:rsidRDefault="008C3BE4" w:rsidP="001531E9">
      <w:pPr>
        <w:numPr>
          <w:ilvl w:val="0"/>
          <w:numId w:val="106"/>
        </w:numPr>
        <w:tabs>
          <w:tab w:val="left" w:pos="1154"/>
        </w:tabs>
        <w:rPr>
          <w:b/>
          <w:i/>
          <w:color w:val="787674"/>
          <w:u w:val="single"/>
        </w:rPr>
      </w:pPr>
      <w:bookmarkStart w:id="38" w:name="Point_40"/>
      <w:r w:rsidRPr="00E80521">
        <w:rPr>
          <w:b/>
          <w:i/>
          <w:color w:val="787674"/>
          <w:u w:val="single"/>
        </w:rPr>
        <w:t>2008 Scheme – Member purchase of additional pension (ARCs)</w:t>
      </w:r>
    </w:p>
    <w:bookmarkEnd w:id="38"/>
    <w:p w:rsidR="00BC612C" w:rsidRPr="00E80521" w:rsidRDefault="00BC612C" w:rsidP="00BC612C">
      <w:pPr>
        <w:tabs>
          <w:tab w:val="left" w:pos="1154"/>
        </w:tabs>
        <w:ind w:left="720"/>
        <w:rPr>
          <w:color w:val="787674"/>
        </w:rPr>
      </w:pPr>
    </w:p>
    <w:p w:rsidR="008C154E" w:rsidRPr="00E80521" w:rsidRDefault="008C3BE4" w:rsidP="008C154E">
      <w:pPr>
        <w:rPr>
          <w:rFonts w:cs="Arial"/>
          <w:color w:val="787674"/>
        </w:rPr>
      </w:pPr>
      <w:r w:rsidRPr="00E80521">
        <w:rPr>
          <w:rFonts w:cs="Arial"/>
          <w:color w:val="787674"/>
        </w:rPr>
        <w:t>New elections to purchase additional pension under Benefit Regulation 14 are not possible on and after 1 April 2014.</w:t>
      </w:r>
    </w:p>
    <w:p w:rsidR="008C154E" w:rsidRPr="00E80521" w:rsidRDefault="008C154E" w:rsidP="009C4CD9">
      <w:pPr>
        <w:rPr>
          <w:rFonts w:cs="Arial"/>
          <w:b/>
          <w:color w:val="787674"/>
        </w:rPr>
      </w:pPr>
    </w:p>
    <w:p w:rsidR="009C4CD9" w:rsidRPr="00E80521" w:rsidRDefault="008C3BE4" w:rsidP="009C4CD9">
      <w:pPr>
        <w:rPr>
          <w:rFonts w:cs="Arial"/>
          <w:b/>
          <w:color w:val="787674"/>
        </w:rPr>
      </w:pPr>
      <w:r w:rsidRPr="00E80521">
        <w:rPr>
          <w:rFonts w:cs="Arial"/>
          <w:b/>
          <w:color w:val="787674"/>
        </w:rPr>
        <w:t>Summary</w:t>
      </w:r>
    </w:p>
    <w:p w:rsidR="002D76A8" w:rsidRPr="00E80521" w:rsidRDefault="002D76A8" w:rsidP="009C4CD9">
      <w:pPr>
        <w:rPr>
          <w:rFonts w:cs="Arial"/>
          <w:b/>
          <w:color w:val="787674"/>
        </w:rPr>
      </w:pPr>
    </w:p>
    <w:p w:rsidR="008C154E" w:rsidRPr="00E80521" w:rsidRDefault="008C3BE4" w:rsidP="009C4CD9">
      <w:pPr>
        <w:rPr>
          <w:rFonts w:cs="Arial"/>
          <w:bCs/>
          <w:color w:val="787674"/>
        </w:rPr>
      </w:pPr>
      <w:r w:rsidRPr="00E80521">
        <w:rPr>
          <w:rFonts w:cs="Arial"/>
          <w:color w:val="787674"/>
        </w:rPr>
        <w:t>Under Benefit Regulation 14,</w:t>
      </w:r>
      <w:r w:rsidRPr="00E80521">
        <w:rPr>
          <w:rFonts w:cs="Arial"/>
          <w:bCs/>
          <w:color w:val="787674"/>
        </w:rPr>
        <w:t xml:space="preserve"> a member may have elected to purchase additional pension by way of monthly contributions only. The additional pension purchased may have been in respect of the member only, or the member and their dependents. </w:t>
      </w:r>
    </w:p>
    <w:p w:rsidR="008C154E" w:rsidRPr="00E80521" w:rsidRDefault="008C154E" w:rsidP="009C4CD9">
      <w:pPr>
        <w:rPr>
          <w:rFonts w:cs="Arial"/>
          <w:bCs/>
          <w:color w:val="787674"/>
        </w:rPr>
      </w:pPr>
    </w:p>
    <w:p w:rsidR="008C154E" w:rsidRPr="00E80521" w:rsidRDefault="008C3BE4" w:rsidP="008C154E">
      <w:pPr>
        <w:rPr>
          <w:rFonts w:cs="Arial"/>
          <w:bCs/>
          <w:color w:val="787674"/>
        </w:rPr>
      </w:pPr>
      <w:r w:rsidRPr="00E80521">
        <w:rPr>
          <w:rFonts w:cs="Arial"/>
          <w:bCs/>
          <w:color w:val="787674"/>
        </w:rPr>
        <w:t>T</w:t>
      </w:r>
      <w:r w:rsidRPr="00E80521">
        <w:rPr>
          <w:rFonts w:cs="Arial"/>
          <w:color w:val="787674"/>
        </w:rPr>
        <w:t>he maximum amount of additional pension that may have been purchased by a member was £5,000 in aggregate (increasing in line with Pensions (Increase) Act orders) and increases take effect from the 1</w:t>
      </w:r>
      <w:r w:rsidRPr="00E80521">
        <w:rPr>
          <w:rFonts w:cs="Arial"/>
          <w:color w:val="787674"/>
          <w:vertAlign w:val="superscript"/>
        </w:rPr>
        <w:t>st</w:t>
      </w:r>
      <w:r w:rsidRPr="00E80521">
        <w:rPr>
          <w:rFonts w:cs="Arial"/>
          <w:color w:val="787674"/>
        </w:rPr>
        <w:t xml:space="preserve"> day of the payment period in which contributions commenced. </w:t>
      </w:r>
      <w:r w:rsidRPr="00E80521">
        <w:rPr>
          <w:color w:val="787674"/>
        </w:rPr>
        <w:t xml:space="preserve">Additional pension purchased is increased in line with the Consumer Price Index where the contract commenced on or after 1 April 2012 and the Retail Price index prior to this date. Upon payment of benefits, the member will be paid the amount of </w:t>
      </w:r>
      <w:proofErr w:type="spellStart"/>
      <w:r w:rsidRPr="00E80521">
        <w:rPr>
          <w:color w:val="787674"/>
        </w:rPr>
        <w:t>revalued</w:t>
      </w:r>
      <w:proofErr w:type="spellEnd"/>
      <w:r w:rsidRPr="00E80521">
        <w:rPr>
          <w:color w:val="787674"/>
        </w:rPr>
        <w:t xml:space="preserve"> additional pension purchased. Where the benefits are paid before the member’s normal retirement age under the 2008 Scheme, the additional pension will be reduced for early payment (excluding dismissal on the grounds of Tier 1 and Tier 2 ill health). </w:t>
      </w:r>
    </w:p>
    <w:p w:rsidR="00064793" w:rsidRPr="00344930" w:rsidRDefault="00064793" w:rsidP="009C4CD9">
      <w:pPr>
        <w:rPr>
          <w:rFonts w:cs="Arial"/>
          <w:color w:val="787674"/>
          <w:highlight w:val="yellow"/>
        </w:rPr>
      </w:pPr>
    </w:p>
    <w:p w:rsidR="00330EDA" w:rsidRPr="00E80521" w:rsidRDefault="008C3BE4" w:rsidP="00330EDA">
      <w:pPr>
        <w:rPr>
          <w:color w:val="787674"/>
        </w:rPr>
      </w:pPr>
      <w:r w:rsidRPr="00E80521">
        <w:rPr>
          <w:color w:val="787674"/>
        </w:rPr>
        <w:t xml:space="preserve">Where a member elected to purchase additional pension by payment of additional regular contributions (ARCs) before 1 April 2014, the contributions will continue to be deducted from the pensionable pay earned by the member as defined in the 2008 Scheme. Contracts will continue until the </w:t>
      </w:r>
      <w:r w:rsidR="00E80521">
        <w:rPr>
          <w:color w:val="787674"/>
        </w:rPr>
        <w:t>member</w:t>
      </w:r>
      <w:r w:rsidRPr="00E80521">
        <w:rPr>
          <w:color w:val="787674"/>
        </w:rPr>
        <w:t>:</w:t>
      </w:r>
    </w:p>
    <w:p w:rsidR="00330EDA" w:rsidRPr="00E80521" w:rsidRDefault="00330EDA" w:rsidP="00330EDA">
      <w:pPr>
        <w:rPr>
          <w:color w:val="787674"/>
        </w:rPr>
      </w:pPr>
    </w:p>
    <w:p w:rsidR="008C154E" w:rsidRPr="00E80521" w:rsidRDefault="008C3BE4" w:rsidP="003D167A">
      <w:pPr>
        <w:pStyle w:val="ListParagraph"/>
        <w:numPr>
          <w:ilvl w:val="0"/>
          <w:numId w:val="13"/>
        </w:numPr>
        <w:rPr>
          <w:color w:val="787674"/>
        </w:rPr>
      </w:pPr>
      <w:r w:rsidRPr="00E80521">
        <w:rPr>
          <w:color w:val="787674"/>
        </w:rPr>
        <w:t>Completes the contract, or</w:t>
      </w:r>
    </w:p>
    <w:p w:rsidR="008C154E" w:rsidRPr="00E80521" w:rsidRDefault="008C154E" w:rsidP="008C154E">
      <w:pPr>
        <w:pStyle w:val="ListParagraph"/>
        <w:rPr>
          <w:color w:val="787674"/>
        </w:rPr>
      </w:pPr>
    </w:p>
    <w:p w:rsidR="00330EDA" w:rsidRPr="00E80521" w:rsidRDefault="008C3BE4" w:rsidP="003D167A">
      <w:pPr>
        <w:pStyle w:val="ListParagraph"/>
        <w:numPr>
          <w:ilvl w:val="0"/>
          <w:numId w:val="13"/>
        </w:numPr>
        <w:rPr>
          <w:color w:val="787674"/>
        </w:rPr>
      </w:pPr>
      <w:r w:rsidRPr="00E80521">
        <w:rPr>
          <w:color w:val="787674"/>
        </w:rPr>
        <w:t>Leaves active membership; or</w:t>
      </w:r>
    </w:p>
    <w:p w:rsidR="008C154E" w:rsidRPr="00E80521" w:rsidRDefault="008C154E" w:rsidP="008C154E">
      <w:pPr>
        <w:pStyle w:val="ListParagraph"/>
        <w:rPr>
          <w:color w:val="787674"/>
        </w:rPr>
      </w:pPr>
    </w:p>
    <w:p w:rsidR="00330EDA" w:rsidRPr="00E80521" w:rsidRDefault="008C3BE4" w:rsidP="003D167A">
      <w:pPr>
        <w:pStyle w:val="ListParagraph"/>
        <w:numPr>
          <w:ilvl w:val="0"/>
          <w:numId w:val="13"/>
        </w:numPr>
        <w:rPr>
          <w:color w:val="787674"/>
        </w:rPr>
      </w:pPr>
      <w:r w:rsidRPr="00E80521">
        <w:rPr>
          <w:color w:val="787674"/>
        </w:rPr>
        <w:t>Makes a written request to the Administering Authority and the Employing Authority to cease the contract</w:t>
      </w:r>
    </w:p>
    <w:p w:rsidR="00330EDA" w:rsidRDefault="00330EDA" w:rsidP="00330EDA">
      <w:pPr>
        <w:pStyle w:val="ListParagraph"/>
        <w:rPr>
          <w:color w:val="787674"/>
        </w:rPr>
      </w:pPr>
    </w:p>
    <w:p w:rsidR="00E80521" w:rsidRPr="00E80521" w:rsidRDefault="00E80521" w:rsidP="00330EDA">
      <w:pPr>
        <w:pStyle w:val="ListParagraph"/>
        <w:rPr>
          <w:color w:val="787674"/>
        </w:rPr>
      </w:pPr>
    </w:p>
    <w:p w:rsidR="00BC612C" w:rsidRPr="00E80521" w:rsidRDefault="008C3BE4" w:rsidP="001531E9">
      <w:pPr>
        <w:numPr>
          <w:ilvl w:val="0"/>
          <w:numId w:val="106"/>
        </w:numPr>
        <w:tabs>
          <w:tab w:val="left" w:pos="1154"/>
        </w:tabs>
        <w:rPr>
          <w:b/>
          <w:i/>
          <w:color w:val="787674"/>
          <w:u w:val="single"/>
        </w:rPr>
      </w:pPr>
      <w:bookmarkStart w:id="39" w:name="Point_41"/>
      <w:r w:rsidRPr="00E80521">
        <w:rPr>
          <w:b/>
          <w:i/>
          <w:color w:val="787674"/>
          <w:u w:val="single"/>
        </w:rPr>
        <w:lastRenderedPageBreak/>
        <w:t>2008 Scheme – Scheme employer award of additional pension (ARCs)</w:t>
      </w:r>
    </w:p>
    <w:bookmarkEnd w:id="39"/>
    <w:p w:rsidR="00DE00A9" w:rsidRPr="00E80521" w:rsidRDefault="00DE00A9" w:rsidP="00DE00A9">
      <w:pPr>
        <w:tabs>
          <w:tab w:val="left" w:pos="1154"/>
        </w:tabs>
        <w:ind w:left="720"/>
        <w:rPr>
          <w:color w:val="787674"/>
        </w:rPr>
      </w:pPr>
    </w:p>
    <w:p w:rsidR="00AE3977" w:rsidRPr="00E80521" w:rsidRDefault="008C3BE4" w:rsidP="00AE3977">
      <w:pPr>
        <w:rPr>
          <w:rFonts w:cs="Arial"/>
          <w:color w:val="787674"/>
        </w:rPr>
      </w:pPr>
      <w:r w:rsidRPr="00E80521">
        <w:rPr>
          <w:rFonts w:cs="Arial"/>
          <w:color w:val="787674"/>
        </w:rPr>
        <w:t>Awards of additional pension under Benefit Regulation 13 are not possible on and after 1 April 2014</w:t>
      </w:r>
      <w:r w:rsidR="00E80521">
        <w:rPr>
          <w:rFonts w:cs="Arial"/>
          <w:color w:val="787674"/>
        </w:rPr>
        <w:t>, unless in respect of a member dismissed due to Redundancy or Efficiency before 1 April 2014</w:t>
      </w:r>
      <w:r w:rsidR="00D5519D">
        <w:rPr>
          <w:rFonts w:cs="Arial"/>
          <w:color w:val="787674"/>
        </w:rPr>
        <w:t>, and awarded within 6 months of the date of dismissal</w:t>
      </w:r>
      <w:r w:rsidRPr="00E80521">
        <w:rPr>
          <w:rFonts w:cs="Arial"/>
          <w:color w:val="787674"/>
        </w:rPr>
        <w:t>.</w:t>
      </w:r>
    </w:p>
    <w:p w:rsidR="00AE3977" w:rsidRPr="00E80521" w:rsidRDefault="00AE3977" w:rsidP="00AE3977">
      <w:pPr>
        <w:rPr>
          <w:rFonts w:cs="Arial"/>
          <w:b/>
          <w:color w:val="787674"/>
        </w:rPr>
      </w:pPr>
    </w:p>
    <w:p w:rsidR="00AE3977" w:rsidRPr="00E80521" w:rsidRDefault="008C3BE4" w:rsidP="00AE3977">
      <w:pPr>
        <w:rPr>
          <w:rFonts w:cs="Arial"/>
          <w:b/>
          <w:color w:val="787674"/>
        </w:rPr>
      </w:pPr>
      <w:r w:rsidRPr="00E80521">
        <w:rPr>
          <w:rFonts w:cs="Arial"/>
          <w:b/>
          <w:color w:val="787674"/>
        </w:rPr>
        <w:t>Summary</w:t>
      </w:r>
    </w:p>
    <w:p w:rsidR="002D76A8" w:rsidRPr="00E80521" w:rsidRDefault="002D76A8" w:rsidP="00AE3977">
      <w:pPr>
        <w:rPr>
          <w:rFonts w:cs="Arial"/>
          <w:b/>
          <w:color w:val="787674"/>
        </w:rPr>
      </w:pPr>
    </w:p>
    <w:p w:rsidR="00AE3977" w:rsidRPr="00E80521" w:rsidRDefault="008C3BE4" w:rsidP="00AE3977">
      <w:pPr>
        <w:rPr>
          <w:rFonts w:cs="Arial"/>
          <w:bCs/>
          <w:color w:val="787674"/>
        </w:rPr>
      </w:pPr>
      <w:r w:rsidRPr="00E80521">
        <w:rPr>
          <w:rFonts w:cs="Arial"/>
          <w:color w:val="787674"/>
        </w:rPr>
        <w:t>Under Benefit Regulation 13,</w:t>
      </w:r>
      <w:r w:rsidRPr="00E80521">
        <w:rPr>
          <w:rFonts w:cs="Arial"/>
          <w:bCs/>
          <w:color w:val="787674"/>
        </w:rPr>
        <w:t xml:space="preserve"> a Scheme employer may have awarded additional pension. The additional pension awarded was in respect of the member only. </w:t>
      </w:r>
    </w:p>
    <w:p w:rsidR="00AE3977" w:rsidRPr="00E80521" w:rsidRDefault="00AE3977" w:rsidP="00AE3977">
      <w:pPr>
        <w:rPr>
          <w:rFonts w:cs="Arial"/>
          <w:bCs/>
          <w:color w:val="787674"/>
        </w:rPr>
      </w:pPr>
    </w:p>
    <w:p w:rsidR="00AE3977" w:rsidRPr="00E80521" w:rsidRDefault="008C3BE4" w:rsidP="00AE3977">
      <w:pPr>
        <w:rPr>
          <w:color w:val="787674"/>
        </w:rPr>
      </w:pPr>
      <w:r w:rsidRPr="00E80521">
        <w:rPr>
          <w:rFonts w:cs="Arial"/>
          <w:bCs/>
          <w:color w:val="787674"/>
        </w:rPr>
        <w:t>T</w:t>
      </w:r>
      <w:r w:rsidRPr="00E80521">
        <w:rPr>
          <w:rFonts w:cs="Arial"/>
          <w:color w:val="787674"/>
        </w:rPr>
        <w:t xml:space="preserve">he maximum amount of additional pension that may have been awarded by the Scheme employer was £5,000 in aggregate (increasing in line with Pensions (Increase) Act orders) and increases with effect from the date of award.  </w:t>
      </w:r>
      <w:r w:rsidRPr="00E80521">
        <w:rPr>
          <w:color w:val="787674"/>
        </w:rPr>
        <w:t xml:space="preserve">Additional pension awarded increased in line with the Consumer Price Index where the contract commenced on or after 1 April 2012 and the Retail Price index prior to this date. Upon payment of benefits, the member will be paid the amount of </w:t>
      </w:r>
      <w:proofErr w:type="spellStart"/>
      <w:r w:rsidRPr="00E80521">
        <w:rPr>
          <w:color w:val="787674"/>
        </w:rPr>
        <w:t>revalued</w:t>
      </w:r>
      <w:proofErr w:type="spellEnd"/>
      <w:r w:rsidRPr="00E80521">
        <w:rPr>
          <w:color w:val="787674"/>
        </w:rPr>
        <w:t xml:space="preserve"> additional pension awarded. Where the benefits are paid before the member’s normal retirement age under the 2008 Scheme, the additional pension will be reduced for early payment (excluding dismissal on the grounds of Tier 1 and Tier 2 ill health). </w:t>
      </w:r>
    </w:p>
    <w:p w:rsidR="005D116C" w:rsidRPr="00E80521" w:rsidRDefault="005D116C" w:rsidP="00AE3977">
      <w:pPr>
        <w:rPr>
          <w:color w:val="787674"/>
        </w:rPr>
      </w:pPr>
    </w:p>
    <w:p w:rsidR="005D116C" w:rsidRPr="00033FF4" w:rsidRDefault="008C3BE4" w:rsidP="00AE3977">
      <w:pPr>
        <w:rPr>
          <w:rFonts w:cs="Arial"/>
          <w:bCs/>
          <w:color w:val="787674"/>
        </w:rPr>
      </w:pPr>
      <w:r w:rsidRPr="00E80521">
        <w:rPr>
          <w:color w:val="787674"/>
        </w:rPr>
        <w:t>Additional pension could not be awarded if a compensation payment was awarded under the Discretionary Compensation Regulations.</w:t>
      </w:r>
      <w:r w:rsidR="00A5447B">
        <w:rPr>
          <w:color w:val="787674"/>
        </w:rPr>
        <w:t xml:space="preserve"> </w:t>
      </w:r>
    </w:p>
    <w:p w:rsidR="000F4F79" w:rsidRPr="00033FF4" w:rsidRDefault="000F4F79" w:rsidP="000F4F79">
      <w:pPr>
        <w:tabs>
          <w:tab w:val="left" w:pos="1154"/>
        </w:tabs>
        <w:rPr>
          <w:color w:val="787674"/>
        </w:rPr>
      </w:pPr>
    </w:p>
    <w:p w:rsidR="000F4F79" w:rsidRPr="00033FF4" w:rsidRDefault="000F4F79" w:rsidP="001531E9">
      <w:pPr>
        <w:pStyle w:val="ListParagraph"/>
        <w:numPr>
          <w:ilvl w:val="0"/>
          <w:numId w:val="106"/>
        </w:numPr>
        <w:tabs>
          <w:tab w:val="left" w:pos="1154"/>
        </w:tabs>
        <w:rPr>
          <w:b/>
          <w:i/>
          <w:color w:val="787674"/>
          <w:u w:val="single"/>
        </w:rPr>
      </w:pPr>
      <w:bookmarkStart w:id="40" w:name="Point_42"/>
      <w:r w:rsidRPr="00033FF4">
        <w:rPr>
          <w:b/>
          <w:i/>
          <w:color w:val="787674"/>
          <w:u w:val="single"/>
        </w:rPr>
        <w:t>2014 Scheme –In-House Additional Voluntary Contributi</w:t>
      </w:r>
      <w:r w:rsidR="00BA7F18">
        <w:rPr>
          <w:b/>
          <w:i/>
          <w:color w:val="787674"/>
          <w:u w:val="single"/>
        </w:rPr>
        <w:t>ons (IHAVCs)</w:t>
      </w:r>
      <w:r w:rsidR="00EA4892">
        <w:rPr>
          <w:b/>
          <w:i/>
          <w:color w:val="787674"/>
          <w:u w:val="single"/>
        </w:rPr>
        <w:t xml:space="preserve"> </w:t>
      </w:r>
      <w:r w:rsidR="00BA7F18">
        <w:rPr>
          <w:b/>
          <w:i/>
          <w:color w:val="787674"/>
          <w:u w:val="single"/>
        </w:rPr>
        <w:t>and Shared Cost AVCs (SCAVCs)</w:t>
      </w:r>
      <w:r w:rsidRPr="00033FF4">
        <w:rPr>
          <w:b/>
          <w:i/>
          <w:color w:val="787674"/>
          <w:u w:val="single"/>
        </w:rPr>
        <w:t>.</w:t>
      </w:r>
    </w:p>
    <w:bookmarkEnd w:id="40"/>
    <w:p w:rsidR="00C16E62" w:rsidRPr="00033FF4" w:rsidRDefault="00C16E62" w:rsidP="00C16E62">
      <w:pPr>
        <w:tabs>
          <w:tab w:val="left" w:pos="1154"/>
        </w:tabs>
        <w:ind w:left="360"/>
        <w:rPr>
          <w:color w:val="787674"/>
        </w:rPr>
      </w:pPr>
    </w:p>
    <w:p w:rsidR="002D5317" w:rsidRPr="00033FF4" w:rsidRDefault="002D5317" w:rsidP="002D5317">
      <w:pPr>
        <w:rPr>
          <w:color w:val="787674"/>
        </w:rPr>
      </w:pPr>
      <w:r w:rsidRPr="00033FF4">
        <w:rPr>
          <w:color w:val="787674"/>
        </w:rPr>
        <w:t>In the first instance, the member should contact Capita if they wish to enquire about the payment IHAVCs and Capita will send the member the relevant information. Should the member wish to commence making IHAVC payments they should contact their chosen I</w:t>
      </w:r>
      <w:r w:rsidR="00BA7F18">
        <w:rPr>
          <w:color w:val="787674"/>
        </w:rPr>
        <w:t>H</w:t>
      </w:r>
      <w:r w:rsidRPr="00033FF4">
        <w:rPr>
          <w:color w:val="787674"/>
        </w:rPr>
        <w:t>AVC provider, who will issue the relevant starter information. The chosen provider will, in turn, inform both Capita and the Scheme employer that the member wishes to pay the additional contributions and deductions will start from the next available pay period</w:t>
      </w:r>
      <w:r w:rsidR="00E4475B" w:rsidRPr="00033FF4">
        <w:rPr>
          <w:color w:val="787674"/>
        </w:rPr>
        <w:t xml:space="preserve"> (note: unless for the purposes of maintaining life assurance cover, contributions must be deducted via the payroll and PAYE, cheque payments are not permitted)</w:t>
      </w:r>
      <w:r w:rsidRPr="00033FF4">
        <w:rPr>
          <w:color w:val="787674"/>
        </w:rPr>
        <w:t>.</w:t>
      </w:r>
    </w:p>
    <w:p w:rsidR="002D5317" w:rsidRPr="00033FF4" w:rsidRDefault="002D5317" w:rsidP="002D5317">
      <w:pPr>
        <w:rPr>
          <w:color w:val="787674"/>
        </w:rPr>
      </w:pPr>
    </w:p>
    <w:p w:rsidR="00C16E62" w:rsidRPr="00033FF4" w:rsidRDefault="00C16E62" w:rsidP="00C16E62">
      <w:pPr>
        <w:rPr>
          <w:b/>
          <w:color w:val="787674"/>
        </w:rPr>
      </w:pPr>
      <w:r w:rsidRPr="00033FF4">
        <w:rPr>
          <w:b/>
          <w:color w:val="787674"/>
        </w:rPr>
        <w:t>Summary</w:t>
      </w:r>
    </w:p>
    <w:p w:rsidR="00C16E62" w:rsidRPr="00033FF4" w:rsidRDefault="00C16E62" w:rsidP="00C16E62">
      <w:pPr>
        <w:rPr>
          <w:color w:val="787674"/>
        </w:rPr>
      </w:pPr>
      <w:r w:rsidRPr="00033FF4">
        <w:rPr>
          <w:color w:val="787674"/>
        </w:rPr>
        <w:t>IH</w:t>
      </w:r>
      <w:r w:rsidR="00344930">
        <w:rPr>
          <w:color w:val="787674"/>
        </w:rPr>
        <w:t>A</w:t>
      </w:r>
      <w:r w:rsidRPr="00033FF4">
        <w:rPr>
          <w:color w:val="787674"/>
        </w:rPr>
        <w:t xml:space="preserve">VCs can be paid by active members of the Local Government Pension Scheme in order to increase their benefits at retirement. </w:t>
      </w:r>
      <w:r w:rsidR="00BE5CBD" w:rsidRPr="00033FF4">
        <w:rPr>
          <w:color w:val="787674"/>
        </w:rPr>
        <w:t xml:space="preserve">In addition the active member may also make contributions to provide life </w:t>
      </w:r>
      <w:r w:rsidR="00906168" w:rsidRPr="00033FF4">
        <w:rPr>
          <w:color w:val="787674"/>
        </w:rPr>
        <w:t xml:space="preserve">assurance </w:t>
      </w:r>
      <w:r w:rsidR="00BE5CBD" w:rsidRPr="00033FF4">
        <w:rPr>
          <w:color w:val="787674"/>
        </w:rPr>
        <w:t xml:space="preserve">cover </w:t>
      </w:r>
      <w:r w:rsidR="00344930">
        <w:rPr>
          <w:color w:val="787674"/>
        </w:rPr>
        <w:t>for</w:t>
      </w:r>
      <w:r w:rsidR="00344930" w:rsidRPr="00033FF4">
        <w:rPr>
          <w:color w:val="787674"/>
        </w:rPr>
        <w:t xml:space="preserve"> </w:t>
      </w:r>
      <w:r w:rsidR="00BE5CBD" w:rsidRPr="00033FF4">
        <w:rPr>
          <w:color w:val="787674"/>
        </w:rPr>
        <w:t xml:space="preserve">death in service. </w:t>
      </w:r>
      <w:r w:rsidRPr="00033FF4">
        <w:rPr>
          <w:color w:val="787674"/>
        </w:rPr>
        <w:t xml:space="preserve">The EAPF currently has two AVC providers; Standard Life and Prudential, offering a range of investment options. </w:t>
      </w:r>
    </w:p>
    <w:p w:rsidR="00C16E62" w:rsidRPr="00033FF4" w:rsidRDefault="00C16E62" w:rsidP="00C16E62">
      <w:pPr>
        <w:rPr>
          <w:color w:val="787674"/>
        </w:rPr>
      </w:pPr>
    </w:p>
    <w:p w:rsidR="00C16E62" w:rsidRDefault="00C16E62" w:rsidP="00C16E62">
      <w:pPr>
        <w:rPr>
          <w:color w:val="787674"/>
        </w:rPr>
      </w:pPr>
      <w:r w:rsidRPr="00033FF4">
        <w:rPr>
          <w:color w:val="787674"/>
        </w:rPr>
        <w:t xml:space="preserve">The EAPF also has two closed IHAVC arrangements with Equitable Life and Clerical Medical. No new contracts can be made with these two providers but some members may </w:t>
      </w:r>
      <w:r w:rsidR="00344930">
        <w:rPr>
          <w:color w:val="787674"/>
        </w:rPr>
        <w:t xml:space="preserve">still </w:t>
      </w:r>
      <w:r w:rsidRPr="00033FF4">
        <w:rPr>
          <w:color w:val="787674"/>
        </w:rPr>
        <w:t xml:space="preserve">have funds that they have not transferred to one of the new providers or may be continuing to contribute to one of the arrangements. </w:t>
      </w:r>
    </w:p>
    <w:p w:rsidR="00A5447B" w:rsidRPr="00033FF4" w:rsidRDefault="00A5447B" w:rsidP="00C16E62">
      <w:pPr>
        <w:rPr>
          <w:color w:val="787674"/>
        </w:rPr>
      </w:pPr>
    </w:p>
    <w:p w:rsidR="00C16E62" w:rsidRPr="00033FF4" w:rsidRDefault="00137101" w:rsidP="00C16E62">
      <w:pPr>
        <w:rPr>
          <w:color w:val="787674"/>
        </w:rPr>
      </w:pPr>
      <w:r w:rsidRPr="00033FF4">
        <w:rPr>
          <w:b/>
          <w:color w:val="787674"/>
        </w:rPr>
        <w:t>C</w:t>
      </w:r>
      <w:r w:rsidR="0028108B" w:rsidRPr="00033FF4">
        <w:rPr>
          <w:b/>
          <w:color w:val="787674"/>
        </w:rPr>
        <w:t>ontributions</w:t>
      </w:r>
      <w:r w:rsidR="00C16E62" w:rsidRPr="00033FF4">
        <w:rPr>
          <w:color w:val="787674"/>
        </w:rPr>
        <w:t>:</w:t>
      </w:r>
    </w:p>
    <w:p w:rsidR="00C16E62" w:rsidRPr="00033FF4" w:rsidRDefault="00C16E62" w:rsidP="00C16E62">
      <w:pPr>
        <w:rPr>
          <w:color w:val="787674"/>
        </w:rPr>
      </w:pPr>
    </w:p>
    <w:p w:rsidR="00906168" w:rsidRPr="00033FF4" w:rsidRDefault="00C16E62" w:rsidP="00C16E62">
      <w:pPr>
        <w:rPr>
          <w:color w:val="787674"/>
        </w:rPr>
      </w:pPr>
      <w:r w:rsidRPr="00033FF4">
        <w:rPr>
          <w:color w:val="787674"/>
        </w:rPr>
        <w:t>For election forms received by</w:t>
      </w:r>
      <w:r w:rsidR="00414D54">
        <w:rPr>
          <w:color w:val="787674"/>
        </w:rPr>
        <w:t xml:space="preserve"> ei</w:t>
      </w:r>
      <w:r w:rsidRPr="00033FF4">
        <w:rPr>
          <w:color w:val="787674"/>
        </w:rPr>
        <w:t>the</w:t>
      </w:r>
      <w:r w:rsidR="00414D54">
        <w:rPr>
          <w:color w:val="787674"/>
        </w:rPr>
        <w:t>r</w:t>
      </w:r>
      <w:r w:rsidRPr="00033FF4">
        <w:rPr>
          <w:color w:val="787674"/>
        </w:rPr>
        <w:t xml:space="preserve"> Scheme employer or EAPF, on or after 1 April 2014, the maximum contribution a member may make</w:t>
      </w:r>
      <w:r w:rsidR="00BE5CBD" w:rsidRPr="00033FF4">
        <w:rPr>
          <w:color w:val="787674"/>
        </w:rPr>
        <w:t xml:space="preserve"> to an IHAVC arrangement</w:t>
      </w:r>
      <w:r w:rsidRPr="00033FF4">
        <w:rPr>
          <w:color w:val="787674"/>
        </w:rPr>
        <w:t xml:space="preserve"> is 100% of pensionable pay paid </w:t>
      </w:r>
      <w:r w:rsidR="000333B3" w:rsidRPr="00033FF4">
        <w:rPr>
          <w:color w:val="787674"/>
        </w:rPr>
        <w:t xml:space="preserve">defined under the 2014 Scheme, </w:t>
      </w:r>
      <w:r w:rsidRPr="00033FF4">
        <w:rPr>
          <w:color w:val="787674"/>
        </w:rPr>
        <w:t>during the scheme year</w:t>
      </w:r>
      <w:r w:rsidR="00BE5CBD" w:rsidRPr="00033FF4">
        <w:rPr>
          <w:color w:val="787674"/>
        </w:rPr>
        <w:t xml:space="preserve">. </w:t>
      </w:r>
    </w:p>
    <w:p w:rsidR="00906168" w:rsidRPr="00033FF4" w:rsidRDefault="00906168" w:rsidP="00C16E62">
      <w:pPr>
        <w:rPr>
          <w:color w:val="787674"/>
        </w:rPr>
      </w:pPr>
    </w:p>
    <w:p w:rsidR="00C16E62" w:rsidRPr="00033FF4" w:rsidRDefault="00906168" w:rsidP="00C16E62">
      <w:pPr>
        <w:rPr>
          <w:color w:val="787674"/>
        </w:rPr>
      </w:pPr>
      <w:r w:rsidRPr="00033FF4">
        <w:rPr>
          <w:color w:val="787674"/>
        </w:rPr>
        <w:t>An election to pay IHAVCs must specify whether any of the contributions are to be used to provide for life assurance cover, and if so, the notice must indicate the proportion/amount of the contributions that are to be used to provide for that cover.</w:t>
      </w:r>
      <w:r w:rsidR="002D5317" w:rsidRPr="00033FF4">
        <w:rPr>
          <w:color w:val="787674"/>
        </w:rPr>
        <w:t xml:space="preserve"> Where a member is paying IHAVCs for life assurance cover and the pensionable pay in a pay period is less than the AVC due, the member may pay the life assurance payment direct to the IHAVC provider or to the Scheme employer </w:t>
      </w:r>
      <w:r w:rsidR="00344930">
        <w:rPr>
          <w:color w:val="787674"/>
        </w:rPr>
        <w:t>to forward</w:t>
      </w:r>
      <w:r w:rsidR="002D5317" w:rsidRPr="00033FF4">
        <w:rPr>
          <w:color w:val="787674"/>
        </w:rPr>
        <w:t xml:space="preserve"> to the IHAVC provider to ensure that life assurance cover continues.</w:t>
      </w:r>
    </w:p>
    <w:p w:rsidR="00BE5CBD" w:rsidRPr="00033FF4" w:rsidRDefault="00BE5CBD" w:rsidP="00C16E62">
      <w:pPr>
        <w:rPr>
          <w:color w:val="787674"/>
        </w:rPr>
      </w:pPr>
    </w:p>
    <w:p w:rsidR="00906168" w:rsidRPr="00033FF4" w:rsidRDefault="00EB2BCB" w:rsidP="00906168">
      <w:pPr>
        <w:rPr>
          <w:color w:val="787674"/>
        </w:rPr>
      </w:pPr>
      <w:r>
        <w:rPr>
          <w:color w:val="787674"/>
        </w:rPr>
        <w:t>C</w:t>
      </w:r>
      <w:r w:rsidR="0028108B" w:rsidRPr="00033FF4">
        <w:rPr>
          <w:color w:val="787674"/>
        </w:rPr>
        <w:t>ontributions</w:t>
      </w:r>
      <w:r w:rsidR="00906168" w:rsidRPr="00033FF4">
        <w:rPr>
          <w:color w:val="787674"/>
        </w:rPr>
        <w:t xml:space="preserve"> may be made as a % of pensionable pay paid or by a fixed amount and the member may vary the amount during the course of the scheme year or cease payment altogether. </w:t>
      </w:r>
    </w:p>
    <w:p w:rsidR="00906168" w:rsidRPr="00033FF4" w:rsidRDefault="00906168" w:rsidP="00906168">
      <w:pPr>
        <w:rPr>
          <w:color w:val="787674"/>
        </w:rPr>
      </w:pPr>
    </w:p>
    <w:p w:rsidR="00906168" w:rsidRPr="00033FF4" w:rsidRDefault="00906168" w:rsidP="00906168">
      <w:pPr>
        <w:rPr>
          <w:color w:val="787674"/>
        </w:rPr>
      </w:pPr>
      <w:r w:rsidRPr="00033FF4">
        <w:rPr>
          <w:color w:val="787674"/>
        </w:rPr>
        <w:t>All such notices must be given to the Scheme employer and EAPF by the member, or by the AVC provider authorised by the member to act on their behalf.</w:t>
      </w:r>
    </w:p>
    <w:p w:rsidR="00BA7F18" w:rsidRDefault="00BA7F18" w:rsidP="00BA7F18">
      <w:pPr>
        <w:rPr>
          <w:color w:val="787674"/>
        </w:rPr>
      </w:pPr>
    </w:p>
    <w:p w:rsidR="00BA7F18" w:rsidRPr="00033FF4" w:rsidRDefault="00BA7F18" w:rsidP="00BA7F18">
      <w:pPr>
        <w:rPr>
          <w:color w:val="787674"/>
        </w:rPr>
      </w:pPr>
      <w:r w:rsidRPr="00033FF4">
        <w:rPr>
          <w:color w:val="787674"/>
        </w:rPr>
        <w:t>The rules surrounding the payment of SCAVCs are largely the same as those surrounding the payment of member only Additional Voluntary contributions, with the only difference being that the Scheme employer also contributes to the AVC fund on the members’ behalf.</w:t>
      </w:r>
    </w:p>
    <w:p w:rsidR="00BA7F18" w:rsidRPr="00033FF4" w:rsidRDefault="00BA7F18" w:rsidP="00C16E62">
      <w:pPr>
        <w:rPr>
          <w:color w:val="787674"/>
        </w:rPr>
      </w:pPr>
    </w:p>
    <w:p w:rsidR="00BE5CBD" w:rsidRPr="00033FF4" w:rsidRDefault="00E4475B" w:rsidP="00C16E62">
      <w:pPr>
        <w:rPr>
          <w:b/>
          <w:color w:val="787674"/>
        </w:rPr>
      </w:pPr>
      <w:r w:rsidRPr="00033FF4">
        <w:rPr>
          <w:b/>
          <w:color w:val="787674"/>
        </w:rPr>
        <w:t>Payment of the IHAVC fund:</w:t>
      </w:r>
    </w:p>
    <w:p w:rsidR="00BE5CBD" w:rsidRPr="00033FF4" w:rsidRDefault="00BE5CBD" w:rsidP="00C16E62">
      <w:pPr>
        <w:rPr>
          <w:color w:val="787674"/>
        </w:rPr>
      </w:pPr>
    </w:p>
    <w:p w:rsidR="00BE5CBD" w:rsidRPr="00033FF4" w:rsidRDefault="00E4475B" w:rsidP="00C16E62">
      <w:pPr>
        <w:rPr>
          <w:color w:val="787674"/>
        </w:rPr>
      </w:pPr>
      <w:r w:rsidRPr="00033FF4">
        <w:rPr>
          <w:color w:val="787674"/>
        </w:rPr>
        <w:t>As a general rule, upon payment of benefits to the member the IHAVC fund (or part thereof) may be used to: -</w:t>
      </w:r>
    </w:p>
    <w:p w:rsidR="00C16E62" w:rsidRPr="00033FF4" w:rsidRDefault="00C16E62" w:rsidP="00C16E62">
      <w:pPr>
        <w:rPr>
          <w:color w:val="787674"/>
        </w:rPr>
      </w:pPr>
    </w:p>
    <w:p w:rsidR="00C16E62" w:rsidRPr="00033FF4" w:rsidRDefault="00E4475B" w:rsidP="003D167A">
      <w:pPr>
        <w:numPr>
          <w:ilvl w:val="0"/>
          <w:numId w:val="6"/>
        </w:numPr>
        <w:tabs>
          <w:tab w:val="clear" w:pos="720"/>
          <w:tab w:val="num" w:pos="851"/>
        </w:tabs>
        <w:ind w:left="851" w:hanging="567"/>
        <w:rPr>
          <w:color w:val="787674"/>
        </w:rPr>
      </w:pPr>
      <w:r w:rsidRPr="00033FF4">
        <w:rPr>
          <w:color w:val="787674"/>
        </w:rPr>
        <w:t>P</w:t>
      </w:r>
      <w:r w:rsidR="00C16E62" w:rsidRPr="00033FF4">
        <w:rPr>
          <w:color w:val="787674"/>
        </w:rPr>
        <w:t xml:space="preserve">urchase an annuity (pension) </w:t>
      </w:r>
      <w:r w:rsidRPr="00033FF4">
        <w:rPr>
          <w:color w:val="787674"/>
        </w:rPr>
        <w:t xml:space="preserve">either </w:t>
      </w:r>
      <w:r w:rsidR="00C16E62" w:rsidRPr="00033FF4">
        <w:rPr>
          <w:color w:val="787674"/>
        </w:rPr>
        <w:t xml:space="preserve">with the In-house provider </w:t>
      </w:r>
      <w:r w:rsidRPr="00033FF4">
        <w:rPr>
          <w:color w:val="787674"/>
        </w:rPr>
        <w:t xml:space="preserve">to which </w:t>
      </w:r>
      <w:r w:rsidR="00C16E62" w:rsidRPr="00033FF4">
        <w:rPr>
          <w:color w:val="787674"/>
        </w:rPr>
        <w:t>contributions</w:t>
      </w:r>
      <w:r w:rsidRPr="00033FF4">
        <w:rPr>
          <w:color w:val="787674"/>
        </w:rPr>
        <w:t xml:space="preserve"> have been made or another provider on the open market, and/or</w:t>
      </w:r>
      <w:r w:rsidR="00C16E62" w:rsidRPr="00033FF4">
        <w:rPr>
          <w:color w:val="787674"/>
        </w:rPr>
        <w:t xml:space="preserve">  </w:t>
      </w:r>
    </w:p>
    <w:p w:rsidR="00C639ED" w:rsidRPr="00033FF4" w:rsidRDefault="00C639ED" w:rsidP="00C639ED">
      <w:pPr>
        <w:ind w:left="851"/>
        <w:rPr>
          <w:color w:val="787674"/>
        </w:rPr>
      </w:pPr>
    </w:p>
    <w:p w:rsidR="00C16E62" w:rsidRPr="00033FF4" w:rsidRDefault="00E4475B" w:rsidP="003D167A">
      <w:pPr>
        <w:numPr>
          <w:ilvl w:val="0"/>
          <w:numId w:val="6"/>
        </w:numPr>
        <w:tabs>
          <w:tab w:val="clear" w:pos="720"/>
          <w:tab w:val="num" w:pos="851"/>
        </w:tabs>
        <w:ind w:left="851" w:hanging="567"/>
        <w:rPr>
          <w:color w:val="787674"/>
        </w:rPr>
      </w:pPr>
      <w:r w:rsidRPr="00033FF4">
        <w:rPr>
          <w:color w:val="787674"/>
        </w:rPr>
        <w:t>Purchase a</w:t>
      </w:r>
      <w:r w:rsidR="00C16E62" w:rsidRPr="00033FF4">
        <w:rPr>
          <w:color w:val="787674"/>
        </w:rPr>
        <w:t>dditional pension within the LGPS</w:t>
      </w:r>
      <w:r w:rsidRPr="00033FF4">
        <w:rPr>
          <w:color w:val="787674"/>
        </w:rPr>
        <w:t xml:space="preserve"> and/or</w:t>
      </w:r>
      <w:r w:rsidR="00C16E62" w:rsidRPr="00033FF4">
        <w:rPr>
          <w:color w:val="787674"/>
        </w:rPr>
        <w:t xml:space="preserve"> </w:t>
      </w:r>
    </w:p>
    <w:p w:rsidR="00C639ED" w:rsidRPr="00033FF4" w:rsidRDefault="00C639ED" w:rsidP="00C639ED">
      <w:pPr>
        <w:pStyle w:val="ListParagraph"/>
        <w:rPr>
          <w:color w:val="787674"/>
        </w:rPr>
      </w:pPr>
    </w:p>
    <w:p w:rsidR="00C16E62" w:rsidRPr="00033FF4" w:rsidRDefault="00E4475B" w:rsidP="003D167A">
      <w:pPr>
        <w:numPr>
          <w:ilvl w:val="0"/>
          <w:numId w:val="6"/>
        </w:numPr>
        <w:tabs>
          <w:tab w:val="clear" w:pos="720"/>
          <w:tab w:val="num" w:pos="851"/>
        </w:tabs>
        <w:ind w:left="851" w:hanging="567"/>
        <w:rPr>
          <w:color w:val="787674"/>
        </w:rPr>
      </w:pPr>
      <w:r w:rsidRPr="00033FF4">
        <w:rPr>
          <w:color w:val="787674"/>
        </w:rPr>
        <w:t>T</w:t>
      </w:r>
      <w:r w:rsidR="00C16E62" w:rsidRPr="00033FF4">
        <w:rPr>
          <w:color w:val="787674"/>
        </w:rPr>
        <w:t>ake up to 25% as tax-free cash subject to HMRC limits</w:t>
      </w:r>
      <w:r w:rsidRPr="00033FF4">
        <w:rPr>
          <w:color w:val="787674"/>
        </w:rPr>
        <w:t xml:space="preserve"> </w:t>
      </w:r>
    </w:p>
    <w:p w:rsidR="00E4475B" w:rsidRPr="00033FF4" w:rsidRDefault="00E4475B" w:rsidP="00E4475B">
      <w:pPr>
        <w:rPr>
          <w:color w:val="787674"/>
        </w:rPr>
      </w:pPr>
    </w:p>
    <w:p w:rsidR="00C16E62" w:rsidRPr="00033FF4" w:rsidRDefault="00C16E62" w:rsidP="00C16E62">
      <w:pPr>
        <w:rPr>
          <w:color w:val="787674"/>
        </w:rPr>
      </w:pPr>
      <w:r w:rsidRPr="00033FF4">
        <w:rPr>
          <w:color w:val="787674"/>
        </w:rPr>
        <w:t xml:space="preserve">Payment can </w:t>
      </w:r>
      <w:r w:rsidR="00E4475B" w:rsidRPr="00033FF4">
        <w:rPr>
          <w:color w:val="787674"/>
        </w:rPr>
        <w:t xml:space="preserve">also </w:t>
      </w:r>
      <w:r w:rsidRPr="00033FF4">
        <w:rPr>
          <w:color w:val="787674"/>
        </w:rPr>
        <w:t>be deferred until the eve of the member’s 75</w:t>
      </w:r>
      <w:r w:rsidRPr="00033FF4">
        <w:rPr>
          <w:color w:val="787674"/>
          <w:vertAlign w:val="superscript"/>
        </w:rPr>
        <w:t>th</w:t>
      </w:r>
      <w:r w:rsidRPr="00033FF4">
        <w:rPr>
          <w:color w:val="787674"/>
        </w:rPr>
        <w:t xml:space="preserve"> Birthday, at the latest</w:t>
      </w:r>
      <w:r w:rsidR="00E4475B" w:rsidRPr="00033FF4">
        <w:rPr>
          <w:color w:val="787674"/>
        </w:rPr>
        <w:t>, where upon payment the above rules (except ‘b’ are applied)</w:t>
      </w:r>
      <w:r w:rsidRPr="00033FF4">
        <w:rPr>
          <w:color w:val="787674"/>
        </w:rPr>
        <w:t xml:space="preserve">. </w:t>
      </w:r>
    </w:p>
    <w:p w:rsidR="00C16E62" w:rsidRPr="00033FF4" w:rsidRDefault="00C16E62" w:rsidP="00C16E62">
      <w:pPr>
        <w:tabs>
          <w:tab w:val="left" w:pos="1154"/>
        </w:tabs>
        <w:ind w:left="360"/>
        <w:rPr>
          <w:color w:val="787674"/>
        </w:rPr>
      </w:pPr>
    </w:p>
    <w:p w:rsidR="00C639ED" w:rsidRPr="00033FF4" w:rsidRDefault="00C639ED" w:rsidP="00F528A8">
      <w:pPr>
        <w:rPr>
          <w:color w:val="787674"/>
        </w:rPr>
      </w:pPr>
    </w:p>
    <w:p w:rsidR="000F4F79" w:rsidRPr="00033FF4" w:rsidRDefault="000F4F79" w:rsidP="001531E9">
      <w:pPr>
        <w:numPr>
          <w:ilvl w:val="0"/>
          <w:numId w:val="106"/>
        </w:numPr>
        <w:tabs>
          <w:tab w:val="left" w:pos="339"/>
        </w:tabs>
        <w:rPr>
          <w:b/>
          <w:i/>
          <w:color w:val="787674"/>
          <w:u w:val="single"/>
        </w:rPr>
      </w:pPr>
      <w:bookmarkStart w:id="41" w:name="Point_44"/>
      <w:r w:rsidRPr="00033FF4">
        <w:rPr>
          <w:b/>
          <w:i/>
          <w:color w:val="787674"/>
          <w:u w:val="single"/>
        </w:rPr>
        <w:t xml:space="preserve">2008 &amp; Earlier Schemes – </w:t>
      </w:r>
      <w:r w:rsidR="00851F19">
        <w:rPr>
          <w:b/>
          <w:i/>
          <w:color w:val="787674"/>
          <w:u w:val="single"/>
        </w:rPr>
        <w:t>IHAVCs and SCAVCs</w:t>
      </w:r>
    </w:p>
    <w:bookmarkEnd w:id="41"/>
    <w:p w:rsidR="00E4475B" w:rsidRPr="00033FF4" w:rsidRDefault="00E4475B" w:rsidP="00E4475B">
      <w:pPr>
        <w:tabs>
          <w:tab w:val="left" w:pos="339"/>
        </w:tabs>
        <w:ind w:left="720"/>
        <w:rPr>
          <w:color w:val="787674"/>
        </w:rPr>
      </w:pPr>
    </w:p>
    <w:p w:rsidR="00F528A8" w:rsidRPr="00033FF4" w:rsidRDefault="00F528A8" w:rsidP="00F528A8">
      <w:pPr>
        <w:rPr>
          <w:b/>
          <w:color w:val="787674"/>
        </w:rPr>
      </w:pPr>
      <w:r w:rsidRPr="00033FF4">
        <w:rPr>
          <w:b/>
          <w:color w:val="787674"/>
        </w:rPr>
        <w:t>Summary</w:t>
      </w:r>
    </w:p>
    <w:p w:rsidR="00C639ED" w:rsidRPr="00033FF4" w:rsidRDefault="00F528A8" w:rsidP="00C639ED">
      <w:pPr>
        <w:rPr>
          <w:color w:val="787674"/>
        </w:rPr>
      </w:pPr>
      <w:r w:rsidRPr="00033FF4">
        <w:rPr>
          <w:color w:val="787674"/>
        </w:rPr>
        <w:t>IH</w:t>
      </w:r>
      <w:r w:rsidR="00851F19">
        <w:rPr>
          <w:color w:val="787674"/>
        </w:rPr>
        <w:t>A</w:t>
      </w:r>
      <w:r w:rsidRPr="00033FF4">
        <w:rPr>
          <w:color w:val="787674"/>
        </w:rPr>
        <w:t xml:space="preserve">VCs can be paid by active members of the Local Government Pension Scheme in order to increase their benefits at retirement. In addition the active member may also make contributions to provide life assurance cover upon death in service. </w:t>
      </w:r>
      <w:r w:rsidR="00C639ED" w:rsidRPr="00033FF4">
        <w:rPr>
          <w:color w:val="787674"/>
        </w:rPr>
        <w:t xml:space="preserve"> </w:t>
      </w:r>
    </w:p>
    <w:p w:rsidR="00C639ED" w:rsidRPr="00033FF4" w:rsidRDefault="00C639ED" w:rsidP="00C639ED">
      <w:pPr>
        <w:rPr>
          <w:color w:val="787674"/>
        </w:rPr>
      </w:pPr>
    </w:p>
    <w:p w:rsidR="00F528A8" w:rsidRPr="00033FF4" w:rsidRDefault="00C639ED" w:rsidP="00F528A8">
      <w:pPr>
        <w:rPr>
          <w:color w:val="787674"/>
        </w:rPr>
      </w:pPr>
      <w:r w:rsidRPr="00033FF4">
        <w:rPr>
          <w:color w:val="787674"/>
        </w:rPr>
        <w:t xml:space="preserve">For the IHAVCs to be treated as 2008 IHAVCs the </w:t>
      </w:r>
      <w:r w:rsidR="00F528A8" w:rsidRPr="00033FF4">
        <w:rPr>
          <w:color w:val="787674"/>
        </w:rPr>
        <w:t xml:space="preserve">election to pay IHAVCs </w:t>
      </w:r>
      <w:r w:rsidRPr="00033FF4">
        <w:rPr>
          <w:color w:val="787674"/>
        </w:rPr>
        <w:t>must have been</w:t>
      </w:r>
      <w:r w:rsidR="00F528A8" w:rsidRPr="00033FF4">
        <w:rPr>
          <w:color w:val="787674"/>
        </w:rPr>
        <w:t xml:space="preserve"> </w:t>
      </w:r>
      <w:r w:rsidR="00545D6E">
        <w:rPr>
          <w:color w:val="787674"/>
        </w:rPr>
        <w:t xml:space="preserve">received </w:t>
      </w:r>
      <w:r w:rsidRPr="00033FF4">
        <w:rPr>
          <w:color w:val="787674"/>
        </w:rPr>
        <w:t xml:space="preserve">prior to 1 April 2014. The date ‘entered into is defined’ by determining </w:t>
      </w:r>
      <w:r w:rsidR="00F528A8" w:rsidRPr="00033FF4">
        <w:rPr>
          <w:color w:val="787674"/>
        </w:rPr>
        <w:t xml:space="preserve">the earliest date that either the </w:t>
      </w:r>
      <w:r w:rsidR="000305C7" w:rsidRPr="00033FF4">
        <w:rPr>
          <w:color w:val="787674"/>
        </w:rPr>
        <w:t>Scheme employer</w:t>
      </w:r>
      <w:r w:rsidR="00F528A8" w:rsidRPr="00033FF4">
        <w:rPr>
          <w:color w:val="787674"/>
        </w:rPr>
        <w:t xml:space="preserve"> or the EAPF received the completed election form from the member. </w:t>
      </w:r>
    </w:p>
    <w:p w:rsidR="00C639ED" w:rsidRPr="00033FF4" w:rsidRDefault="00C639ED" w:rsidP="00F528A8">
      <w:pPr>
        <w:rPr>
          <w:color w:val="787674"/>
        </w:rPr>
      </w:pPr>
    </w:p>
    <w:p w:rsidR="00F528A8" w:rsidRPr="00033FF4" w:rsidRDefault="00F528A8" w:rsidP="00F528A8">
      <w:pPr>
        <w:rPr>
          <w:color w:val="787674"/>
        </w:rPr>
      </w:pPr>
      <w:r w:rsidRPr="00033FF4">
        <w:rPr>
          <w:color w:val="787674"/>
        </w:rPr>
        <w:t>Upon payment of benefits the EAPF</w:t>
      </w:r>
      <w:r w:rsidRPr="00033FF4">
        <w:rPr>
          <w:b/>
          <w:color w:val="787674"/>
        </w:rPr>
        <w:t xml:space="preserve"> </w:t>
      </w:r>
      <w:r w:rsidRPr="00033FF4">
        <w:rPr>
          <w:color w:val="787674"/>
        </w:rPr>
        <w:t xml:space="preserve">must ensure that the correct benefit options are provided which are dependent upon the date the </w:t>
      </w:r>
      <w:r w:rsidR="000305C7" w:rsidRPr="00033FF4">
        <w:rPr>
          <w:color w:val="787674"/>
        </w:rPr>
        <w:t>Scheme employer</w:t>
      </w:r>
      <w:r w:rsidRPr="00033FF4">
        <w:rPr>
          <w:color w:val="787674"/>
        </w:rPr>
        <w:t xml:space="preserve"> or the Administering Authority received the election form from the member to commence paying IHAVCs.</w:t>
      </w:r>
    </w:p>
    <w:p w:rsidR="00F528A8" w:rsidRPr="00033FF4" w:rsidRDefault="00F528A8" w:rsidP="00F528A8">
      <w:pPr>
        <w:rPr>
          <w:color w:val="787674"/>
        </w:rPr>
      </w:pPr>
    </w:p>
    <w:p w:rsidR="00F528A8" w:rsidRPr="00033FF4" w:rsidRDefault="00137101" w:rsidP="00F528A8">
      <w:pPr>
        <w:rPr>
          <w:color w:val="787674"/>
        </w:rPr>
      </w:pPr>
      <w:r w:rsidRPr="00033FF4">
        <w:rPr>
          <w:b/>
          <w:color w:val="787674"/>
        </w:rPr>
        <w:t>C</w:t>
      </w:r>
      <w:r w:rsidR="0028108B" w:rsidRPr="00033FF4">
        <w:rPr>
          <w:b/>
          <w:color w:val="787674"/>
        </w:rPr>
        <w:t>ontributions</w:t>
      </w:r>
      <w:r w:rsidR="00F528A8" w:rsidRPr="00033FF4">
        <w:rPr>
          <w:color w:val="787674"/>
        </w:rPr>
        <w:t>:</w:t>
      </w:r>
    </w:p>
    <w:p w:rsidR="00F528A8" w:rsidRPr="00033FF4" w:rsidRDefault="00F528A8" w:rsidP="00F528A8">
      <w:pPr>
        <w:rPr>
          <w:color w:val="787674"/>
        </w:rPr>
      </w:pPr>
    </w:p>
    <w:p w:rsidR="000C1B9A" w:rsidRPr="00033FF4" w:rsidRDefault="00F528A8" w:rsidP="000C1B9A">
      <w:pPr>
        <w:rPr>
          <w:color w:val="787674"/>
        </w:rPr>
      </w:pPr>
      <w:r w:rsidRPr="00033FF4">
        <w:rPr>
          <w:color w:val="787674"/>
        </w:rPr>
        <w:t xml:space="preserve">For election forms received by the earlier of the Scheme employer or EAPF, </w:t>
      </w:r>
      <w:r w:rsidR="00C639ED" w:rsidRPr="00033FF4">
        <w:rPr>
          <w:color w:val="787674"/>
        </w:rPr>
        <w:t>prior to</w:t>
      </w:r>
      <w:r w:rsidRPr="00033FF4">
        <w:rPr>
          <w:color w:val="787674"/>
        </w:rPr>
        <w:t xml:space="preserve"> 1 April 2014, the maximum contribution a member may make to an IHAVC arrangement is up to </w:t>
      </w:r>
      <w:r w:rsidR="00C639ED" w:rsidRPr="00033FF4">
        <w:rPr>
          <w:color w:val="787674"/>
        </w:rPr>
        <w:t>50</w:t>
      </w:r>
      <w:r w:rsidRPr="00033FF4">
        <w:rPr>
          <w:color w:val="787674"/>
        </w:rPr>
        <w:t xml:space="preserve">% of pensionable pay </w:t>
      </w:r>
      <w:r w:rsidR="00C639ED" w:rsidRPr="00033FF4">
        <w:rPr>
          <w:color w:val="787674"/>
        </w:rPr>
        <w:t xml:space="preserve">earned in </w:t>
      </w:r>
      <w:r w:rsidR="00545D6E">
        <w:rPr>
          <w:color w:val="787674"/>
        </w:rPr>
        <w:t>each</w:t>
      </w:r>
      <w:r w:rsidR="00C639ED" w:rsidRPr="00033FF4">
        <w:rPr>
          <w:color w:val="787674"/>
        </w:rPr>
        <w:t xml:space="preserve"> pay period</w:t>
      </w:r>
      <w:r w:rsidR="000C1B9A" w:rsidRPr="00033FF4">
        <w:rPr>
          <w:color w:val="787674"/>
        </w:rPr>
        <w:t xml:space="preserve"> </w:t>
      </w:r>
      <w:r w:rsidR="000333B3" w:rsidRPr="00033FF4">
        <w:rPr>
          <w:color w:val="787674"/>
        </w:rPr>
        <w:t>deducted from the pensionable pay earned defined under the 2008 Scheme (</w:t>
      </w:r>
      <w:r w:rsidR="000C1B9A" w:rsidRPr="00033FF4">
        <w:rPr>
          <w:color w:val="787674"/>
        </w:rPr>
        <w:t>Scheme employer must ensure the maximum contributions are not exceeded</w:t>
      </w:r>
      <w:r w:rsidR="00545D6E">
        <w:rPr>
          <w:color w:val="787674"/>
        </w:rPr>
        <w:t>). U</w:t>
      </w:r>
      <w:r w:rsidR="000333B3" w:rsidRPr="00033FF4">
        <w:rPr>
          <w:color w:val="787674"/>
        </w:rPr>
        <w:t xml:space="preserve">nless for the purposes of maintaining life assurance cover, contributions must be deducted via the payroll </w:t>
      </w:r>
      <w:r w:rsidR="00545D6E">
        <w:rPr>
          <w:color w:val="787674"/>
        </w:rPr>
        <w:t>under</w:t>
      </w:r>
      <w:r w:rsidR="000333B3" w:rsidRPr="00033FF4">
        <w:rPr>
          <w:color w:val="787674"/>
        </w:rPr>
        <w:t xml:space="preserve"> PAYE</w:t>
      </w:r>
      <w:r w:rsidR="00545D6E">
        <w:rPr>
          <w:color w:val="787674"/>
        </w:rPr>
        <w:t>;</w:t>
      </w:r>
      <w:r w:rsidR="000333B3" w:rsidRPr="00033FF4">
        <w:rPr>
          <w:color w:val="787674"/>
        </w:rPr>
        <w:t xml:space="preserve"> cheque payments are not permitted</w:t>
      </w:r>
      <w:proofErr w:type="gramStart"/>
      <w:r w:rsidR="000333B3" w:rsidRPr="00033FF4">
        <w:rPr>
          <w:color w:val="787674"/>
        </w:rPr>
        <w:t>) )</w:t>
      </w:r>
      <w:proofErr w:type="gramEnd"/>
      <w:r w:rsidR="000C1B9A" w:rsidRPr="00033FF4">
        <w:rPr>
          <w:color w:val="787674"/>
        </w:rPr>
        <w:t>.</w:t>
      </w:r>
    </w:p>
    <w:p w:rsidR="00F528A8" w:rsidRPr="00033FF4" w:rsidRDefault="00F528A8" w:rsidP="00F528A8">
      <w:pPr>
        <w:rPr>
          <w:color w:val="787674"/>
        </w:rPr>
      </w:pPr>
    </w:p>
    <w:p w:rsidR="00F528A8" w:rsidRPr="00033FF4" w:rsidRDefault="00137101" w:rsidP="00F528A8">
      <w:pPr>
        <w:rPr>
          <w:color w:val="787674"/>
        </w:rPr>
      </w:pPr>
      <w:r w:rsidRPr="00033FF4">
        <w:rPr>
          <w:color w:val="787674"/>
        </w:rPr>
        <w:t>C</w:t>
      </w:r>
      <w:r w:rsidR="0028108B" w:rsidRPr="00033FF4">
        <w:rPr>
          <w:color w:val="787674"/>
        </w:rPr>
        <w:t>ontributions</w:t>
      </w:r>
      <w:r w:rsidR="00F528A8" w:rsidRPr="00033FF4">
        <w:rPr>
          <w:color w:val="787674"/>
        </w:rPr>
        <w:t xml:space="preserve"> may be made as a % of pensionable pay paid or by a fixed amount and the member may vary the amount during the course of the scheme year or cease payment altogether. </w:t>
      </w:r>
    </w:p>
    <w:p w:rsidR="00F528A8" w:rsidRPr="00033FF4" w:rsidRDefault="00F528A8" w:rsidP="00F528A8">
      <w:pPr>
        <w:rPr>
          <w:color w:val="787674"/>
        </w:rPr>
      </w:pPr>
    </w:p>
    <w:p w:rsidR="00F528A8" w:rsidRPr="00033FF4" w:rsidRDefault="00F528A8" w:rsidP="00F528A8">
      <w:pPr>
        <w:rPr>
          <w:color w:val="787674"/>
        </w:rPr>
      </w:pPr>
      <w:r w:rsidRPr="00033FF4">
        <w:rPr>
          <w:color w:val="787674"/>
        </w:rPr>
        <w:t>All such notices must be given to the Scheme employer and EAPF by the member, or by the AVC provider authorised by the member to act on their behalf.</w:t>
      </w:r>
    </w:p>
    <w:p w:rsidR="00F528A8" w:rsidRDefault="00F528A8" w:rsidP="00F528A8">
      <w:pPr>
        <w:rPr>
          <w:color w:val="787674"/>
        </w:rPr>
      </w:pPr>
    </w:p>
    <w:p w:rsidR="00851F19" w:rsidRPr="00033FF4" w:rsidRDefault="00851F19" w:rsidP="00851F19">
      <w:pPr>
        <w:rPr>
          <w:color w:val="787674"/>
        </w:rPr>
      </w:pPr>
      <w:r w:rsidRPr="00033FF4">
        <w:rPr>
          <w:color w:val="787674"/>
        </w:rPr>
        <w:t>The rules surrounding the payment of SCAVCs are largely the same as those surrounding the payment of member only Additional Voluntary contributions, with the only difference being that the Scheme employer also contributes to the AVC fund on the members’ behalf</w:t>
      </w:r>
      <w:r>
        <w:rPr>
          <w:color w:val="787674"/>
        </w:rPr>
        <w:t xml:space="preserve"> and the aggregate contributions payable are 100% of the member’s pensionable pay</w:t>
      </w:r>
      <w:r w:rsidRPr="00033FF4">
        <w:rPr>
          <w:color w:val="787674"/>
        </w:rPr>
        <w:t>.</w:t>
      </w:r>
    </w:p>
    <w:p w:rsidR="00851F19" w:rsidRDefault="00851F19" w:rsidP="00F528A8">
      <w:pPr>
        <w:rPr>
          <w:color w:val="787674"/>
        </w:rPr>
      </w:pPr>
    </w:p>
    <w:p w:rsidR="00545D6E" w:rsidRPr="00033FF4" w:rsidRDefault="00545D6E" w:rsidP="00F528A8">
      <w:pPr>
        <w:rPr>
          <w:color w:val="787674"/>
        </w:rPr>
      </w:pPr>
    </w:p>
    <w:p w:rsidR="00F528A8" w:rsidRPr="00033FF4" w:rsidRDefault="00F528A8" w:rsidP="00F528A8">
      <w:pPr>
        <w:rPr>
          <w:b/>
          <w:color w:val="787674"/>
        </w:rPr>
      </w:pPr>
      <w:r w:rsidRPr="00033FF4">
        <w:rPr>
          <w:b/>
          <w:color w:val="787674"/>
        </w:rPr>
        <w:lastRenderedPageBreak/>
        <w:t>Payment of the IHAVC fund:</w:t>
      </w:r>
    </w:p>
    <w:p w:rsidR="00F528A8" w:rsidRPr="00033FF4" w:rsidRDefault="00F528A8" w:rsidP="00F528A8">
      <w:pPr>
        <w:rPr>
          <w:color w:val="787674"/>
        </w:rPr>
      </w:pPr>
    </w:p>
    <w:p w:rsidR="00F528A8" w:rsidRPr="00033FF4" w:rsidRDefault="00F528A8" w:rsidP="00F528A8">
      <w:pPr>
        <w:rPr>
          <w:color w:val="787674"/>
        </w:rPr>
      </w:pPr>
      <w:r w:rsidRPr="00033FF4">
        <w:rPr>
          <w:color w:val="787674"/>
        </w:rPr>
        <w:t>As a general rule, upon payment of benefits to the member the IHAVC fund (or part thereof) may be used to: -</w:t>
      </w:r>
    </w:p>
    <w:p w:rsidR="00F528A8" w:rsidRPr="00033FF4" w:rsidRDefault="00F528A8" w:rsidP="00F528A8">
      <w:pPr>
        <w:rPr>
          <w:color w:val="787674"/>
        </w:rPr>
      </w:pPr>
    </w:p>
    <w:p w:rsidR="00F528A8" w:rsidRPr="00033FF4" w:rsidRDefault="00F528A8" w:rsidP="001531E9">
      <w:pPr>
        <w:pStyle w:val="ListParagraph"/>
        <w:numPr>
          <w:ilvl w:val="0"/>
          <w:numId w:val="57"/>
        </w:numPr>
        <w:rPr>
          <w:color w:val="787674"/>
        </w:rPr>
      </w:pPr>
      <w:r w:rsidRPr="00033FF4">
        <w:rPr>
          <w:color w:val="787674"/>
        </w:rPr>
        <w:t xml:space="preserve">Purchase an annuity (pension) either with the In-house provider to which contributions have been made or another provider on the open market, and/or  </w:t>
      </w:r>
    </w:p>
    <w:p w:rsidR="00C639ED" w:rsidRPr="00033FF4" w:rsidRDefault="00C639ED" w:rsidP="00C639ED">
      <w:pPr>
        <w:ind w:left="720"/>
        <w:rPr>
          <w:color w:val="787674"/>
        </w:rPr>
      </w:pPr>
    </w:p>
    <w:p w:rsidR="00F528A8" w:rsidRPr="00033FF4" w:rsidRDefault="00F528A8" w:rsidP="001531E9">
      <w:pPr>
        <w:pStyle w:val="ListParagraph"/>
        <w:numPr>
          <w:ilvl w:val="0"/>
          <w:numId w:val="57"/>
        </w:numPr>
        <w:rPr>
          <w:color w:val="787674"/>
        </w:rPr>
      </w:pPr>
      <w:r w:rsidRPr="00033FF4">
        <w:rPr>
          <w:color w:val="787674"/>
        </w:rPr>
        <w:t>Purchase additional pension within the LGPS</w:t>
      </w:r>
      <w:r w:rsidR="00C639ED" w:rsidRPr="00033FF4">
        <w:rPr>
          <w:color w:val="787674"/>
        </w:rPr>
        <w:t>,</w:t>
      </w:r>
      <w:r w:rsidRPr="00033FF4">
        <w:rPr>
          <w:color w:val="787674"/>
        </w:rPr>
        <w:t xml:space="preserve"> and/or </w:t>
      </w:r>
    </w:p>
    <w:p w:rsidR="00C639ED" w:rsidRPr="00033FF4" w:rsidRDefault="00C639ED" w:rsidP="00C639ED">
      <w:pPr>
        <w:pStyle w:val="ListParagraph"/>
        <w:rPr>
          <w:color w:val="787674"/>
        </w:rPr>
      </w:pPr>
    </w:p>
    <w:p w:rsidR="00F528A8" w:rsidRPr="00033FF4" w:rsidRDefault="00F528A8" w:rsidP="001531E9">
      <w:pPr>
        <w:pStyle w:val="ListParagraph"/>
        <w:numPr>
          <w:ilvl w:val="0"/>
          <w:numId w:val="57"/>
        </w:numPr>
        <w:rPr>
          <w:color w:val="787674"/>
        </w:rPr>
      </w:pPr>
      <w:r w:rsidRPr="00033FF4">
        <w:rPr>
          <w:color w:val="787674"/>
        </w:rPr>
        <w:t xml:space="preserve">Take up to </w:t>
      </w:r>
      <w:r w:rsidR="00C639ED" w:rsidRPr="00033FF4">
        <w:rPr>
          <w:color w:val="787674"/>
        </w:rPr>
        <w:t>100</w:t>
      </w:r>
      <w:r w:rsidRPr="00033FF4">
        <w:rPr>
          <w:color w:val="787674"/>
        </w:rPr>
        <w:t xml:space="preserve">% as tax-free cash subject to HMRC limits </w:t>
      </w:r>
      <w:r w:rsidR="00C639ED" w:rsidRPr="00033FF4">
        <w:rPr>
          <w:color w:val="787674"/>
        </w:rPr>
        <w:t>, and/or</w:t>
      </w:r>
    </w:p>
    <w:p w:rsidR="00C639ED" w:rsidRPr="00033FF4" w:rsidRDefault="00C639ED" w:rsidP="00C639ED">
      <w:pPr>
        <w:pStyle w:val="ListParagraph"/>
        <w:rPr>
          <w:color w:val="787674"/>
        </w:rPr>
      </w:pPr>
    </w:p>
    <w:p w:rsidR="00C639ED" w:rsidRPr="00033FF4" w:rsidRDefault="00C639ED" w:rsidP="001531E9">
      <w:pPr>
        <w:pStyle w:val="ListParagraph"/>
        <w:numPr>
          <w:ilvl w:val="0"/>
          <w:numId w:val="57"/>
        </w:numPr>
        <w:rPr>
          <w:color w:val="787674"/>
        </w:rPr>
      </w:pPr>
      <w:r w:rsidRPr="00033FF4">
        <w:rPr>
          <w:color w:val="787674"/>
        </w:rPr>
        <w:t>If the member commenced contributing to an In-house AVC prior to 13th November 2001, the member may use the fund to purchase final salary membership in the LGPS. Elections to purchase final salary membership may be made from age 50 onwards, or earlier where the member takes payment of benefits on health grounds.</w:t>
      </w:r>
    </w:p>
    <w:p w:rsidR="00F528A8" w:rsidRPr="00033FF4" w:rsidRDefault="00F528A8" w:rsidP="00F528A8">
      <w:pPr>
        <w:rPr>
          <w:color w:val="787674"/>
        </w:rPr>
      </w:pPr>
    </w:p>
    <w:p w:rsidR="00F528A8" w:rsidRPr="00033FF4" w:rsidRDefault="00F528A8" w:rsidP="00F528A8">
      <w:pPr>
        <w:rPr>
          <w:color w:val="787674"/>
        </w:rPr>
      </w:pPr>
      <w:r w:rsidRPr="00033FF4">
        <w:rPr>
          <w:color w:val="787674"/>
        </w:rPr>
        <w:t>Payment can also be deferred until the eve of the member’s 75</w:t>
      </w:r>
      <w:r w:rsidRPr="00033FF4">
        <w:rPr>
          <w:color w:val="787674"/>
          <w:vertAlign w:val="superscript"/>
        </w:rPr>
        <w:t>th</w:t>
      </w:r>
      <w:r w:rsidRPr="00033FF4">
        <w:rPr>
          <w:color w:val="787674"/>
        </w:rPr>
        <w:t xml:space="preserve"> Birthday, at the latest, where upon payment the above rules (except ‘b’ are applied). </w:t>
      </w:r>
    </w:p>
    <w:p w:rsidR="000F4F79" w:rsidRPr="00033FF4" w:rsidRDefault="000F4F79" w:rsidP="000F4F79">
      <w:pPr>
        <w:pStyle w:val="ListParagraph"/>
        <w:rPr>
          <w:color w:val="787674"/>
        </w:rPr>
      </w:pPr>
    </w:p>
    <w:p w:rsidR="000F4F79" w:rsidRPr="00033FF4" w:rsidRDefault="000F4F79" w:rsidP="001531E9">
      <w:pPr>
        <w:pStyle w:val="ListParagraph"/>
        <w:numPr>
          <w:ilvl w:val="0"/>
          <w:numId w:val="106"/>
        </w:numPr>
        <w:tabs>
          <w:tab w:val="left" w:pos="1145"/>
        </w:tabs>
        <w:rPr>
          <w:b/>
          <w:i/>
          <w:color w:val="787674"/>
        </w:rPr>
      </w:pPr>
      <w:bookmarkStart w:id="42" w:name="Point_46"/>
      <w:r w:rsidRPr="00033FF4">
        <w:rPr>
          <w:b/>
          <w:i/>
          <w:color w:val="787674"/>
        </w:rPr>
        <w:t>2</w:t>
      </w:r>
      <w:r w:rsidRPr="00033FF4">
        <w:rPr>
          <w:b/>
          <w:i/>
          <w:color w:val="787674"/>
          <w:u w:val="single"/>
        </w:rPr>
        <w:t xml:space="preserve">008 &amp; Earlier Scheme – </w:t>
      </w:r>
      <w:r w:rsidR="0045761D" w:rsidRPr="00033FF4">
        <w:rPr>
          <w:b/>
          <w:i/>
          <w:color w:val="787674"/>
          <w:u w:val="single"/>
        </w:rPr>
        <w:t>Scheme e</w:t>
      </w:r>
      <w:r w:rsidRPr="00033FF4">
        <w:rPr>
          <w:b/>
          <w:i/>
          <w:color w:val="787674"/>
          <w:u w:val="single"/>
        </w:rPr>
        <w:t>mployer award of Additional Membership</w:t>
      </w:r>
      <w:r w:rsidR="004635E6" w:rsidRPr="00033FF4">
        <w:rPr>
          <w:b/>
          <w:i/>
          <w:color w:val="787674"/>
          <w:u w:val="single"/>
        </w:rPr>
        <w:t xml:space="preserve"> (</w:t>
      </w:r>
      <w:r w:rsidR="000305C7" w:rsidRPr="00033FF4">
        <w:rPr>
          <w:b/>
          <w:i/>
          <w:color w:val="787674"/>
          <w:u w:val="single"/>
        </w:rPr>
        <w:t>final salary</w:t>
      </w:r>
      <w:r w:rsidR="004635E6" w:rsidRPr="00033FF4">
        <w:rPr>
          <w:b/>
          <w:i/>
          <w:color w:val="787674"/>
          <w:u w:val="single"/>
        </w:rPr>
        <w:t>)</w:t>
      </w:r>
    </w:p>
    <w:bookmarkEnd w:id="42"/>
    <w:p w:rsidR="009C4CD9" w:rsidRPr="00033FF4" w:rsidRDefault="009C4CD9" w:rsidP="009C4CD9">
      <w:pPr>
        <w:tabs>
          <w:tab w:val="left" w:pos="1145"/>
        </w:tabs>
        <w:ind w:left="360"/>
        <w:rPr>
          <w:color w:val="787674"/>
        </w:rPr>
      </w:pPr>
    </w:p>
    <w:p w:rsidR="005D116C" w:rsidRPr="00033FF4" w:rsidRDefault="00211491" w:rsidP="005D116C">
      <w:pPr>
        <w:rPr>
          <w:color w:val="787674"/>
        </w:rPr>
      </w:pPr>
      <w:r w:rsidRPr="00033FF4">
        <w:rPr>
          <w:rFonts w:cs="Arial"/>
          <w:color w:val="787674"/>
        </w:rPr>
        <w:t xml:space="preserve">Benefit Regulation 12 and 1997 Regulation 52 provided for the Scheme employer to make an award of additional final salary membership to the scheme member during active membership and within 6 months a member being dismissed </w:t>
      </w:r>
      <w:r w:rsidR="005D116C" w:rsidRPr="00033FF4">
        <w:rPr>
          <w:rFonts w:cs="Arial"/>
          <w:color w:val="787674"/>
        </w:rPr>
        <w:t xml:space="preserve">due to Redundancy, Business Efficiency. The maximum award in aggregate was 10 years and </w:t>
      </w:r>
      <w:r w:rsidR="005D116C" w:rsidRPr="00033FF4">
        <w:rPr>
          <w:color w:val="787674"/>
        </w:rPr>
        <w:t>must be reduced by any previous award by either the current Scheme employer or a previous Scheme employer. Any award of additional years and days to a member may be made as well as, or instead of, an award of additional pension under Benefit Regulation 13.</w:t>
      </w:r>
    </w:p>
    <w:p w:rsidR="005D116C" w:rsidRPr="00033FF4" w:rsidRDefault="005D116C" w:rsidP="0045761D">
      <w:pPr>
        <w:rPr>
          <w:rFonts w:cs="Arial"/>
          <w:color w:val="787674"/>
        </w:rPr>
      </w:pPr>
      <w:r w:rsidRPr="00033FF4">
        <w:rPr>
          <w:rFonts w:cs="Arial"/>
          <w:color w:val="787674"/>
        </w:rPr>
        <w:t xml:space="preserve"> </w:t>
      </w:r>
    </w:p>
    <w:p w:rsidR="0045761D" w:rsidRPr="00033FF4" w:rsidRDefault="005D116C" w:rsidP="0045761D">
      <w:pPr>
        <w:rPr>
          <w:rFonts w:cs="Arial"/>
          <w:color w:val="787674"/>
        </w:rPr>
      </w:pPr>
      <w:r w:rsidRPr="00033FF4">
        <w:rPr>
          <w:rFonts w:cs="Arial"/>
          <w:color w:val="787674"/>
        </w:rPr>
        <w:t>The</w:t>
      </w:r>
      <w:r w:rsidR="0045761D" w:rsidRPr="00033FF4">
        <w:rPr>
          <w:rFonts w:cs="Arial"/>
          <w:color w:val="787674"/>
        </w:rPr>
        <w:t xml:space="preserve"> option for a Scheme </w:t>
      </w:r>
      <w:r w:rsidRPr="00033FF4">
        <w:rPr>
          <w:rFonts w:cs="Arial"/>
          <w:color w:val="787674"/>
        </w:rPr>
        <w:t>e</w:t>
      </w:r>
      <w:r w:rsidR="0045761D" w:rsidRPr="00033FF4">
        <w:rPr>
          <w:rFonts w:cs="Arial"/>
          <w:color w:val="787674"/>
        </w:rPr>
        <w:t xml:space="preserve">mployer to award an additional period of membership to an active member has been removed from </w:t>
      </w:r>
      <w:r w:rsidRPr="00033FF4">
        <w:rPr>
          <w:rFonts w:cs="Arial"/>
          <w:color w:val="787674"/>
        </w:rPr>
        <w:t>on or after 1 April 2014</w:t>
      </w:r>
      <w:r w:rsidR="0045761D" w:rsidRPr="00033FF4">
        <w:rPr>
          <w:rFonts w:cs="Arial"/>
          <w:color w:val="787674"/>
        </w:rPr>
        <w:t>.</w:t>
      </w:r>
      <w:r w:rsidRPr="00033FF4">
        <w:rPr>
          <w:rFonts w:cs="Arial"/>
          <w:color w:val="787674"/>
        </w:rPr>
        <w:t xml:space="preserve"> With the exception of and award made to a member who is dismissed due to Redundancy, Business Efficiency. In this instance members who are dismissed in such circumstances may still be awarded additional membership up to 6 months after dismissal, where the dismissal takes place prior to 1 April 2014.  </w:t>
      </w:r>
    </w:p>
    <w:p w:rsidR="0045761D" w:rsidRPr="00033FF4" w:rsidRDefault="0045761D" w:rsidP="0045761D">
      <w:pPr>
        <w:rPr>
          <w:color w:val="787674"/>
        </w:rPr>
      </w:pPr>
    </w:p>
    <w:p w:rsidR="0045761D" w:rsidRPr="00033FF4" w:rsidRDefault="005D116C" w:rsidP="0045761D">
      <w:pPr>
        <w:rPr>
          <w:rFonts w:cs="Arial"/>
          <w:color w:val="787674"/>
        </w:rPr>
      </w:pPr>
      <w:r w:rsidRPr="00033FF4">
        <w:rPr>
          <w:color w:val="787674"/>
        </w:rPr>
        <w:t>A</w:t>
      </w:r>
      <w:r w:rsidR="0045761D" w:rsidRPr="00033FF4">
        <w:rPr>
          <w:color w:val="787674"/>
        </w:rPr>
        <w:t xml:space="preserve">dditional membership </w:t>
      </w:r>
      <w:r w:rsidRPr="00033FF4">
        <w:rPr>
          <w:color w:val="787674"/>
        </w:rPr>
        <w:t>could not</w:t>
      </w:r>
      <w:r w:rsidR="0045761D" w:rsidRPr="00033FF4">
        <w:rPr>
          <w:color w:val="787674"/>
        </w:rPr>
        <w:t xml:space="preserve"> be awarded if a compensation payment is awarded under the Discretionary Compensation Regulations.</w:t>
      </w:r>
    </w:p>
    <w:p w:rsidR="000F4F79" w:rsidRPr="00033FF4" w:rsidRDefault="000F4F79" w:rsidP="000F4F79">
      <w:pPr>
        <w:pStyle w:val="ListParagraph"/>
        <w:tabs>
          <w:tab w:val="left" w:pos="1154"/>
        </w:tabs>
        <w:rPr>
          <w:color w:val="787674"/>
        </w:rPr>
      </w:pPr>
    </w:p>
    <w:p w:rsidR="000F4F79" w:rsidRPr="00033FF4" w:rsidRDefault="000F4F79" w:rsidP="001531E9">
      <w:pPr>
        <w:pStyle w:val="ListParagraph"/>
        <w:numPr>
          <w:ilvl w:val="0"/>
          <w:numId w:val="106"/>
        </w:numPr>
        <w:tabs>
          <w:tab w:val="left" w:pos="1154"/>
        </w:tabs>
        <w:rPr>
          <w:b/>
          <w:i/>
          <w:color w:val="787674"/>
          <w:u w:val="single"/>
        </w:rPr>
      </w:pPr>
      <w:bookmarkStart w:id="43" w:name="Point_47"/>
      <w:r w:rsidRPr="00033FF4">
        <w:rPr>
          <w:b/>
          <w:i/>
          <w:color w:val="787674"/>
          <w:u w:val="single"/>
        </w:rPr>
        <w:t>1998 &amp; Earlier Schemes – Member purchase of Additional Membership (Added years</w:t>
      </w:r>
      <w:proofErr w:type="gramStart"/>
      <w:r w:rsidRPr="00033FF4">
        <w:rPr>
          <w:b/>
          <w:i/>
          <w:color w:val="787674"/>
          <w:u w:val="single"/>
        </w:rPr>
        <w:t>)</w:t>
      </w:r>
      <w:r w:rsidR="002D76A8" w:rsidRPr="00033FF4">
        <w:rPr>
          <w:b/>
          <w:i/>
          <w:color w:val="787674"/>
          <w:u w:val="single"/>
        </w:rPr>
        <w:t>(</w:t>
      </w:r>
      <w:proofErr w:type="gramEnd"/>
      <w:r w:rsidR="000305C7" w:rsidRPr="00033FF4">
        <w:rPr>
          <w:b/>
          <w:i/>
          <w:color w:val="787674"/>
          <w:u w:val="single"/>
        </w:rPr>
        <w:t>final salary</w:t>
      </w:r>
      <w:r w:rsidR="002D76A8" w:rsidRPr="00033FF4">
        <w:rPr>
          <w:b/>
          <w:i/>
          <w:color w:val="787674"/>
          <w:u w:val="single"/>
        </w:rPr>
        <w:t>)</w:t>
      </w:r>
      <w:r w:rsidRPr="00033FF4">
        <w:rPr>
          <w:b/>
          <w:i/>
          <w:color w:val="787674"/>
          <w:u w:val="single"/>
        </w:rPr>
        <w:t xml:space="preserve">. </w:t>
      </w:r>
    </w:p>
    <w:bookmarkEnd w:id="43"/>
    <w:p w:rsidR="005D030B" w:rsidRPr="00033FF4" w:rsidRDefault="005D030B" w:rsidP="005D030B">
      <w:pPr>
        <w:pStyle w:val="ListParagraph"/>
        <w:tabs>
          <w:tab w:val="left" w:pos="1154"/>
        </w:tabs>
        <w:rPr>
          <w:color w:val="787674"/>
        </w:rPr>
      </w:pPr>
    </w:p>
    <w:p w:rsidR="005D030B" w:rsidRPr="00033FF4" w:rsidRDefault="005D116C" w:rsidP="005D030B">
      <w:pPr>
        <w:rPr>
          <w:color w:val="787674"/>
        </w:rPr>
      </w:pPr>
      <w:r w:rsidRPr="00033FF4">
        <w:rPr>
          <w:color w:val="787674"/>
        </w:rPr>
        <w:t>1997 Regulation 55 and equivalent earlier scheme regulation provided for an</w:t>
      </w:r>
      <w:r w:rsidR="005D030B" w:rsidRPr="00033FF4">
        <w:rPr>
          <w:color w:val="787674"/>
        </w:rPr>
        <w:t xml:space="preserve"> active member to purchase additional </w:t>
      </w:r>
      <w:r w:rsidRPr="00033FF4">
        <w:rPr>
          <w:color w:val="787674"/>
        </w:rPr>
        <w:t>final salary membership</w:t>
      </w:r>
      <w:r w:rsidR="005D030B" w:rsidRPr="00033FF4">
        <w:rPr>
          <w:color w:val="787674"/>
        </w:rPr>
        <w:t xml:space="preserve">, by means of an </w:t>
      </w:r>
      <w:r w:rsidRPr="00033FF4">
        <w:rPr>
          <w:color w:val="787674"/>
        </w:rPr>
        <w:t>‘</w:t>
      </w:r>
      <w:r w:rsidR="005D030B" w:rsidRPr="00033FF4">
        <w:rPr>
          <w:color w:val="787674"/>
        </w:rPr>
        <w:t xml:space="preserve">added years’ contract. This facility was </w:t>
      </w:r>
      <w:r w:rsidRPr="00033FF4">
        <w:rPr>
          <w:color w:val="787674"/>
        </w:rPr>
        <w:t xml:space="preserve">ceased for all new elections on and after 1 April 2008 and was </w:t>
      </w:r>
      <w:r w:rsidR="005D030B" w:rsidRPr="00033FF4">
        <w:rPr>
          <w:color w:val="787674"/>
        </w:rPr>
        <w:t>replaced with an option to purchase additional pension</w:t>
      </w:r>
      <w:r w:rsidR="00545D6E">
        <w:rPr>
          <w:color w:val="787674"/>
        </w:rPr>
        <w:t xml:space="preserve"> (ARCs)</w:t>
      </w:r>
      <w:r w:rsidR="005D030B" w:rsidRPr="00033FF4">
        <w:rPr>
          <w:color w:val="787674"/>
        </w:rPr>
        <w:t>.</w:t>
      </w:r>
    </w:p>
    <w:p w:rsidR="005D116C" w:rsidRPr="00033FF4" w:rsidRDefault="005D116C" w:rsidP="005D030B">
      <w:pPr>
        <w:rPr>
          <w:color w:val="787674"/>
        </w:rPr>
      </w:pPr>
    </w:p>
    <w:p w:rsidR="005D116C" w:rsidRPr="00033FF4" w:rsidRDefault="005D116C" w:rsidP="005D116C">
      <w:pPr>
        <w:rPr>
          <w:color w:val="787674"/>
        </w:rPr>
      </w:pPr>
      <w:r w:rsidRPr="00033FF4">
        <w:rPr>
          <w:color w:val="787674"/>
        </w:rPr>
        <w:t xml:space="preserve">Where a member elected to purchase added years before 1 April 2008, contributions will continue to be deducted from the </w:t>
      </w:r>
      <w:r w:rsidR="00851F19">
        <w:rPr>
          <w:color w:val="787674"/>
        </w:rPr>
        <w:t xml:space="preserve">2008 Scheme definition of </w:t>
      </w:r>
      <w:r w:rsidRPr="00033FF4">
        <w:rPr>
          <w:color w:val="787674"/>
        </w:rPr>
        <w:t xml:space="preserve">pensionable. Contracts will continue until </w:t>
      </w:r>
      <w:r w:rsidR="00851F19">
        <w:rPr>
          <w:color w:val="787674"/>
        </w:rPr>
        <w:t>the member</w:t>
      </w:r>
      <w:r w:rsidRPr="00033FF4">
        <w:rPr>
          <w:color w:val="787674"/>
        </w:rPr>
        <w:t>:</w:t>
      </w:r>
    </w:p>
    <w:p w:rsidR="005D116C" w:rsidRPr="00033FF4" w:rsidRDefault="005D116C" w:rsidP="005D116C">
      <w:pPr>
        <w:rPr>
          <w:color w:val="787674"/>
        </w:rPr>
      </w:pPr>
    </w:p>
    <w:p w:rsidR="005D116C" w:rsidRPr="00033FF4" w:rsidRDefault="005D116C" w:rsidP="003D167A">
      <w:pPr>
        <w:pStyle w:val="ListParagraph"/>
        <w:numPr>
          <w:ilvl w:val="0"/>
          <w:numId w:val="13"/>
        </w:numPr>
        <w:rPr>
          <w:color w:val="787674"/>
        </w:rPr>
      </w:pPr>
      <w:r w:rsidRPr="00033FF4">
        <w:rPr>
          <w:color w:val="787674"/>
        </w:rPr>
        <w:t>Completes the contract, or</w:t>
      </w:r>
    </w:p>
    <w:p w:rsidR="005D116C" w:rsidRPr="00033FF4" w:rsidRDefault="005D116C" w:rsidP="005D116C">
      <w:pPr>
        <w:pStyle w:val="ListParagraph"/>
        <w:rPr>
          <w:color w:val="787674"/>
        </w:rPr>
      </w:pPr>
    </w:p>
    <w:p w:rsidR="005D116C" w:rsidRPr="00033FF4" w:rsidRDefault="005D116C" w:rsidP="003D167A">
      <w:pPr>
        <w:pStyle w:val="ListParagraph"/>
        <w:numPr>
          <w:ilvl w:val="0"/>
          <w:numId w:val="13"/>
        </w:numPr>
        <w:rPr>
          <w:color w:val="787674"/>
        </w:rPr>
      </w:pPr>
      <w:r w:rsidRPr="00033FF4">
        <w:rPr>
          <w:color w:val="787674"/>
        </w:rPr>
        <w:t>Leaves active membership; or</w:t>
      </w:r>
    </w:p>
    <w:p w:rsidR="005D116C" w:rsidRPr="00033FF4" w:rsidRDefault="005D116C" w:rsidP="005D116C">
      <w:pPr>
        <w:pStyle w:val="ListParagraph"/>
        <w:rPr>
          <w:color w:val="787674"/>
        </w:rPr>
      </w:pPr>
    </w:p>
    <w:p w:rsidR="005D116C" w:rsidRPr="00033FF4" w:rsidRDefault="005D116C" w:rsidP="003D167A">
      <w:pPr>
        <w:pStyle w:val="ListParagraph"/>
        <w:numPr>
          <w:ilvl w:val="0"/>
          <w:numId w:val="13"/>
        </w:numPr>
        <w:rPr>
          <w:color w:val="787674"/>
        </w:rPr>
      </w:pPr>
      <w:r w:rsidRPr="00033FF4">
        <w:rPr>
          <w:color w:val="787674"/>
        </w:rPr>
        <w:t>Makes a written request to the Administering Authority and the Employing Authority to cease the contract</w:t>
      </w:r>
    </w:p>
    <w:p w:rsidR="000F4F79" w:rsidRPr="00033FF4" w:rsidRDefault="000F4F79" w:rsidP="000F4F79">
      <w:pPr>
        <w:pStyle w:val="ListParagraph"/>
        <w:rPr>
          <w:color w:val="787674"/>
        </w:rPr>
      </w:pPr>
    </w:p>
    <w:p w:rsidR="000F4F79" w:rsidRPr="00033FF4" w:rsidRDefault="000F4F79" w:rsidP="001531E9">
      <w:pPr>
        <w:pStyle w:val="ListParagraph"/>
        <w:numPr>
          <w:ilvl w:val="0"/>
          <w:numId w:val="106"/>
        </w:numPr>
        <w:tabs>
          <w:tab w:val="left" w:pos="339"/>
        </w:tabs>
        <w:rPr>
          <w:b/>
          <w:i/>
          <w:color w:val="787674"/>
          <w:u w:val="single"/>
        </w:rPr>
      </w:pPr>
      <w:bookmarkStart w:id="44" w:name="Point_48"/>
      <w:r w:rsidRPr="00033FF4">
        <w:rPr>
          <w:b/>
          <w:i/>
          <w:color w:val="787674"/>
          <w:u w:val="single"/>
        </w:rPr>
        <w:t xml:space="preserve">2008 Scheme – Member purchase of </w:t>
      </w:r>
      <w:r w:rsidR="000B51DB" w:rsidRPr="00033FF4">
        <w:rPr>
          <w:b/>
          <w:i/>
          <w:color w:val="787674"/>
          <w:u w:val="single"/>
        </w:rPr>
        <w:t xml:space="preserve">additional survivor benefits </w:t>
      </w:r>
      <w:r w:rsidRPr="00033FF4">
        <w:rPr>
          <w:b/>
          <w:i/>
          <w:color w:val="787674"/>
          <w:u w:val="single"/>
        </w:rPr>
        <w:t>(ASBCs)</w:t>
      </w:r>
      <w:r w:rsidR="002D76A8" w:rsidRPr="00033FF4">
        <w:rPr>
          <w:b/>
          <w:i/>
          <w:color w:val="787674"/>
          <w:u w:val="single"/>
        </w:rPr>
        <w:t>(</w:t>
      </w:r>
      <w:r w:rsidR="000305C7" w:rsidRPr="00033FF4">
        <w:rPr>
          <w:b/>
          <w:i/>
          <w:color w:val="787674"/>
          <w:u w:val="single"/>
        </w:rPr>
        <w:t>final salary</w:t>
      </w:r>
      <w:r w:rsidR="002D76A8" w:rsidRPr="00033FF4">
        <w:rPr>
          <w:b/>
          <w:i/>
          <w:color w:val="787674"/>
          <w:u w:val="single"/>
        </w:rPr>
        <w:t xml:space="preserve"> membership)</w:t>
      </w:r>
    </w:p>
    <w:bookmarkEnd w:id="44"/>
    <w:p w:rsidR="001A4ECF" w:rsidRPr="00033FF4" w:rsidRDefault="001A4ECF" w:rsidP="001A4ECF">
      <w:pPr>
        <w:rPr>
          <w:color w:val="787674"/>
        </w:rPr>
      </w:pPr>
    </w:p>
    <w:p w:rsidR="00F150F2" w:rsidRPr="00033FF4" w:rsidRDefault="00F150F2" w:rsidP="005D030B">
      <w:pPr>
        <w:rPr>
          <w:color w:val="787674"/>
        </w:rPr>
      </w:pPr>
      <w:r w:rsidRPr="00033FF4">
        <w:rPr>
          <w:color w:val="787674"/>
        </w:rPr>
        <w:t xml:space="preserve">Benefit Regulation 14A provided for an </w:t>
      </w:r>
      <w:r w:rsidR="005D030B" w:rsidRPr="00033FF4">
        <w:rPr>
          <w:rFonts w:cs="Arial"/>
          <w:color w:val="787674"/>
        </w:rPr>
        <w:t xml:space="preserve">active member </w:t>
      </w:r>
      <w:r w:rsidRPr="00033FF4">
        <w:rPr>
          <w:rFonts w:cs="Arial"/>
          <w:color w:val="787674"/>
        </w:rPr>
        <w:t>to</w:t>
      </w:r>
      <w:r w:rsidR="005D030B" w:rsidRPr="00033FF4">
        <w:rPr>
          <w:rFonts w:cs="Arial"/>
          <w:color w:val="787674"/>
        </w:rPr>
        <w:t xml:space="preserve"> make additional contributions (known as Additional Survivor Benefit </w:t>
      </w:r>
      <w:r w:rsidR="0028108B" w:rsidRPr="00033FF4">
        <w:rPr>
          <w:rFonts w:cs="Arial"/>
          <w:color w:val="787674"/>
        </w:rPr>
        <w:t>contributions</w:t>
      </w:r>
      <w:r w:rsidR="005D030B" w:rsidRPr="00033FF4">
        <w:rPr>
          <w:rFonts w:cs="Arial"/>
          <w:color w:val="787674"/>
        </w:rPr>
        <w:t xml:space="preserve"> (ASBCs)) in order for the whole or part (complete years only) of any period of </w:t>
      </w:r>
      <w:r w:rsidR="005D030B" w:rsidRPr="00033FF4">
        <w:rPr>
          <w:rFonts w:cs="Arial"/>
          <w:color w:val="787674"/>
        </w:rPr>
        <w:lastRenderedPageBreak/>
        <w:t>membership occurring prior to 6</w:t>
      </w:r>
      <w:r w:rsidR="005D030B" w:rsidRPr="00033FF4">
        <w:rPr>
          <w:rFonts w:cs="Arial"/>
          <w:color w:val="787674"/>
          <w:vertAlign w:val="superscript"/>
        </w:rPr>
        <w:t>th</w:t>
      </w:r>
      <w:r w:rsidR="005D030B" w:rsidRPr="00033FF4">
        <w:rPr>
          <w:rFonts w:cs="Arial"/>
          <w:color w:val="787674"/>
        </w:rPr>
        <w:t xml:space="preserve"> April 1988 to be used in the calculation of a nominated cohabiting partner’s pension entitlement.</w:t>
      </w:r>
      <w:r w:rsidRPr="00033FF4">
        <w:rPr>
          <w:color w:val="787674"/>
        </w:rPr>
        <w:t xml:space="preserve"> </w:t>
      </w:r>
    </w:p>
    <w:p w:rsidR="00F150F2" w:rsidRPr="00033FF4" w:rsidRDefault="00F150F2" w:rsidP="005D030B">
      <w:pPr>
        <w:rPr>
          <w:color w:val="787674"/>
        </w:rPr>
      </w:pPr>
    </w:p>
    <w:p w:rsidR="00F150F2" w:rsidRPr="00033FF4" w:rsidRDefault="00F150F2" w:rsidP="005D030B">
      <w:pPr>
        <w:rPr>
          <w:rFonts w:cs="Arial"/>
          <w:color w:val="787674"/>
        </w:rPr>
      </w:pPr>
      <w:r w:rsidRPr="00033FF4">
        <w:rPr>
          <w:color w:val="787674"/>
        </w:rPr>
        <w:t>Potentially, this facility ceased for all eligible new elections on and after 1 April 2014. However, a member could elect to purchase ASBCs within 12 months of nominating a cohabiting partner, therefore, members who nominate</w:t>
      </w:r>
      <w:r w:rsidR="00545D6E">
        <w:rPr>
          <w:color w:val="787674"/>
        </w:rPr>
        <w:t>d</w:t>
      </w:r>
      <w:r w:rsidRPr="00033FF4">
        <w:rPr>
          <w:color w:val="787674"/>
        </w:rPr>
        <w:t xml:space="preserve"> a cohabiting partner before 1 April 2014 may still elect to pay ASBCs potentially until 31 March 2015 depending on the date of nomination.</w:t>
      </w:r>
    </w:p>
    <w:p w:rsidR="005D030B" w:rsidRPr="00033FF4" w:rsidRDefault="005D030B" w:rsidP="005D030B">
      <w:pPr>
        <w:rPr>
          <w:rFonts w:cs="Arial"/>
          <w:color w:val="787674"/>
        </w:rPr>
      </w:pPr>
    </w:p>
    <w:p w:rsidR="00F150F2" w:rsidRPr="00033FF4" w:rsidRDefault="00F150F2" w:rsidP="00F150F2">
      <w:pPr>
        <w:rPr>
          <w:color w:val="787674"/>
        </w:rPr>
      </w:pPr>
      <w:r w:rsidRPr="00033FF4">
        <w:rPr>
          <w:color w:val="787674"/>
        </w:rPr>
        <w:t>Where a member</w:t>
      </w:r>
      <w:r w:rsidR="00545D6E">
        <w:rPr>
          <w:color w:val="787674"/>
        </w:rPr>
        <w:t xml:space="preserve"> has</w:t>
      </w:r>
      <w:r w:rsidRPr="00033FF4">
        <w:rPr>
          <w:color w:val="787674"/>
        </w:rPr>
        <w:t xml:space="preserve"> elected to purchase ASBCs, contributions will continue to be deducted from the pensionable pay earned by the member as defined in the 2008 Scheme. Contracts will continue until the </w:t>
      </w:r>
      <w:r w:rsidR="005B4BF1">
        <w:rPr>
          <w:color w:val="787674"/>
        </w:rPr>
        <w:t>member</w:t>
      </w:r>
      <w:r w:rsidRPr="00033FF4">
        <w:rPr>
          <w:color w:val="787674"/>
        </w:rPr>
        <w:t>:</w:t>
      </w:r>
    </w:p>
    <w:p w:rsidR="00F150F2" w:rsidRPr="00033FF4" w:rsidRDefault="00F150F2" w:rsidP="00F150F2">
      <w:pPr>
        <w:rPr>
          <w:color w:val="787674"/>
        </w:rPr>
      </w:pPr>
    </w:p>
    <w:p w:rsidR="00F150F2" w:rsidRPr="00033FF4" w:rsidRDefault="00F150F2" w:rsidP="003D167A">
      <w:pPr>
        <w:pStyle w:val="ListParagraph"/>
        <w:numPr>
          <w:ilvl w:val="0"/>
          <w:numId w:val="13"/>
        </w:numPr>
        <w:rPr>
          <w:color w:val="787674"/>
        </w:rPr>
      </w:pPr>
      <w:r w:rsidRPr="00033FF4">
        <w:rPr>
          <w:color w:val="787674"/>
        </w:rPr>
        <w:t>Completes the contract, or</w:t>
      </w:r>
    </w:p>
    <w:p w:rsidR="00F150F2" w:rsidRPr="00033FF4" w:rsidRDefault="00F150F2" w:rsidP="00F150F2">
      <w:pPr>
        <w:pStyle w:val="ListParagraph"/>
        <w:rPr>
          <w:color w:val="787674"/>
        </w:rPr>
      </w:pPr>
    </w:p>
    <w:p w:rsidR="00F150F2" w:rsidRPr="00033FF4" w:rsidRDefault="00F150F2" w:rsidP="003D167A">
      <w:pPr>
        <w:pStyle w:val="ListParagraph"/>
        <w:numPr>
          <w:ilvl w:val="0"/>
          <w:numId w:val="13"/>
        </w:numPr>
        <w:rPr>
          <w:color w:val="787674"/>
        </w:rPr>
      </w:pPr>
      <w:r w:rsidRPr="00033FF4">
        <w:rPr>
          <w:color w:val="787674"/>
        </w:rPr>
        <w:t>Leaves active membership; or</w:t>
      </w:r>
    </w:p>
    <w:p w:rsidR="00F150F2" w:rsidRPr="00033FF4" w:rsidRDefault="00F150F2" w:rsidP="00F150F2">
      <w:pPr>
        <w:pStyle w:val="ListParagraph"/>
        <w:rPr>
          <w:color w:val="787674"/>
        </w:rPr>
      </w:pPr>
    </w:p>
    <w:p w:rsidR="00F150F2" w:rsidRPr="00033FF4" w:rsidRDefault="00F150F2" w:rsidP="003D167A">
      <w:pPr>
        <w:pStyle w:val="ListParagraph"/>
        <w:numPr>
          <w:ilvl w:val="0"/>
          <w:numId w:val="13"/>
        </w:numPr>
        <w:rPr>
          <w:color w:val="787674"/>
        </w:rPr>
      </w:pPr>
      <w:r w:rsidRPr="00033FF4">
        <w:rPr>
          <w:color w:val="787674"/>
        </w:rPr>
        <w:t>Makes a written request to the Administering Authority and the Employing Authority to cease the contract</w:t>
      </w:r>
    </w:p>
    <w:p w:rsidR="001A4ECF" w:rsidRPr="00033FF4" w:rsidRDefault="001A4ECF" w:rsidP="001A4ECF">
      <w:pPr>
        <w:rPr>
          <w:color w:val="787674"/>
        </w:rPr>
      </w:pPr>
    </w:p>
    <w:p w:rsidR="001A4ECF" w:rsidRPr="00033FF4" w:rsidRDefault="001A4ECF" w:rsidP="001531E9">
      <w:pPr>
        <w:pStyle w:val="ListParagraph"/>
        <w:numPr>
          <w:ilvl w:val="0"/>
          <w:numId w:val="106"/>
        </w:numPr>
        <w:rPr>
          <w:b/>
          <w:i/>
          <w:color w:val="787674"/>
        </w:rPr>
      </w:pPr>
      <w:bookmarkStart w:id="45" w:name="Point_49"/>
      <w:r w:rsidRPr="00033FF4">
        <w:rPr>
          <w:b/>
          <w:i/>
          <w:color w:val="787674"/>
        </w:rPr>
        <w:t xml:space="preserve">Funding and Approval for the </w:t>
      </w:r>
      <w:r w:rsidR="004635E6" w:rsidRPr="00033FF4">
        <w:rPr>
          <w:b/>
          <w:i/>
          <w:color w:val="787674"/>
        </w:rPr>
        <w:t xml:space="preserve">Scheme employer payment / </w:t>
      </w:r>
      <w:r w:rsidRPr="00033FF4">
        <w:rPr>
          <w:b/>
          <w:i/>
          <w:color w:val="787674"/>
        </w:rPr>
        <w:t xml:space="preserve">award of </w:t>
      </w:r>
      <w:r w:rsidR="004635E6" w:rsidRPr="00033FF4">
        <w:rPr>
          <w:b/>
          <w:i/>
          <w:color w:val="787674"/>
        </w:rPr>
        <w:t>additional pension or shared cost additional voluntary contributions</w:t>
      </w:r>
      <w:bookmarkEnd w:id="45"/>
    </w:p>
    <w:p w:rsidR="001A4ECF" w:rsidRPr="00033FF4" w:rsidRDefault="001A4ECF" w:rsidP="001A4ECF">
      <w:pPr>
        <w:jc w:val="right"/>
        <w:rPr>
          <w:color w:val="787674"/>
        </w:rPr>
      </w:pPr>
    </w:p>
    <w:p w:rsidR="002D76A8" w:rsidRDefault="001A4ECF" w:rsidP="001A4ECF">
      <w:pPr>
        <w:rPr>
          <w:color w:val="787674"/>
        </w:rPr>
      </w:pPr>
      <w:r w:rsidRPr="005B4BF1">
        <w:rPr>
          <w:color w:val="787674"/>
        </w:rPr>
        <w:t>Approval t</w:t>
      </w:r>
      <w:r w:rsidRPr="00033FF4">
        <w:rPr>
          <w:color w:val="787674"/>
        </w:rPr>
        <w:t>o</w:t>
      </w:r>
      <w:r w:rsidR="00F76FD0" w:rsidRPr="00033FF4">
        <w:rPr>
          <w:color w:val="787674"/>
        </w:rPr>
        <w:t xml:space="preserve"> make the following payments must be obtained from the relevant parties within the Scheme employer’s organisation before any confirmation is issued to the employee or the EAPF. It is the responsibility of the Scheme employer to cover the </w:t>
      </w:r>
      <w:r w:rsidR="005B4BF1">
        <w:rPr>
          <w:color w:val="787674"/>
        </w:rPr>
        <w:t>relevant</w:t>
      </w:r>
      <w:r w:rsidR="005B4BF1" w:rsidRPr="00033FF4">
        <w:rPr>
          <w:color w:val="787674"/>
        </w:rPr>
        <w:t xml:space="preserve"> </w:t>
      </w:r>
      <w:r w:rsidR="00F76FD0" w:rsidRPr="00033FF4">
        <w:rPr>
          <w:color w:val="787674"/>
        </w:rPr>
        <w:t xml:space="preserve">cost of the above awards </w:t>
      </w:r>
    </w:p>
    <w:p w:rsidR="00545D6E" w:rsidRPr="00033FF4" w:rsidRDefault="00545D6E" w:rsidP="001A4ECF">
      <w:pPr>
        <w:rPr>
          <w:color w:val="787674"/>
        </w:rPr>
      </w:pPr>
    </w:p>
    <w:p w:rsidR="002D76A8" w:rsidRPr="00033FF4" w:rsidRDefault="002D76A8" w:rsidP="001531E9">
      <w:pPr>
        <w:pStyle w:val="ListParagraph"/>
        <w:numPr>
          <w:ilvl w:val="0"/>
          <w:numId w:val="58"/>
        </w:numPr>
        <w:rPr>
          <w:color w:val="787674"/>
        </w:rPr>
      </w:pPr>
      <w:r w:rsidRPr="00033FF4">
        <w:rPr>
          <w:color w:val="787674"/>
        </w:rPr>
        <w:t>Purchase a shared cost additional pension</w:t>
      </w:r>
      <w:r w:rsidR="00F76FD0" w:rsidRPr="00033FF4">
        <w:rPr>
          <w:color w:val="787674"/>
        </w:rPr>
        <w:t xml:space="preserve"> (SCAPC)</w:t>
      </w:r>
      <w:r w:rsidRPr="00033FF4">
        <w:rPr>
          <w:color w:val="787674"/>
        </w:rPr>
        <w:t xml:space="preserve"> (with the exception of </w:t>
      </w:r>
      <w:r w:rsidR="00523BEC" w:rsidRPr="00033FF4">
        <w:rPr>
          <w:color w:val="787674"/>
        </w:rPr>
        <w:t>‘lost’ pension</w:t>
      </w:r>
      <w:r w:rsidRPr="00033FF4">
        <w:rPr>
          <w:color w:val="787674"/>
        </w:rPr>
        <w:t xml:space="preserve"> due to an absence which is automatic) (2013 Regulation 16(2)(e) or 16(4)(d)) to an active member,</w:t>
      </w:r>
    </w:p>
    <w:p w:rsidR="002D76A8" w:rsidRPr="00033FF4" w:rsidRDefault="002D76A8" w:rsidP="00BF3CDF">
      <w:pPr>
        <w:ind w:firstLine="45"/>
        <w:rPr>
          <w:color w:val="787674"/>
        </w:rPr>
      </w:pPr>
    </w:p>
    <w:p w:rsidR="002D76A8" w:rsidRPr="00033FF4" w:rsidRDefault="002D76A8" w:rsidP="001531E9">
      <w:pPr>
        <w:pStyle w:val="ListParagraph"/>
        <w:numPr>
          <w:ilvl w:val="0"/>
          <w:numId w:val="58"/>
        </w:numPr>
        <w:rPr>
          <w:color w:val="787674"/>
        </w:rPr>
      </w:pPr>
      <w:r w:rsidRPr="00033FF4">
        <w:rPr>
          <w:color w:val="787674"/>
        </w:rPr>
        <w:t>A</w:t>
      </w:r>
      <w:r w:rsidR="001A4ECF" w:rsidRPr="00033FF4">
        <w:rPr>
          <w:color w:val="787674"/>
        </w:rPr>
        <w:t>ward additional</w:t>
      </w:r>
      <w:r w:rsidRPr="00033FF4">
        <w:rPr>
          <w:color w:val="787674"/>
        </w:rPr>
        <w:t xml:space="preserve"> pension (2013 Regulation 31) to an active member,</w:t>
      </w:r>
    </w:p>
    <w:p w:rsidR="002D76A8" w:rsidRPr="00033FF4" w:rsidRDefault="002D76A8" w:rsidP="001A4ECF">
      <w:pPr>
        <w:rPr>
          <w:color w:val="787674"/>
        </w:rPr>
      </w:pPr>
    </w:p>
    <w:p w:rsidR="002D76A8" w:rsidRPr="00033FF4" w:rsidRDefault="002D76A8" w:rsidP="001531E9">
      <w:pPr>
        <w:pStyle w:val="ListParagraph"/>
        <w:numPr>
          <w:ilvl w:val="0"/>
          <w:numId w:val="58"/>
        </w:numPr>
        <w:rPr>
          <w:color w:val="787674"/>
        </w:rPr>
      </w:pPr>
      <w:r w:rsidRPr="00033FF4">
        <w:rPr>
          <w:color w:val="787674"/>
        </w:rPr>
        <w:t>Pay shared cost additional voluntary contributions</w:t>
      </w:r>
      <w:r w:rsidR="00F76FD0" w:rsidRPr="00033FF4">
        <w:rPr>
          <w:color w:val="787674"/>
        </w:rPr>
        <w:t xml:space="preserve"> (SCAVC)</w:t>
      </w:r>
      <w:r w:rsidRPr="00033FF4">
        <w:rPr>
          <w:color w:val="787674"/>
        </w:rPr>
        <w:t xml:space="preserve"> (2013 Regulation </w:t>
      </w:r>
      <w:r w:rsidR="00BF3CDF" w:rsidRPr="00033FF4">
        <w:rPr>
          <w:color w:val="787674"/>
        </w:rPr>
        <w:t>17),</w:t>
      </w:r>
    </w:p>
    <w:p w:rsidR="002D76A8" w:rsidRPr="00033FF4" w:rsidRDefault="002D76A8" w:rsidP="001A4ECF">
      <w:pPr>
        <w:rPr>
          <w:color w:val="787674"/>
        </w:rPr>
      </w:pPr>
    </w:p>
    <w:p w:rsidR="002D76A8" w:rsidRPr="00033FF4" w:rsidRDefault="002D76A8" w:rsidP="001531E9">
      <w:pPr>
        <w:pStyle w:val="ListParagraph"/>
        <w:numPr>
          <w:ilvl w:val="0"/>
          <w:numId w:val="58"/>
        </w:numPr>
        <w:rPr>
          <w:color w:val="787674"/>
        </w:rPr>
      </w:pPr>
      <w:r w:rsidRPr="00033FF4">
        <w:rPr>
          <w:rFonts w:cs="Arial"/>
          <w:color w:val="787674"/>
        </w:rPr>
        <w:t xml:space="preserve">Award additional membership (Benefit Regulation 12) </w:t>
      </w:r>
      <w:r w:rsidR="00BF3CDF" w:rsidRPr="00033FF4">
        <w:rPr>
          <w:rFonts w:cs="Arial"/>
          <w:color w:val="787674"/>
        </w:rPr>
        <w:t>prior to 1 April 2014</w:t>
      </w:r>
      <w:r w:rsidR="00545D6E">
        <w:rPr>
          <w:rFonts w:cs="Arial"/>
          <w:color w:val="787674"/>
        </w:rPr>
        <w:t xml:space="preserve"> or </w:t>
      </w:r>
      <w:r w:rsidR="00545D6E" w:rsidRPr="00033FF4">
        <w:rPr>
          <w:rFonts w:cs="Arial"/>
          <w:color w:val="787674"/>
        </w:rPr>
        <w:t xml:space="preserve">up to 6 months after dismissal </w:t>
      </w:r>
      <w:r w:rsidR="00545D6E">
        <w:rPr>
          <w:rFonts w:cs="Arial"/>
          <w:color w:val="787674"/>
        </w:rPr>
        <w:t>of</w:t>
      </w:r>
      <w:r w:rsidR="00545D6E" w:rsidRPr="00033FF4">
        <w:rPr>
          <w:rFonts w:cs="Arial"/>
          <w:color w:val="787674"/>
        </w:rPr>
        <w:t xml:space="preserve"> a deferred or pensioner member due to Redundancy</w:t>
      </w:r>
      <w:r w:rsidR="00545D6E">
        <w:rPr>
          <w:rFonts w:cs="Arial"/>
          <w:color w:val="787674"/>
        </w:rPr>
        <w:t xml:space="preserve"> or</w:t>
      </w:r>
      <w:r w:rsidR="00545D6E" w:rsidRPr="00033FF4">
        <w:rPr>
          <w:rFonts w:cs="Arial"/>
          <w:color w:val="787674"/>
        </w:rPr>
        <w:t xml:space="preserve"> Business Efficiency</w:t>
      </w:r>
    </w:p>
    <w:p w:rsidR="002D76A8" w:rsidRPr="00033FF4" w:rsidRDefault="002D76A8" w:rsidP="002D76A8">
      <w:pPr>
        <w:rPr>
          <w:color w:val="787674"/>
        </w:rPr>
      </w:pPr>
    </w:p>
    <w:p w:rsidR="00BF3CDF" w:rsidRPr="00033FF4" w:rsidRDefault="00BF3CDF" w:rsidP="001A4ECF">
      <w:pPr>
        <w:rPr>
          <w:b/>
          <w:color w:val="787674"/>
        </w:rPr>
      </w:pPr>
      <w:r w:rsidRPr="00033FF4">
        <w:rPr>
          <w:b/>
          <w:color w:val="787674"/>
        </w:rPr>
        <w:t xml:space="preserve">Funding </w:t>
      </w:r>
    </w:p>
    <w:p w:rsidR="00BF3CDF" w:rsidRPr="00033FF4" w:rsidRDefault="00BF3CDF" w:rsidP="001A4ECF">
      <w:pPr>
        <w:rPr>
          <w:color w:val="787674"/>
        </w:rPr>
      </w:pPr>
      <w:r w:rsidRPr="00033FF4">
        <w:rPr>
          <w:color w:val="787674"/>
        </w:rPr>
        <w:t xml:space="preserve">Costs to purchase / award additional pension are determined with reference to the National APC website </w:t>
      </w:r>
      <w:hyperlink r:id="rId23" w:history="1">
        <w:r w:rsidR="00EB2BCB" w:rsidRPr="008D0253">
          <w:rPr>
            <w:rStyle w:val="Hyperlink"/>
          </w:rPr>
          <w:t>www.lgps2014.org</w:t>
        </w:r>
      </w:hyperlink>
      <w:r w:rsidR="00EB2BCB">
        <w:rPr>
          <w:color w:val="787674"/>
        </w:rPr>
        <w:t xml:space="preserve">. </w:t>
      </w:r>
      <w:r w:rsidR="0036087B">
        <w:rPr>
          <w:color w:val="787674"/>
        </w:rPr>
        <w:t>However, if making an award of additional pension under regulation 31 to a member who is being made redundant, please contact Capita for details of the additional strain costs which may be payable.</w:t>
      </w:r>
    </w:p>
    <w:p w:rsidR="00BF3CDF" w:rsidRPr="00033FF4" w:rsidRDefault="00BF3CDF" w:rsidP="001A4ECF">
      <w:pPr>
        <w:rPr>
          <w:color w:val="787674"/>
        </w:rPr>
      </w:pPr>
    </w:p>
    <w:p w:rsidR="00BF3CDF" w:rsidRPr="00033FF4" w:rsidRDefault="00BF3CDF" w:rsidP="00BF3CDF">
      <w:pPr>
        <w:rPr>
          <w:color w:val="787674"/>
        </w:rPr>
      </w:pPr>
      <w:r w:rsidRPr="00033FF4">
        <w:rPr>
          <w:color w:val="787674"/>
        </w:rPr>
        <w:t xml:space="preserve">For the retrospective award of additional membership which may </w:t>
      </w:r>
      <w:r w:rsidRPr="00033FF4">
        <w:rPr>
          <w:rFonts w:cs="Arial"/>
          <w:color w:val="787674"/>
        </w:rPr>
        <w:t xml:space="preserve">up to 6 months after dismissal </w:t>
      </w:r>
      <w:r w:rsidR="005B4BF1">
        <w:rPr>
          <w:rFonts w:cs="Arial"/>
          <w:color w:val="787674"/>
        </w:rPr>
        <w:t xml:space="preserve">be awarded </w:t>
      </w:r>
      <w:r w:rsidRPr="00033FF4">
        <w:rPr>
          <w:rFonts w:cs="Arial"/>
          <w:color w:val="787674"/>
        </w:rPr>
        <w:t>to a deferred or pensioner member who was dismissed due to Redundancy, Business Efficiency prior to 1 April 2014, Capita will require the following information to be provided</w:t>
      </w:r>
      <w:r w:rsidR="00A80484" w:rsidRPr="00033FF4">
        <w:rPr>
          <w:rFonts w:cs="Arial"/>
          <w:color w:val="787674"/>
        </w:rPr>
        <w:t xml:space="preserve"> on a Pen 14 i</w:t>
      </w:r>
      <w:r w:rsidRPr="00033FF4">
        <w:rPr>
          <w:color w:val="787674"/>
        </w:rPr>
        <w:t xml:space="preserve">n order to determine </w:t>
      </w:r>
      <w:r w:rsidR="00F76FD0" w:rsidRPr="00033FF4">
        <w:rPr>
          <w:color w:val="787674"/>
        </w:rPr>
        <w:t>the</w:t>
      </w:r>
      <w:r w:rsidRPr="00033FF4">
        <w:rPr>
          <w:color w:val="787674"/>
        </w:rPr>
        <w:t xml:space="preserve"> cost</w:t>
      </w:r>
      <w:r w:rsidR="00A80484" w:rsidRPr="00033FF4">
        <w:rPr>
          <w:color w:val="787674"/>
        </w:rPr>
        <w:t xml:space="preserve">: </w:t>
      </w:r>
    </w:p>
    <w:p w:rsidR="00BF3CDF" w:rsidRPr="00033FF4" w:rsidRDefault="00BF3CDF" w:rsidP="00BF3CDF">
      <w:pPr>
        <w:rPr>
          <w:color w:val="787674"/>
        </w:rPr>
      </w:pPr>
    </w:p>
    <w:p w:rsidR="00BF3CDF" w:rsidRPr="00033FF4" w:rsidRDefault="00BF3CDF" w:rsidP="003D167A">
      <w:pPr>
        <w:numPr>
          <w:ilvl w:val="0"/>
          <w:numId w:val="11"/>
        </w:numPr>
        <w:ind w:left="284" w:hanging="284"/>
        <w:rPr>
          <w:color w:val="787674"/>
        </w:rPr>
      </w:pPr>
      <w:r w:rsidRPr="00033FF4">
        <w:rPr>
          <w:color w:val="787674"/>
        </w:rPr>
        <w:t>Employee details:-</w:t>
      </w:r>
    </w:p>
    <w:p w:rsidR="00BF3CDF" w:rsidRPr="00033FF4" w:rsidRDefault="00BF3CDF" w:rsidP="003D167A">
      <w:pPr>
        <w:numPr>
          <w:ilvl w:val="1"/>
          <w:numId w:val="11"/>
        </w:numPr>
        <w:tabs>
          <w:tab w:val="left" w:pos="426"/>
        </w:tabs>
        <w:ind w:left="851" w:hanging="567"/>
        <w:rPr>
          <w:color w:val="787674"/>
        </w:rPr>
      </w:pPr>
      <w:r w:rsidRPr="00033FF4">
        <w:rPr>
          <w:color w:val="787674"/>
        </w:rPr>
        <w:t xml:space="preserve">Full name, and </w:t>
      </w:r>
    </w:p>
    <w:p w:rsidR="00BF3CDF" w:rsidRPr="00033FF4" w:rsidRDefault="00BF3CDF" w:rsidP="003D167A">
      <w:pPr>
        <w:numPr>
          <w:ilvl w:val="1"/>
          <w:numId w:val="11"/>
        </w:numPr>
        <w:tabs>
          <w:tab w:val="left" w:pos="426"/>
        </w:tabs>
        <w:ind w:left="851" w:hanging="567"/>
        <w:rPr>
          <w:color w:val="787674"/>
        </w:rPr>
      </w:pPr>
      <w:r w:rsidRPr="00033FF4">
        <w:rPr>
          <w:color w:val="787674"/>
        </w:rPr>
        <w:t>Date of birth, and</w:t>
      </w:r>
    </w:p>
    <w:p w:rsidR="00BF3CDF" w:rsidRPr="00033FF4" w:rsidRDefault="00BF3CDF" w:rsidP="003D167A">
      <w:pPr>
        <w:numPr>
          <w:ilvl w:val="1"/>
          <w:numId w:val="11"/>
        </w:numPr>
        <w:tabs>
          <w:tab w:val="left" w:pos="426"/>
        </w:tabs>
        <w:ind w:left="851" w:hanging="567"/>
        <w:rPr>
          <w:color w:val="787674"/>
        </w:rPr>
      </w:pPr>
      <w:r w:rsidRPr="00033FF4">
        <w:rPr>
          <w:color w:val="787674"/>
        </w:rPr>
        <w:t>NI Number, and</w:t>
      </w:r>
    </w:p>
    <w:p w:rsidR="00BF3CDF" w:rsidRPr="00033FF4" w:rsidRDefault="00BF3CDF" w:rsidP="00BF3CDF">
      <w:pPr>
        <w:tabs>
          <w:tab w:val="left" w:pos="426"/>
        </w:tabs>
        <w:ind w:left="851" w:hanging="567"/>
        <w:rPr>
          <w:color w:val="787674"/>
        </w:rPr>
      </w:pPr>
    </w:p>
    <w:p w:rsidR="00BF3CDF" w:rsidRPr="00033FF4" w:rsidRDefault="00BF3CDF" w:rsidP="003D167A">
      <w:pPr>
        <w:numPr>
          <w:ilvl w:val="0"/>
          <w:numId w:val="11"/>
        </w:numPr>
        <w:tabs>
          <w:tab w:val="clear" w:pos="1440"/>
          <w:tab w:val="num" w:pos="284"/>
        </w:tabs>
        <w:ind w:hanging="1440"/>
        <w:rPr>
          <w:color w:val="787674"/>
        </w:rPr>
      </w:pPr>
      <w:r w:rsidRPr="00033FF4">
        <w:rPr>
          <w:color w:val="787674"/>
        </w:rPr>
        <w:t>The date the award is to be made, either,</w:t>
      </w:r>
    </w:p>
    <w:p w:rsidR="00BF3CDF" w:rsidRPr="00033FF4" w:rsidRDefault="00BF3CDF" w:rsidP="003D167A">
      <w:pPr>
        <w:numPr>
          <w:ilvl w:val="1"/>
          <w:numId w:val="11"/>
        </w:numPr>
        <w:ind w:left="851" w:hanging="567"/>
        <w:rPr>
          <w:color w:val="787674"/>
        </w:rPr>
      </w:pPr>
      <w:r w:rsidRPr="00033FF4">
        <w:rPr>
          <w:color w:val="787674"/>
        </w:rPr>
        <w:t>1</w:t>
      </w:r>
      <w:r w:rsidRPr="00033FF4">
        <w:rPr>
          <w:color w:val="787674"/>
          <w:vertAlign w:val="superscript"/>
        </w:rPr>
        <w:t>st</w:t>
      </w:r>
      <w:r w:rsidRPr="00033FF4">
        <w:rPr>
          <w:color w:val="787674"/>
        </w:rPr>
        <w:t xml:space="preserve"> day of appointment, or</w:t>
      </w:r>
    </w:p>
    <w:p w:rsidR="00BF3CDF" w:rsidRPr="00033FF4" w:rsidRDefault="00BF3CDF" w:rsidP="003D167A">
      <w:pPr>
        <w:numPr>
          <w:ilvl w:val="1"/>
          <w:numId w:val="11"/>
        </w:numPr>
        <w:ind w:left="851" w:hanging="567"/>
        <w:rPr>
          <w:color w:val="787674"/>
        </w:rPr>
      </w:pPr>
      <w:r w:rsidRPr="00033FF4">
        <w:rPr>
          <w:color w:val="787674"/>
        </w:rPr>
        <w:t>Exact date during employment, or</w:t>
      </w:r>
    </w:p>
    <w:p w:rsidR="00BF3CDF" w:rsidRPr="00033FF4" w:rsidRDefault="00BF3CDF" w:rsidP="003D167A">
      <w:pPr>
        <w:numPr>
          <w:ilvl w:val="1"/>
          <w:numId w:val="11"/>
        </w:numPr>
        <w:ind w:left="851" w:hanging="567"/>
        <w:rPr>
          <w:color w:val="787674"/>
        </w:rPr>
      </w:pPr>
      <w:r w:rsidRPr="00033FF4">
        <w:rPr>
          <w:color w:val="787674"/>
        </w:rPr>
        <w:t xml:space="preserve">Date of leaving. </w:t>
      </w:r>
    </w:p>
    <w:p w:rsidR="00BF3CDF" w:rsidRPr="00033FF4" w:rsidRDefault="00BF3CDF" w:rsidP="00BF3CDF">
      <w:pPr>
        <w:ind w:left="851" w:hanging="567"/>
        <w:rPr>
          <w:color w:val="787674"/>
        </w:rPr>
      </w:pPr>
    </w:p>
    <w:p w:rsidR="00BF3CDF" w:rsidRPr="00033FF4" w:rsidRDefault="00BF3CDF" w:rsidP="003D167A">
      <w:pPr>
        <w:numPr>
          <w:ilvl w:val="0"/>
          <w:numId w:val="11"/>
        </w:numPr>
        <w:tabs>
          <w:tab w:val="clear" w:pos="1440"/>
          <w:tab w:val="num" w:pos="284"/>
        </w:tabs>
        <w:ind w:left="284" w:hanging="284"/>
        <w:rPr>
          <w:color w:val="787674"/>
        </w:rPr>
      </w:pPr>
      <w:r w:rsidRPr="00033FF4">
        <w:rPr>
          <w:color w:val="787674"/>
        </w:rPr>
        <w:t>The amount of the award.</w:t>
      </w:r>
    </w:p>
    <w:p w:rsidR="00BF3CDF" w:rsidRPr="00033FF4" w:rsidRDefault="00BF3CDF" w:rsidP="003D167A">
      <w:pPr>
        <w:numPr>
          <w:ilvl w:val="1"/>
          <w:numId w:val="11"/>
        </w:numPr>
        <w:ind w:left="851" w:hanging="567"/>
        <w:rPr>
          <w:color w:val="787674"/>
        </w:rPr>
      </w:pPr>
      <w:r w:rsidRPr="00033FF4">
        <w:rPr>
          <w:color w:val="787674"/>
        </w:rPr>
        <w:t>The monetary value of the additional pension that is to be awarded, up to a maximum of £6,500.</w:t>
      </w:r>
    </w:p>
    <w:p w:rsidR="00BF3CDF" w:rsidRPr="00033FF4" w:rsidRDefault="00BF3CDF" w:rsidP="00A80484">
      <w:pPr>
        <w:rPr>
          <w:color w:val="787674"/>
        </w:rPr>
      </w:pPr>
    </w:p>
    <w:p w:rsidR="00A80484" w:rsidRPr="00033FF4" w:rsidRDefault="00A80484" w:rsidP="003D167A">
      <w:pPr>
        <w:pStyle w:val="ListParagraph"/>
        <w:numPr>
          <w:ilvl w:val="0"/>
          <w:numId w:val="11"/>
        </w:numPr>
        <w:tabs>
          <w:tab w:val="clear" w:pos="1440"/>
          <w:tab w:val="num" w:pos="284"/>
        </w:tabs>
        <w:ind w:left="284" w:hanging="284"/>
        <w:rPr>
          <w:color w:val="787674"/>
        </w:rPr>
      </w:pPr>
      <w:r w:rsidRPr="00033FF4">
        <w:rPr>
          <w:color w:val="787674"/>
        </w:rPr>
        <w:lastRenderedPageBreak/>
        <w:t xml:space="preserve">Final pay </w:t>
      </w:r>
    </w:p>
    <w:p w:rsidR="00A80484" w:rsidRPr="00033FF4" w:rsidRDefault="00A80484" w:rsidP="00A80484">
      <w:pPr>
        <w:pStyle w:val="ListParagraph"/>
        <w:ind w:left="284"/>
        <w:rPr>
          <w:color w:val="787674"/>
        </w:rPr>
      </w:pPr>
    </w:p>
    <w:p w:rsidR="00A80484" w:rsidRPr="00033FF4" w:rsidRDefault="00A80484" w:rsidP="003D167A">
      <w:pPr>
        <w:pStyle w:val="ListParagraph"/>
        <w:numPr>
          <w:ilvl w:val="0"/>
          <w:numId w:val="11"/>
        </w:numPr>
        <w:tabs>
          <w:tab w:val="clear" w:pos="1440"/>
          <w:tab w:val="num" w:pos="284"/>
        </w:tabs>
        <w:ind w:left="284" w:hanging="284"/>
        <w:rPr>
          <w:color w:val="787674"/>
        </w:rPr>
      </w:pPr>
      <w:r w:rsidRPr="00033FF4">
        <w:rPr>
          <w:color w:val="787674"/>
        </w:rPr>
        <w:t>Reason for leaving</w:t>
      </w:r>
    </w:p>
    <w:p w:rsidR="00A80484" w:rsidRPr="00033FF4" w:rsidRDefault="00A80484" w:rsidP="00BF3CDF">
      <w:pPr>
        <w:rPr>
          <w:color w:val="787674"/>
        </w:rPr>
      </w:pPr>
    </w:p>
    <w:p w:rsidR="00BF3CDF" w:rsidRPr="00033FF4" w:rsidRDefault="00A80484" w:rsidP="001A4ECF">
      <w:pPr>
        <w:rPr>
          <w:b/>
          <w:color w:val="787674"/>
        </w:rPr>
      </w:pPr>
      <w:r w:rsidRPr="00033FF4">
        <w:rPr>
          <w:b/>
          <w:color w:val="787674"/>
        </w:rPr>
        <w:t>Payment of costs</w:t>
      </w:r>
    </w:p>
    <w:p w:rsidR="00F76FD0" w:rsidRPr="00033FF4" w:rsidRDefault="00F76FD0" w:rsidP="001A4ECF">
      <w:pPr>
        <w:rPr>
          <w:b/>
          <w:color w:val="787674"/>
        </w:rPr>
      </w:pPr>
    </w:p>
    <w:p w:rsidR="00F76FD0" w:rsidRPr="00033FF4" w:rsidRDefault="00F76FD0" w:rsidP="001531E9">
      <w:pPr>
        <w:pStyle w:val="ListParagraph"/>
        <w:numPr>
          <w:ilvl w:val="0"/>
          <w:numId w:val="59"/>
        </w:numPr>
        <w:rPr>
          <w:color w:val="787674"/>
        </w:rPr>
      </w:pPr>
      <w:r w:rsidRPr="00033FF4">
        <w:rPr>
          <w:color w:val="787674"/>
        </w:rPr>
        <w:t>Payment of SCAPC must be made to the EAPF by the 19</w:t>
      </w:r>
      <w:r w:rsidRPr="00033FF4">
        <w:rPr>
          <w:color w:val="787674"/>
          <w:vertAlign w:val="superscript"/>
        </w:rPr>
        <w:t>th</w:t>
      </w:r>
      <w:r w:rsidRPr="00033FF4">
        <w:rPr>
          <w:color w:val="787674"/>
        </w:rPr>
        <w:t xml:space="preserve"> of the month following the pay period in which they are deducted.</w:t>
      </w:r>
    </w:p>
    <w:p w:rsidR="00F76FD0" w:rsidRPr="00033FF4" w:rsidRDefault="00F76FD0" w:rsidP="001A4ECF">
      <w:pPr>
        <w:rPr>
          <w:color w:val="787674"/>
        </w:rPr>
      </w:pPr>
    </w:p>
    <w:p w:rsidR="00F76FD0" w:rsidRPr="00033FF4" w:rsidRDefault="00F76FD0" w:rsidP="001531E9">
      <w:pPr>
        <w:pStyle w:val="ListParagraph"/>
        <w:numPr>
          <w:ilvl w:val="0"/>
          <w:numId w:val="59"/>
        </w:numPr>
        <w:rPr>
          <w:color w:val="787674"/>
        </w:rPr>
      </w:pPr>
      <w:r w:rsidRPr="00033FF4">
        <w:rPr>
          <w:color w:val="787674"/>
        </w:rPr>
        <w:t>Payment of SCAVC must be made to the AVC provider by the 6</w:t>
      </w:r>
      <w:r w:rsidRPr="00033FF4">
        <w:rPr>
          <w:color w:val="787674"/>
          <w:vertAlign w:val="superscript"/>
        </w:rPr>
        <w:t>th</w:t>
      </w:r>
      <w:r w:rsidRPr="00033FF4">
        <w:rPr>
          <w:color w:val="787674"/>
        </w:rPr>
        <w:t xml:space="preserve"> of the month following the pay period in which they were deducted. </w:t>
      </w:r>
    </w:p>
    <w:p w:rsidR="00F76FD0" w:rsidRPr="00033FF4" w:rsidRDefault="00F76FD0" w:rsidP="001A4ECF">
      <w:pPr>
        <w:rPr>
          <w:b/>
          <w:color w:val="787674"/>
        </w:rPr>
      </w:pPr>
    </w:p>
    <w:p w:rsidR="00F76FD0" w:rsidRPr="00033FF4" w:rsidRDefault="00F76FD0" w:rsidP="001531E9">
      <w:pPr>
        <w:pStyle w:val="ListParagraph"/>
        <w:numPr>
          <w:ilvl w:val="0"/>
          <w:numId w:val="59"/>
        </w:numPr>
        <w:rPr>
          <w:color w:val="787674"/>
        </w:rPr>
      </w:pPr>
      <w:r w:rsidRPr="00033FF4">
        <w:rPr>
          <w:color w:val="787674"/>
        </w:rPr>
        <w:t>For all other costs payment must be made to the</w:t>
      </w:r>
      <w:r w:rsidR="001A4ECF" w:rsidRPr="00033FF4">
        <w:rPr>
          <w:color w:val="787674"/>
        </w:rPr>
        <w:t xml:space="preserve"> EAPF within one month of the date the invoice is issued by Capita. If payment is made outside of this timescale interest will be charged. </w:t>
      </w:r>
    </w:p>
    <w:p w:rsidR="00F76FD0" w:rsidRPr="00033FF4" w:rsidRDefault="00F76FD0" w:rsidP="001A4ECF">
      <w:pPr>
        <w:rPr>
          <w:color w:val="787674"/>
        </w:rPr>
      </w:pPr>
    </w:p>
    <w:p w:rsidR="001A4ECF" w:rsidRPr="00033FF4" w:rsidRDefault="00F76FD0" w:rsidP="001A4ECF">
      <w:pPr>
        <w:rPr>
          <w:color w:val="787674"/>
        </w:rPr>
      </w:pPr>
      <w:r w:rsidRPr="00033FF4">
        <w:rPr>
          <w:color w:val="787674"/>
        </w:rPr>
        <w:t>In all instances, t</w:t>
      </w:r>
      <w:r w:rsidR="001A4ECF" w:rsidRPr="00033FF4">
        <w:rPr>
          <w:color w:val="787674"/>
        </w:rPr>
        <w:t xml:space="preserve">he member is only entitled to </w:t>
      </w:r>
      <w:r w:rsidRPr="00033FF4">
        <w:rPr>
          <w:color w:val="787674"/>
        </w:rPr>
        <w:t xml:space="preserve">any additional benefit </w:t>
      </w:r>
      <w:r w:rsidR="001A4ECF" w:rsidRPr="00033FF4">
        <w:rPr>
          <w:color w:val="787674"/>
        </w:rPr>
        <w:t xml:space="preserve">once payment has been made to </w:t>
      </w:r>
      <w:r w:rsidRPr="00033FF4">
        <w:rPr>
          <w:color w:val="787674"/>
        </w:rPr>
        <w:t xml:space="preserve">either </w:t>
      </w:r>
      <w:r w:rsidR="001A4ECF" w:rsidRPr="00033FF4">
        <w:rPr>
          <w:color w:val="787674"/>
        </w:rPr>
        <w:t xml:space="preserve">the </w:t>
      </w:r>
      <w:r w:rsidRPr="00033FF4">
        <w:rPr>
          <w:color w:val="787674"/>
        </w:rPr>
        <w:t>EAPF or the AVC provider</w:t>
      </w:r>
      <w:r w:rsidR="001A4ECF" w:rsidRPr="00033FF4">
        <w:rPr>
          <w:color w:val="787674"/>
        </w:rPr>
        <w:t xml:space="preserve">. </w:t>
      </w:r>
    </w:p>
    <w:p w:rsidR="001A4ECF" w:rsidRPr="00DE00A9" w:rsidRDefault="001A4ECF" w:rsidP="001A4ECF">
      <w:pPr>
        <w:rPr>
          <w:b/>
          <w:i/>
        </w:rPr>
      </w:pPr>
    </w:p>
    <w:p w:rsidR="001A4ECF" w:rsidRPr="00BE7E51" w:rsidRDefault="001A4ECF" w:rsidP="001A4ECF"/>
    <w:p w:rsidR="00C35F02" w:rsidRDefault="00C35F02">
      <w:pPr>
        <w:rPr>
          <w:rFonts w:cs="Arial"/>
          <w:bCs/>
          <w:lang w:eastAsia="en-GB"/>
        </w:rPr>
      </w:pPr>
      <w:r>
        <w:rPr>
          <w:rFonts w:cs="Arial"/>
          <w:bCs/>
          <w:lang w:eastAsia="en-GB"/>
        </w:rPr>
        <w:br w:type="page"/>
      </w:r>
    </w:p>
    <w:p w:rsidR="00AA1F7F" w:rsidRPr="00033FF4" w:rsidRDefault="00AA1F7F" w:rsidP="00AA1F7F">
      <w:pPr>
        <w:pBdr>
          <w:top w:val="single" w:sz="4" w:space="1" w:color="auto"/>
          <w:left w:val="single" w:sz="4" w:space="4" w:color="auto"/>
          <w:bottom w:val="single" w:sz="4" w:space="1" w:color="auto"/>
          <w:right w:val="single" w:sz="4" w:space="4" w:color="auto"/>
        </w:pBdr>
        <w:rPr>
          <w:b/>
          <w:color w:val="787674"/>
          <w:sz w:val="22"/>
          <w:szCs w:val="22"/>
        </w:rPr>
      </w:pPr>
      <w:bookmarkStart w:id="46" w:name="Section_2"/>
      <w:r w:rsidRPr="00033FF4">
        <w:rPr>
          <w:b/>
          <w:color w:val="787674"/>
          <w:sz w:val="22"/>
          <w:szCs w:val="22"/>
        </w:rPr>
        <w:lastRenderedPageBreak/>
        <w:t xml:space="preserve">Section 2 </w:t>
      </w:r>
      <w:bookmarkEnd w:id="46"/>
      <w:r w:rsidRPr="00033FF4">
        <w:rPr>
          <w:b/>
          <w:color w:val="787674"/>
          <w:sz w:val="22"/>
          <w:szCs w:val="22"/>
        </w:rPr>
        <w:t>– Active Members</w:t>
      </w:r>
    </w:p>
    <w:p w:rsidR="00AA1F7F" w:rsidRPr="00033FF4" w:rsidRDefault="00AA1F7F" w:rsidP="00AA1F7F">
      <w:pPr>
        <w:rPr>
          <w:color w:val="787674"/>
        </w:rPr>
      </w:pPr>
    </w:p>
    <w:p w:rsidR="00AA1F7F" w:rsidRPr="00033FF4" w:rsidRDefault="005020B7" w:rsidP="001531E9">
      <w:pPr>
        <w:pStyle w:val="ListParagraph"/>
        <w:numPr>
          <w:ilvl w:val="0"/>
          <w:numId w:val="106"/>
        </w:numPr>
        <w:rPr>
          <w:b/>
          <w:i/>
          <w:color w:val="787674"/>
          <w:u w:val="single"/>
        </w:rPr>
      </w:pPr>
      <w:bookmarkStart w:id="47" w:name="Point_50"/>
      <w:r w:rsidRPr="00033FF4">
        <w:rPr>
          <w:b/>
          <w:i/>
          <w:color w:val="787674"/>
          <w:u w:val="single"/>
        </w:rPr>
        <w:t>What is</w:t>
      </w:r>
      <w:r w:rsidR="00AA1F7F" w:rsidRPr="00033FF4">
        <w:rPr>
          <w:b/>
          <w:i/>
          <w:color w:val="787674"/>
          <w:u w:val="single"/>
        </w:rPr>
        <w:t xml:space="preserve"> an </w:t>
      </w:r>
      <w:r w:rsidRPr="00033FF4">
        <w:rPr>
          <w:b/>
          <w:i/>
          <w:color w:val="787674"/>
          <w:u w:val="single"/>
        </w:rPr>
        <w:t>a</w:t>
      </w:r>
      <w:r w:rsidR="00AA1F7F" w:rsidRPr="00033FF4">
        <w:rPr>
          <w:b/>
          <w:i/>
          <w:color w:val="787674"/>
          <w:u w:val="single"/>
        </w:rPr>
        <w:t xml:space="preserve">ctive </w:t>
      </w:r>
      <w:r w:rsidRPr="00033FF4">
        <w:rPr>
          <w:b/>
          <w:i/>
          <w:color w:val="787674"/>
          <w:u w:val="single"/>
        </w:rPr>
        <w:t>m</w:t>
      </w:r>
      <w:r w:rsidR="00AA1F7F" w:rsidRPr="00033FF4">
        <w:rPr>
          <w:b/>
          <w:i/>
          <w:color w:val="787674"/>
          <w:u w:val="single"/>
        </w:rPr>
        <w:t>ember</w:t>
      </w:r>
      <w:r w:rsidRPr="00033FF4">
        <w:rPr>
          <w:b/>
          <w:i/>
          <w:color w:val="787674"/>
          <w:u w:val="single"/>
        </w:rPr>
        <w:t>?</w:t>
      </w:r>
    </w:p>
    <w:bookmarkEnd w:id="47"/>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An active member is a member of the </w:t>
      </w:r>
      <w:r w:rsidR="00EB2BCB">
        <w:rPr>
          <w:color w:val="787674"/>
        </w:rPr>
        <w:t>LGPS</w:t>
      </w:r>
      <w:r w:rsidRPr="00033FF4">
        <w:rPr>
          <w:color w:val="787674"/>
        </w:rPr>
        <w:t xml:space="preserve"> who is paying contributions and </w:t>
      </w:r>
      <w:r w:rsidR="00A32D05" w:rsidRPr="00033FF4">
        <w:rPr>
          <w:color w:val="787674"/>
        </w:rPr>
        <w:t>building up</w:t>
      </w:r>
      <w:r w:rsidRPr="00033FF4">
        <w:rPr>
          <w:color w:val="787674"/>
        </w:rPr>
        <w:t xml:space="preserve"> benefits under the Scheme. An active member can also be a member who is not paying contributions or </w:t>
      </w:r>
      <w:r w:rsidR="00A32D05" w:rsidRPr="00033FF4">
        <w:rPr>
          <w:color w:val="787674"/>
        </w:rPr>
        <w:t xml:space="preserve">building up </w:t>
      </w:r>
      <w:r w:rsidRPr="00033FF4">
        <w:rPr>
          <w:color w:val="787674"/>
        </w:rPr>
        <w:t xml:space="preserve">membership as a result of </w:t>
      </w:r>
      <w:r w:rsidR="00A32D05" w:rsidRPr="00033FF4">
        <w:rPr>
          <w:color w:val="787674"/>
        </w:rPr>
        <w:t>an absence</w:t>
      </w:r>
      <w:r w:rsidRPr="00033FF4">
        <w:rPr>
          <w:color w:val="787674"/>
        </w:rPr>
        <w:t>.</w:t>
      </w:r>
    </w:p>
    <w:p w:rsidR="00AA1F7F" w:rsidRPr="00033FF4" w:rsidRDefault="00AA1F7F" w:rsidP="00AA1F7F">
      <w:pPr>
        <w:rPr>
          <w:color w:val="787674"/>
          <w:u w:val="single"/>
        </w:rPr>
      </w:pPr>
    </w:p>
    <w:p w:rsidR="00AA1F7F" w:rsidRPr="00033FF4" w:rsidRDefault="00335992" w:rsidP="001531E9">
      <w:pPr>
        <w:numPr>
          <w:ilvl w:val="0"/>
          <w:numId w:val="106"/>
        </w:numPr>
        <w:rPr>
          <w:rFonts w:cs="Arial"/>
          <w:b/>
          <w:i/>
          <w:color w:val="787674"/>
          <w:u w:val="single"/>
        </w:rPr>
      </w:pPr>
      <w:bookmarkStart w:id="48" w:name="Point_51"/>
      <w:r>
        <w:rPr>
          <w:rFonts w:cs="Arial"/>
          <w:b/>
          <w:i/>
          <w:color w:val="787674"/>
          <w:u w:val="single"/>
        </w:rPr>
        <w:t>Active members on 31 March 2014</w:t>
      </w:r>
      <w:bookmarkEnd w:id="48"/>
    </w:p>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A member who was an active member of the </w:t>
      </w:r>
      <w:r w:rsidR="00A32D05" w:rsidRPr="00033FF4">
        <w:rPr>
          <w:color w:val="787674"/>
        </w:rPr>
        <w:t xml:space="preserve">EAPF </w:t>
      </w:r>
      <w:r w:rsidRPr="00033FF4">
        <w:rPr>
          <w:color w:val="787674"/>
        </w:rPr>
        <w:t xml:space="preserve">on 31 March 2014 </w:t>
      </w:r>
      <w:r w:rsidR="00CE7922" w:rsidRPr="00033FF4">
        <w:rPr>
          <w:color w:val="787674"/>
        </w:rPr>
        <w:t>remain</w:t>
      </w:r>
      <w:r w:rsidR="00AE704F">
        <w:rPr>
          <w:color w:val="787674"/>
        </w:rPr>
        <w:t>ed</w:t>
      </w:r>
      <w:r w:rsidRPr="00033FF4">
        <w:rPr>
          <w:color w:val="787674"/>
        </w:rPr>
        <w:t xml:space="preserve"> an active member of the </w:t>
      </w:r>
      <w:r w:rsidR="00A32D05" w:rsidRPr="00033FF4">
        <w:rPr>
          <w:color w:val="787674"/>
        </w:rPr>
        <w:t>2014 S</w:t>
      </w:r>
      <w:r w:rsidRPr="00033FF4">
        <w:rPr>
          <w:color w:val="787674"/>
        </w:rPr>
        <w:t>cheme on 1 April 2014</w:t>
      </w:r>
      <w:r w:rsidR="00A32D05" w:rsidRPr="00033FF4">
        <w:rPr>
          <w:color w:val="787674"/>
        </w:rPr>
        <w:t xml:space="preserve">, providing they </w:t>
      </w:r>
      <w:r w:rsidR="00AE704F">
        <w:rPr>
          <w:color w:val="787674"/>
        </w:rPr>
        <w:t>we</w:t>
      </w:r>
      <w:r w:rsidR="00A32D05" w:rsidRPr="00033FF4">
        <w:rPr>
          <w:color w:val="787674"/>
        </w:rPr>
        <w:t xml:space="preserve">re on that date and </w:t>
      </w:r>
      <w:r w:rsidRPr="00033FF4">
        <w:rPr>
          <w:color w:val="787674"/>
        </w:rPr>
        <w:t>remain</w:t>
      </w:r>
      <w:r w:rsidR="00AE704F">
        <w:rPr>
          <w:color w:val="787674"/>
        </w:rPr>
        <w:t>ed</w:t>
      </w:r>
      <w:r w:rsidR="00CE7922" w:rsidRPr="00033FF4">
        <w:rPr>
          <w:color w:val="787674"/>
        </w:rPr>
        <w:t>,</w:t>
      </w:r>
      <w:r w:rsidRPr="00033FF4">
        <w:rPr>
          <w:color w:val="787674"/>
        </w:rPr>
        <w:t xml:space="preserve"> eligible</w:t>
      </w:r>
      <w:r w:rsidR="00A32D05" w:rsidRPr="00033FF4">
        <w:rPr>
          <w:color w:val="787674"/>
        </w:rPr>
        <w:t xml:space="preserve"> in that employment</w:t>
      </w:r>
      <w:r w:rsidRPr="00033FF4">
        <w:rPr>
          <w:color w:val="787674"/>
        </w:rPr>
        <w:t xml:space="preserve">. </w:t>
      </w:r>
    </w:p>
    <w:p w:rsidR="00AA1F7F" w:rsidRPr="00033FF4" w:rsidRDefault="00AA1F7F" w:rsidP="00AA1F7F">
      <w:pPr>
        <w:ind w:left="709"/>
        <w:rPr>
          <w:color w:val="787674"/>
        </w:rPr>
      </w:pPr>
    </w:p>
    <w:p w:rsidR="00A32D05" w:rsidRPr="00033FF4" w:rsidRDefault="00CE7922" w:rsidP="00AA1F7F">
      <w:pPr>
        <w:rPr>
          <w:color w:val="787674"/>
        </w:rPr>
      </w:pPr>
      <w:r w:rsidRPr="00033FF4">
        <w:rPr>
          <w:color w:val="787674"/>
        </w:rPr>
        <w:t xml:space="preserve">Pension Benefits are calculated with reference to the date membership was built up as follows. </w:t>
      </w:r>
      <w:r w:rsidR="00A32D05" w:rsidRPr="00033FF4">
        <w:rPr>
          <w:color w:val="787674"/>
        </w:rPr>
        <w:t>Membership</w:t>
      </w:r>
      <w:r w:rsidR="00AA1F7F" w:rsidRPr="00033FF4">
        <w:rPr>
          <w:color w:val="787674"/>
        </w:rPr>
        <w:t xml:space="preserve"> </w:t>
      </w:r>
      <w:r w:rsidR="00A32D05" w:rsidRPr="00033FF4">
        <w:rPr>
          <w:color w:val="787674"/>
        </w:rPr>
        <w:t>built up: -</w:t>
      </w:r>
    </w:p>
    <w:p w:rsidR="00A32D05" w:rsidRPr="00033FF4" w:rsidRDefault="00A32D05" w:rsidP="00AA1F7F">
      <w:pPr>
        <w:rPr>
          <w:color w:val="787674"/>
        </w:rPr>
      </w:pPr>
    </w:p>
    <w:p w:rsidR="00A32D05" w:rsidRPr="00033FF4" w:rsidRDefault="00A32D05" w:rsidP="001531E9">
      <w:pPr>
        <w:pStyle w:val="ListParagraph"/>
        <w:numPr>
          <w:ilvl w:val="0"/>
          <w:numId w:val="60"/>
        </w:numPr>
        <w:rPr>
          <w:color w:val="787674"/>
        </w:rPr>
      </w:pPr>
      <w:r w:rsidRPr="00033FF4">
        <w:rPr>
          <w:color w:val="787674"/>
        </w:rPr>
        <w:t>P</w:t>
      </w:r>
      <w:r w:rsidR="00AA1F7F" w:rsidRPr="00033FF4">
        <w:rPr>
          <w:color w:val="787674"/>
        </w:rPr>
        <w:t>rior to 1 April 2008 will continue to be calculated as 1/80</w:t>
      </w:r>
      <w:r w:rsidRPr="00033FF4">
        <w:rPr>
          <w:color w:val="787674"/>
          <w:vertAlign w:val="superscript"/>
        </w:rPr>
        <w:t>th</w:t>
      </w:r>
      <w:r w:rsidRPr="00033FF4">
        <w:rPr>
          <w:color w:val="787674"/>
        </w:rPr>
        <w:t xml:space="preserve"> </w:t>
      </w:r>
      <w:r w:rsidR="00AA1F7F" w:rsidRPr="00033FF4">
        <w:rPr>
          <w:color w:val="787674"/>
        </w:rPr>
        <w:t xml:space="preserve">of </w:t>
      </w:r>
      <w:r w:rsidR="000305C7" w:rsidRPr="00033FF4">
        <w:rPr>
          <w:color w:val="787674"/>
        </w:rPr>
        <w:t>final pay</w:t>
      </w:r>
      <w:r w:rsidRPr="00033FF4">
        <w:rPr>
          <w:color w:val="787674"/>
        </w:rPr>
        <w:t xml:space="preserve"> </w:t>
      </w:r>
      <w:r w:rsidR="00EB2BCB">
        <w:rPr>
          <w:color w:val="787674"/>
        </w:rPr>
        <w:t>for</w:t>
      </w:r>
      <w:r w:rsidRPr="00033FF4">
        <w:rPr>
          <w:color w:val="787674"/>
        </w:rPr>
        <w:t xml:space="preserve"> annual pension and 3/80</w:t>
      </w:r>
      <w:r w:rsidRPr="00033FF4">
        <w:rPr>
          <w:color w:val="787674"/>
          <w:vertAlign w:val="superscript"/>
        </w:rPr>
        <w:t>th</w:t>
      </w:r>
      <w:r w:rsidRPr="00033FF4">
        <w:rPr>
          <w:color w:val="787674"/>
        </w:rPr>
        <w:t xml:space="preserve"> </w:t>
      </w:r>
      <w:r w:rsidR="000305C7" w:rsidRPr="00033FF4">
        <w:rPr>
          <w:color w:val="787674"/>
        </w:rPr>
        <w:t>final pay</w:t>
      </w:r>
      <w:r w:rsidR="00EB2BCB">
        <w:rPr>
          <w:color w:val="787674"/>
        </w:rPr>
        <w:t xml:space="preserve"> for</w:t>
      </w:r>
      <w:r w:rsidRPr="00033FF4">
        <w:rPr>
          <w:color w:val="787674"/>
        </w:rPr>
        <w:t xml:space="preserve"> standard lump sum, and</w:t>
      </w:r>
    </w:p>
    <w:p w:rsidR="00A32D05" w:rsidRPr="00033FF4" w:rsidRDefault="00A32D05" w:rsidP="00A32D05">
      <w:pPr>
        <w:pStyle w:val="ListParagraph"/>
        <w:rPr>
          <w:color w:val="787674"/>
        </w:rPr>
      </w:pPr>
    </w:p>
    <w:p w:rsidR="00A32D05" w:rsidRPr="00033FF4" w:rsidRDefault="00A32D05" w:rsidP="001531E9">
      <w:pPr>
        <w:pStyle w:val="ListParagraph"/>
        <w:numPr>
          <w:ilvl w:val="0"/>
          <w:numId w:val="60"/>
        </w:numPr>
        <w:rPr>
          <w:color w:val="787674"/>
        </w:rPr>
      </w:pPr>
      <w:r w:rsidRPr="00033FF4">
        <w:rPr>
          <w:color w:val="787674"/>
        </w:rPr>
        <w:t>On or after 1 April 2008 up to and including 31 March 2014 will continue to be calculated as 1/60</w:t>
      </w:r>
      <w:r w:rsidRPr="00033FF4">
        <w:rPr>
          <w:color w:val="787674"/>
          <w:vertAlign w:val="superscript"/>
        </w:rPr>
        <w:t>th</w:t>
      </w:r>
      <w:r w:rsidRPr="00033FF4">
        <w:rPr>
          <w:color w:val="787674"/>
        </w:rPr>
        <w:t xml:space="preserve"> of </w:t>
      </w:r>
      <w:r w:rsidR="000305C7" w:rsidRPr="00033FF4">
        <w:rPr>
          <w:color w:val="787674"/>
        </w:rPr>
        <w:t>final pay</w:t>
      </w:r>
      <w:r w:rsidRPr="00033FF4">
        <w:rPr>
          <w:color w:val="787674"/>
        </w:rPr>
        <w:t xml:space="preserve"> re annual pension, and</w:t>
      </w:r>
    </w:p>
    <w:p w:rsidR="00A32D05" w:rsidRPr="00033FF4" w:rsidRDefault="00A32D05" w:rsidP="00A32D05">
      <w:pPr>
        <w:pStyle w:val="ListParagraph"/>
        <w:rPr>
          <w:color w:val="787674"/>
        </w:rPr>
      </w:pPr>
    </w:p>
    <w:p w:rsidR="00DB5901" w:rsidRDefault="00A32D05" w:rsidP="001531E9">
      <w:pPr>
        <w:pStyle w:val="ListParagraph"/>
        <w:numPr>
          <w:ilvl w:val="0"/>
          <w:numId w:val="60"/>
        </w:numPr>
        <w:rPr>
          <w:color w:val="787674"/>
        </w:rPr>
      </w:pPr>
      <w:r w:rsidRPr="00DB5901">
        <w:rPr>
          <w:color w:val="787674"/>
        </w:rPr>
        <w:t>On or after 1 April 2014 will be calculated as 1/49</w:t>
      </w:r>
      <w:r w:rsidRPr="00DB5901">
        <w:rPr>
          <w:color w:val="787674"/>
          <w:vertAlign w:val="superscript"/>
        </w:rPr>
        <w:t>th</w:t>
      </w:r>
      <w:r w:rsidRPr="00DB5901">
        <w:rPr>
          <w:color w:val="787674"/>
        </w:rPr>
        <w:t xml:space="preserve"> </w:t>
      </w:r>
      <w:r w:rsidR="00335992" w:rsidRPr="00DB5901">
        <w:rPr>
          <w:color w:val="787674"/>
        </w:rPr>
        <w:t>(</w:t>
      </w:r>
      <w:r w:rsidR="00DB5901">
        <w:rPr>
          <w:color w:val="787674"/>
        </w:rPr>
        <w:t xml:space="preserve">or </w:t>
      </w:r>
      <w:r w:rsidR="00335992" w:rsidRPr="00DB5901">
        <w:rPr>
          <w:color w:val="787674"/>
        </w:rPr>
        <w:t>1/98</w:t>
      </w:r>
      <w:r w:rsidR="00335992" w:rsidRPr="00DB5901">
        <w:rPr>
          <w:color w:val="787674"/>
          <w:vertAlign w:val="superscript"/>
        </w:rPr>
        <w:t>th</w:t>
      </w:r>
      <w:r w:rsidR="00335992" w:rsidRPr="00DB5901">
        <w:rPr>
          <w:color w:val="787674"/>
        </w:rPr>
        <w:t xml:space="preserve"> where the member has elected to pay 50/5</w:t>
      </w:r>
      <w:r w:rsidR="008C3BE4" w:rsidRPr="00DB5901">
        <w:rPr>
          <w:color w:val="787674"/>
        </w:rPr>
        <w:t>0</w:t>
      </w:r>
      <w:r w:rsidR="00335992" w:rsidRPr="00DB5901">
        <w:rPr>
          <w:color w:val="787674"/>
          <w:vertAlign w:val="superscript"/>
        </w:rPr>
        <w:t xml:space="preserve"> </w:t>
      </w:r>
      <w:r w:rsidR="00335992" w:rsidRPr="00DB5901">
        <w:rPr>
          <w:color w:val="787674"/>
        </w:rPr>
        <w:t>contribu</w:t>
      </w:r>
      <w:r w:rsidR="008C3BE4" w:rsidRPr="00DB5901">
        <w:rPr>
          <w:color w:val="787674"/>
        </w:rPr>
        <w:t>ti</w:t>
      </w:r>
      <w:r w:rsidR="00335992" w:rsidRPr="00DB5901">
        <w:rPr>
          <w:color w:val="787674"/>
        </w:rPr>
        <w:t xml:space="preserve">ons) </w:t>
      </w:r>
      <w:r w:rsidRPr="00DB5901">
        <w:rPr>
          <w:color w:val="787674"/>
        </w:rPr>
        <w:t>of pensionable pay paid during the Scheme year</w:t>
      </w:r>
      <w:r w:rsidR="00CA2C86" w:rsidRPr="00DB5901">
        <w:rPr>
          <w:color w:val="787674"/>
        </w:rPr>
        <w:t xml:space="preserve">. </w:t>
      </w:r>
    </w:p>
    <w:p w:rsidR="00DB5901" w:rsidRPr="00DB5901" w:rsidRDefault="00DB5901" w:rsidP="00DB5901">
      <w:pPr>
        <w:rPr>
          <w:color w:val="787674"/>
        </w:rPr>
      </w:pPr>
    </w:p>
    <w:p w:rsidR="009D2C4B" w:rsidRPr="00033FF4" w:rsidRDefault="005020B7" w:rsidP="001531E9">
      <w:pPr>
        <w:pStyle w:val="ListParagraph"/>
        <w:numPr>
          <w:ilvl w:val="0"/>
          <w:numId w:val="106"/>
        </w:numPr>
        <w:rPr>
          <w:b/>
          <w:i/>
          <w:color w:val="787674"/>
          <w:u w:val="single"/>
        </w:rPr>
      </w:pPr>
      <w:bookmarkStart w:id="49" w:name="Point_52"/>
      <w:r w:rsidRPr="00033FF4">
        <w:rPr>
          <w:b/>
          <w:i/>
          <w:color w:val="787674"/>
          <w:u w:val="single"/>
        </w:rPr>
        <w:t>‘</w:t>
      </w:r>
      <w:r w:rsidR="009D2C4B" w:rsidRPr="00033FF4">
        <w:rPr>
          <w:b/>
          <w:i/>
          <w:color w:val="787674"/>
          <w:u w:val="single"/>
        </w:rPr>
        <w:t>Pension Accounts</w:t>
      </w:r>
    </w:p>
    <w:bookmarkEnd w:id="49"/>
    <w:p w:rsidR="009D2C4B" w:rsidRPr="00033FF4" w:rsidRDefault="009D2C4B" w:rsidP="00AA1F7F">
      <w:pPr>
        <w:rPr>
          <w:b/>
          <w:color w:val="787674"/>
          <w:u w:val="single"/>
        </w:rPr>
      </w:pPr>
    </w:p>
    <w:p w:rsidR="009D2C4B" w:rsidRDefault="009D2C4B" w:rsidP="00AA1F7F">
      <w:pPr>
        <w:rPr>
          <w:color w:val="787674"/>
        </w:rPr>
      </w:pPr>
      <w:r w:rsidRPr="00033FF4">
        <w:rPr>
          <w:color w:val="787674"/>
        </w:rPr>
        <w:t>There are 8 different types of ‘pension accounts’</w:t>
      </w:r>
      <w:r w:rsidR="00CA2C86">
        <w:rPr>
          <w:color w:val="787674"/>
        </w:rPr>
        <w:t xml:space="preserve">, </w:t>
      </w:r>
      <w:r w:rsidR="00AE704F">
        <w:rPr>
          <w:color w:val="787674"/>
        </w:rPr>
        <w:t>in relation to:</w:t>
      </w:r>
    </w:p>
    <w:p w:rsidR="00DB5901" w:rsidRDefault="00DB5901" w:rsidP="00AA1F7F">
      <w:pPr>
        <w:rPr>
          <w:color w:val="787674"/>
        </w:rPr>
      </w:pPr>
    </w:p>
    <w:p w:rsidR="00AE704F" w:rsidRDefault="00AE704F" w:rsidP="001531E9">
      <w:pPr>
        <w:pStyle w:val="ListParagraph"/>
        <w:numPr>
          <w:ilvl w:val="0"/>
          <w:numId w:val="133"/>
        </w:numPr>
        <w:rPr>
          <w:color w:val="787674"/>
        </w:rPr>
      </w:pPr>
      <w:r>
        <w:rPr>
          <w:color w:val="787674"/>
        </w:rPr>
        <w:t>Active members pension account</w:t>
      </w:r>
    </w:p>
    <w:p w:rsidR="00AE704F" w:rsidRPr="00AE704F" w:rsidRDefault="00AE704F" w:rsidP="001531E9">
      <w:pPr>
        <w:pStyle w:val="ListParagraph"/>
        <w:numPr>
          <w:ilvl w:val="0"/>
          <w:numId w:val="133"/>
        </w:numPr>
        <w:rPr>
          <w:color w:val="787674"/>
        </w:rPr>
      </w:pPr>
      <w:r>
        <w:rPr>
          <w:color w:val="787674"/>
        </w:rPr>
        <w:t>Deferred members pension account</w:t>
      </w:r>
    </w:p>
    <w:p w:rsidR="00AE704F" w:rsidRDefault="00AE704F" w:rsidP="001531E9">
      <w:pPr>
        <w:pStyle w:val="ListParagraph"/>
        <w:numPr>
          <w:ilvl w:val="0"/>
          <w:numId w:val="133"/>
        </w:numPr>
        <w:rPr>
          <w:color w:val="787674"/>
        </w:rPr>
      </w:pPr>
      <w:r>
        <w:rPr>
          <w:color w:val="787674"/>
        </w:rPr>
        <w:t>Deferred refund members pension account</w:t>
      </w:r>
    </w:p>
    <w:p w:rsidR="00AE704F" w:rsidRDefault="00AE704F" w:rsidP="001531E9">
      <w:pPr>
        <w:pStyle w:val="ListParagraph"/>
        <w:numPr>
          <w:ilvl w:val="0"/>
          <w:numId w:val="133"/>
        </w:numPr>
        <w:rPr>
          <w:color w:val="787674"/>
        </w:rPr>
      </w:pPr>
      <w:r>
        <w:rPr>
          <w:color w:val="787674"/>
        </w:rPr>
        <w:t>Pensioner members pension account</w:t>
      </w:r>
    </w:p>
    <w:p w:rsidR="00AE704F" w:rsidRDefault="00AE704F" w:rsidP="001531E9">
      <w:pPr>
        <w:pStyle w:val="ListParagraph"/>
        <w:numPr>
          <w:ilvl w:val="0"/>
          <w:numId w:val="133"/>
        </w:numPr>
        <w:rPr>
          <w:color w:val="787674"/>
        </w:rPr>
      </w:pPr>
      <w:r>
        <w:rPr>
          <w:color w:val="787674"/>
        </w:rPr>
        <w:t>Deferred pensioner members pension account</w:t>
      </w:r>
    </w:p>
    <w:p w:rsidR="00AE704F" w:rsidRDefault="00AE704F" w:rsidP="001531E9">
      <w:pPr>
        <w:pStyle w:val="ListParagraph"/>
        <w:numPr>
          <w:ilvl w:val="0"/>
          <w:numId w:val="133"/>
        </w:numPr>
        <w:rPr>
          <w:color w:val="787674"/>
        </w:rPr>
      </w:pPr>
      <w:r>
        <w:rPr>
          <w:color w:val="787674"/>
        </w:rPr>
        <w:t>Flexible pension account</w:t>
      </w:r>
    </w:p>
    <w:p w:rsidR="00AE704F" w:rsidRDefault="00AE704F" w:rsidP="001531E9">
      <w:pPr>
        <w:pStyle w:val="ListParagraph"/>
        <w:numPr>
          <w:ilvl w:val="0"/>
          <w:numId w:val="133"/>
        </w:numPr>
        <w:rPr>
          <w:color w:val="787674"/>
        </w:rPr>
      </w:pPr>
      <w:r>
        <w:rPr>
          <w:color w:val="787674"/>
        </w:rPr>
        <w:t>Pension credit members pension account</w:t>
      </w:r>
    </w:p>
    <w:p w:rsidR="00AE704F" w:rsidRDefault="00AE704F" w:rsidP="001531E9">
      <w:pPr>
        <w:pStyle w:val="ListParagraph"/>
        <w:numPr>
          <w:ilvl w:val="0"/>
          <w:numId w:val="133"/>
        </w:numPr>
        <w:rPr>
          <w:color w:val="787674"/>
        </w:rPr>
      </w:pPr>
      <w:r>
        <w:rPr>
          <w:color w:val="787674"/>
        </w:rPr>
        <w:t>Survivor members pension account</w:t>
      </w:r>
    </w:p>
    <w:p w:rsidR="00AE704F" w:rsidRPr="00AE704F" w:rsidRDefault="00AE704F" w:rsidP="00AE704F">
      <w:pPr>
        <w:rPr>
          <w:color w:val="787674"/>
        </w:rPr>
      </w:pPr>
    </w:p>
    <w:p w:rsidR="009D2C4B" w:rsidRPr="00033FF4" w:rsidRDefault="009D2C4B" w:rsidP="00AA1F7F">
      <w:pPr>
        <w:rPr>
          <w:color w:val="787674"/>
        </w:rPr>
      </w:pPr>
      <w:r w:rsidRPr="00033FF4">
        <w:rPr>
          <w:color w:val="787674"/>
        </w:rPr>
        <w:t xml:space="preserve">The active members’ pension account is </w:t>
      </w:r>
      <w:r w:rsidR="005020B7" w:rsidRPr="00033FF4">
        <w:rPr>
          <w:color w:val="787674"/>
        </w:rPr>
        <w:t xml:space="preserve">calculated on </w:t>
      </w:r>
      <w:r w:rsidRPr="00033FF4">
        <w:rPr>
          <w:color w:val="787674"/>
        </w:rPr>
        <w:t>an annual basis</w:t>
      </w:r>
      <w:r w:rsidR="005020B7" w:rsidRPr="00033FF4">
        <w:rPr>
          <w:color w:val="787674"/>
        </w:rPr>
        <w:t xml:space="preserve"> (or earlier if the member left active Scheme membership) using the following information provided by the Scheme employer</w:t>
      </w:r>
      <w:r w:rsidRPr="00033FF4">
        <w:rPr>
          <w:color w:val="787674"/>
        </w:rPr>
        <w:t>: -</w:t>
      </w:r>
    </w:p>
    <w:p w:rsidR="009D2C4B" w:rsidRPr="00033FF4" w:rsidRDefault="009D2C4B" w:rsidP="00AA1F7F">
      <w:pPr>
        <w:rPr>
          <w:color w:val="787674"/>
        </w:rPr>
      </w:pPr>
    </w:p>
    <w:p w:rsidR="009D2C4B" w:rsidRPr="002C2440" w:rsidRDefault="002C2440" w:rsidP="001531E9">
      <w:pPr>
        <w:pStyle w:val="ListParagraph"/>
        <w:numPr>
          <w:ilvl w:val="0"/>
          <w:numId w:val="61"/>
        </w:numPr>
        <w:rPr>
          <w:color w:val="787674"/>
        </w:rPr>
      </w:pPr>
      <w:r w:rsidRPr="002C2440">
        <w:rPr>
          <w:color w:val="787674"/>
        </w:rPr>
        <w:t xml:space="preserve">Cumulative </w:t>
      </w:r>
      <w:r w:rsidR="000305C7" w:rsidRPr="002C2440">
        <w:rPr>
          <w:color w:val="787674"/>
        </w:rPr>
        <w:t>pensionable pay</w:t>
      </w:r>
      <w:r w:rsidR="009D2C4B" w:rsidRPr="002C2440">
        <w:rPr>
          <w:color w:val="787674"/>
        </w:rPr>
        <w:t xml:space="preserve"> </w:t>
      </w:r>
      <w:r w:rsidRPr="002C2440">
        <w:rPr>
          <w:color w:val="787674"/>
        </w:rPr>
        <w:t>p</w:t>
      </w:r>
      <w:r w:rsidR="009D2C4B" w:rsidRPr="002C2440">
        <w:rPr>
          <w:color w:val="787674"/>
        </w:rPr>
        <w:t xml:space="preserve">aid to the member (excluding pensionable pay paid whilst </w:t>
      </w:r>
      <w:r w:rsidR="0028108B" w:rsidRPr="002C2440">
        <w:rPr>
          <w:color w:val="787674"/>
        </w:rPr>
        <w:t>assumed</w:t>
      </w:r>
      <w:r w:rsidR="009D2C4B" w:rsidRPr="002C2440">
        <w:rPr>
          <w:color w:val="787674"/>
        </w:rPr>
        <w:t xml:space="preserve"> </w:t>
      </w:r>
      <w:r w:rsidR="000305C7" w:rsidRPr="002C2440">
        <w:rPr>
          <w:color w:val="787674"/>
        </w:rPr>
        <w:t>pensionable pay</w:t>
      </w:r>
      <w:r w:rsidR="009D2C4B" w:rsidRPr="002C2440">
        <w:rPr>
          <w:color w:val="787674"/>
        </w:rPr>
        <w:t xml:space="preserve"> is effective) during the Scheme year</w:t>
      </w:r>
      <w:r w:rsidRPr="002C2440">
        <w:rPr>
          <w:color w:val="787674"/>
        </w:rPr>
        <w:t xml:space="preserve">. </w:t>
      </w:r>
      <w:r w:rsidR="00AE704F">
        <w:rPr>
          <w:color w:val="787674"/>
        </w:rPr>
        <w:t>plus</w:t>
      </w:r>
      <w:r w:rsidRPr="002C2440">
        <w:rPr>
          <w:color w:val="787674"/>
        </w:rPr>
        <w:t xml:space="preserve"> a</w:t>
      </w:r>
      <w:r w:rsidR="0028108B" w:rsidRPr="002C2440">
        <w:rPr>
          <w:color w:val="787674"/>
        </w:rPr>
        <w:t>ssumed</w:t>
      </w:r>
      <w:r w:rsidR="009D2C4B" w:rsidRPr="002C2440">
        <w:rPr>
          <w:color w:val="787674"/>
        </w:rPr>
        <w:t xml:space="preserve"> </w:t>
      </w:r>
      <w:r w:rsidR="000305C7" w:rsidRPr="002C2440">
        <w:rPr>
          <w:color w:val="787674"/>
        </w:rPr>
        <w:t>pensionable pay</w:t>
      </w:r>
      <w:r w:rsidR="009D2C4B" w:rsidRPr="002C2440">
        <w:rPr>
          <w:color w:val="787674"/>
        </w:rPr>
        <w:t xml:space="preserve"> </w:t>
      </w:r>
      <w:r>
        <w:rPr>
          <w:color w:val="787674"/>
        </w:rPr>
        <w:t xml:space="preserve">(APP) </w:t>
      </w:r>
      <w:r w:rsidR="009D2C4B" w:rsidRPr="002C2440">
        <w:rPr>
          <w:color w:val="787674"/>
        </w:rPr>
        <w:t xml:space="preserve">deemed to have been paid to the member during a </w:t>
      </w:r>
      <w:r w:rsidR="00CA2C86">
        <w:rPr>
          <w:color w:val="787674"/>
        </w:rPr>
        <w:t xml:space="preserve">relevant </w:t>
      </w:r>
      <w:r w:rsidR="009D2C4B" w:rsidRPr="002C2440">
        <w:rPr>
          <w:color w:val="787674"/>
        </w:rPr>
        <w:t xml:space="preserve">period of absence (see </w:t>
      </w:r>
      <w:hyperlink w:anchor="Point_19" w:history="1">
        <w:r w:rsidR="009D2C4B" w:rsidRPr="009A3993">
          <w:rPr>
            <w:rStyle w:val="Hyperlink"/>
          </w:rPr>
          <w:t xml:space="preserve">points </w:t>
        </w:r>
        <w:r w:rsidR="00CA2C86">
          <w:rPr>
            <w:rStyle w:val="Hyperlink"/>
          </w:rPr>
          <w:t>18 to 23</w:t>
        </w:r>
        <w:r w:rsidRPr="009A3993">
          <w:rPr>
            <w:rStyle w:val="Hyperlink"/>
          </w:rPr>
          <w:t xml:space="preserve"> </w:t>
        </w:r>
      </w:hyperlink>
      <w:r>
        <w:rPr>
          <w:color w:val="787674"/>
        </w:rPr>
        <w:t>inclusive</w:t>
      </w:r>
      <w:r w:rsidR="009D2C4B" w:rsidRPr="002C2440">
        <w:rPr>
          <w:color w:val="787674"/>
        </w:rPr>
        <w:t>) and</w:t>
      </w:r>
    </w:p>
    <w:p w:rsidR="009D2C4B" w:rsidRPr="00033FF4" w:rsidRDefault="009D2C4B" w:rsidP="00AA1F7F">
      <w:pPr>
        <w:rPr>
          <w:color w:val="787674"/>
        </w:rPr>
      </w:pPr>
    </w:p>
    <w:p w:rsidR="009D2C4B" w:rsidRPr="00033FF4" w:rsidRDefault="005C0ABC" w:rsidP="001531E9">
      <w:pPr>
        <w:pStyle w:val="ListParagraph"/>
        <w:numPr>
          <w:ilvl w:val="0"/>
          <w:numId w:val="61"/>
        </w:numPr>
        <w:rPr>
          <w:color w:val="787674"/>
        </w:rPr>
      </w:pPr>
      <w:r w:rsidRPr="00033FF4">
        <w:rPr>
          <w:color w:val="787674"/>
        </w:rPr>
        <w:t>additional pension</w:t>
      </w:r>
      <w:r w:rsidR="009D2C4B" w:rsidRPr="00033FF4">
        <w:rPr>
          <w:color w:val="787674"/>
        </w:rPr>
        <w:t xml:space="preserve"> purchased during the Scheme year </w:t>
      </w:r>
    </w:p>
    <w:p w:rsidR="009D2C4B" w:rsidRPr="00033FF4" w:rsidRDefault="009D2C4B" w:rsidP="00AA1F7F">
      <w:pPr>
        <w:rPr>
          <w:color w:val="787674"/>
        </w:rPr>
      </w:pPr>
    </w:p>
    <w:p w:rsidR="009D2C4B" w:rsidRPr="00033FF4" w:rsidRDefault="001B531B" w:rsidP="00AA1F7F">
      <w:pPr>
        <w:rPr>
          <w:color w:val="787674"/>
        </w:rPr>
      </w:pPr>
      <w:r w:rsidRPr="00033FF4">
        <w:rPr>
          <w:color w:val="787674"/>
        </w:rPr>
        <w:t xml:space="preserve">Scheme employers must provide the information within 3 months of the year- end or the date the member left active membership of the Scheme if </w:t>
      </w:r>
      <w:r w:rsidR="000169F2">
        <w:rPr>
          <w:color w:val="787674"/>
        </w:rPr>
        <w:t>earlier</w:t>
      </w:r>
      <w:r w:rsidRPr="00033FF4">
        <w:rPr>
          <w:color w:val="787674"/>
        </w:rPr>
        <w:t>.</w:t>
      </w:r>
      <w:r w:rsidR="00EB2BCB">
        <w:rPr>
          <w:color w:val="787674"/>
        </w:rPr>
        <w:t xml:space="preserve"> In practice this will be provided monthly through the monthly interface.</w:t>
      </w:r>
    </w:p>
    <w:p w:rsidR="001B531B" w:rsidRPr="00033FF4" w:rsidRDefault="001B531B" w:rsidP="00AA1F7F">
      <w:pPr>
        <w:rPr>
          <w:color w:val="787674"/>
        </w:rPr>
      </w:pPr>
    </w:p>
    <w:p w:rsidR="001B531B" w:rsidRPr="00033FF4" w:rsidRDefault="001B531B" w:rsidP="00AA1F7F">
      <w:pPr>
        <w:rPr>
          <w:color w:val="787674"/>
        </w:rPr>
      </w:pPr>
      <w:r w:rsidRPr="00033FF4">
        <w:rPr>
          <w:color w:val="787674"/>
        </w:rPr>
        <w:t xml:space="preserve">In addition, in order for Capita to calculate benefits due as a result of dismissal on the grounds of ill health, or a death in service death grant,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must also be provided on the relevant date of the event (see </w:t>
      </w:r>
      <w:hyperlink w:anchor="Point_19" w:history="1">
        <w:r w:rsidRPr="009A3993">
          <w:rPr>
            <w:rStyle w:val="Hyperlink"/>
          </w:rPr>
          <w:t>point</w:t>
        </w:r>
        <w:r w:rsidR="002C2440" w:rsidRPr="009A3993">
          <w:rPr>
            <w:rStyle w:val="Hyperlink"/>
          </w:rPr>
          <w:t xml:space="preserve">s </w:t>
        </w:r>
        <w:r w:rsidR="00CA2C86">
          <w:rPr>
            <w:rStyle w:val="Hyperlink"/>
          </w:rPr>
          <w:t>18</w:t>
        </w:r>
      </w:hyperlink>
      <w:r w:rsidR="00CA2C86">
        <w:t xml:space="preserve"> to 23</w:t>
      </w:r>
      <w:r w:rsidR="002C2440">
        <w:rPr>
          <w:color w:val="787674"/>
        </w:rPr>
        <w:t xml:space="preserve"> inclusive</w:t>
      </w:r>
      <w:r w:rsidRPr="00033FF4">
        <w:rPr>
          <w:color w:val="787674"/>
        </w:rPr>
        <w:t xml:space="preserve"> for definition of </w:t>
      </w:r>
      <w:r w:rsidR="0028108B" w:rsidRPr="00033FF4">
        <w:rPr>
          <w:color w:val="787674"/>
        </w:rPr>
        <w:t>assumed</w:t>
      </w:r>
      <w:r w:rsidRPr="00033FF4">
        <w:rPr>
          <w:color w:val="787674"/>
        </w:rPr>
        <w:t xml:space="preserve"> </w:t>
      </w:r>
      <w:r w:rsidR="000305C7" w:rsidRPr="00033FF4">
        <w:rPr>
          <w:color w:val="787674"/>
        </w:rPr>
        <w:t>pensionable pay</w:t>
      </w:r>
      <w:r w:rsidRPr="00033FF4">
        <w:rPr>
          <w:color w:val="787674"/>
        </w:rPr>
        <w:t xml:space="preserve"> and relevant dates).  </w:t>
      </w:r>
    </w:p>
    <w:p w:rsidR="005020B7" w:rsidRPr="00033FF4" w:rsidRDefault="005020B7" w:rsidP="00AA1F7F">
      <w:pPr>
        <w:rPr>
          <w:color w:val="787674"/>
        </w:rPr>
      </w:pPr>
    </w:p>
    <w:p w:rsidR="005020B7" w:rsidRPr="00033FF4" w:rsidRDefault="005020B7" w:rsidP="00AA1F7F">
      <w:pPr>
        <w:rPr>
          <w:color w:val="787674"/>
        </w:rPr>
      </w:pPr>
      <w:r w:rsidRPr="00033FF4">
        <w:rPr>
          <w:color w:val="787674"/>
        </w:rPr>
        <w:t xml:space="preserve">Further information regarding record keeping and the information to be provided to Capita can be found in section </w:t>
      </w:r>
      <w:r w:rsidR="002C2440" w:rsidRPr="002C2440">
        <w:rPr>
          <w:color w:val="787674"/>
        </w:rPr>
        <w:t>5</w:t>
      </w:r>
      <w:r w:rsidRPr="002C2440">
        <w:rPr>
          <w:color w:val="787674"/>
        </w:rPr>
        <w:t>.</w:t>
      </w:r>
    </w:p>
    <w:p w:rsidR="009D2C4B" w:rsidRPr="00033FF4" w:rsidRDefault="009D2C4B" w:rsidP="00AA1F7F">
      <w:pPr>
        <w:rPr>
          <w:b/>
          <w:color w:val="787674"/>
          <w:u w:val="single"/>
        </w:rPr>
      </w:pPr>
    </w:p>
    <w:p w:rsidR="005020B7" w:rsidRPr="00033FF4" w:rsidRDefault="000169F2" w:rsidP="001531E9">
      <w:pPr>
        <w:pStyle w:val="ListParagraph"/>
        <w:numPr>
          <w:ilvl w:val="0"/>
          <w:numId w:val="106"/>
        </w:numPr>
        <w:rPr>
          <w:b/>
          <w:i/>
          <w:color w:val="787674"/>
          <w:u w:val="single"/>
        </w:rPr>
      </w:pPr>
      <w:bookmarkStart w:id="50" w:name="Point_53"/>
      <w:r>
        <w:rPr>
          <w:b/>
          <w:i/>
          <w:color w:val="787674"/>
          <w:u w:val="single"/>
        </w:rPr>
        <w:t>I</w:t>
      </w:r>
      <w:r w:rsidR="005020B7" w:rsidRPr="00033FF4">
        <w:rPr>
          <w:b/>
          <w:i/>
          <w:color w:val="787674"/>
          <w:u w:val="single"/>
        </w:rPr>
        <w:t xml:space="preserve">nformation </w:t>
      </w:r>
      <w:r>
        <w:rPr>
          <w:b/>
          <w:i/>
          <w:color w:val="787674"/>
          <w:u w:val="single"/>
        </w:rPr>
        <w:t xml:space="preserve">for </w:t>
      </w:r>
      <w:r w:rsidR="005020B7" w:rsidRPr="00033FF4">
        <w:rPr>
          <w:b/>
          <w:i/>
          <w:color w:val="787674"/>
          <w:u w:val="single"/>
        </w:rPr>
        <w:t xml:space="preserve">protected </w:t>
      </w:r>
      <w:r w:rsidR="000305C7" w:rsidRPr="00033FF4">
        <w:rPr>
          <w:b/>
          <w:i/>
          <w:color w:val="787674"/>
          <w:u w:val="single"/>
        </w:rPr>
        <w:t>final salary</w:t>
      </w:r>
      <w:r w:rsidR="005020B7" w:rsidRPr="00033FF4">
        <w:rPr>
          <w:b/>
          <w:i/>
          <w:color w:val="787674"/>
          <w:u w:val="single"/>
        </w:rPr>
        <w:t xml:space="preserve"> benefits?</w:t>
      </w:r>
    </w:p>
    <w:bookmarkEnd w:id="50"/>
    <w:p w:rsidR="005020B7" w:rsidRPr="00033FF4" w:rsidRDefault="005020B7" w:rsidP="00AA1F7F">
      <w:pPr>
        <w:rPr>
          <w:b/>
          <w:color w:val="787674"/>
          <w:u w:val="single"/>
        </w:rPr>
      </w:pPr>
    </w:p>
    <w:p w:rsidR="005020B7" w:rsidRPr="00033FF4" w:rsidRDefault="000169F2" w:rsidP="00AA1F7F">
      <w:pPr>
        <w:rPr>
          <w:color w:val="787674"/>
        </w:rPr>
      </w:pPr>
      <w:r>
        <w:rPr>
          <w:color w:val="787674"/>
        </w:rPr>
        <w:t xml:space="preserve">In addition to calculation of CARE benefits, </w:t>
      </w:r>
      <w:r w:rsidR="00B3544C" w:rsidRPr="00033FF4">
        <w:rPr>
          <w:color w:val="787674"/>
        </w:rPr>
        <w:t xml:space="preserve">Capita needs to continue to record information relative to calculating </w:t>
      </w:r>
      <w:r w:rsidR="000305C7" w:rsidRPr="00033FF4">
        <w:rPr>
          <w:color w:val="787674"/>
        </w:rPr>
        <w:t>final salary</w:t>
      </w:r>
      <w:r w:rsidR="00B3544C" w:rsidRPr="00033FF4">
        <w:rPr>
          <w:color w:val="787674"/>
        </w:rPr>
        <w:t xml:space="preserve"> Benefits,</w:t>
      </w:r>
      <w:r>
        <w:rPr>
          <w:color w:val="787674"/>
        </w:rPr>
        <w:t xml:space="preserve"> for leavers</w:t>
      </w:r>
      <w:r w:rsidR="00B3544C" w:rsidRPr="00033FF4">
        <w:rPr>
          <w:color w:val="787674"/>
        </w:rPr>
        <w:t xml:space="preserve"> after 31 March 2014</w:t>
      </w:r>
      <w:r>
        <w:rPr>
          <w:color w:val="787674"/>
        </w:rPr>
        <w:t xml:space="preserve"> </w:t>
      </w:r>
      <w:r w:rsidR="00B3544C" w:rsidRPr="00033FF4">
        <w:rPr>
          <w:color w:val="787674"/>
        </w:rPr>
        <w:t>who were in the Scheme prior to 1 April 2014.</w:t>
      </w:r>
    </w:p>
    <w:p w:rsidR="00AD3FB4" w:rsidRPr="00033FF4" w:rsidRDefault="00AD3FB4" w:rsidP="00AA1F7F">
      <w:pPr>
        <w:rPr>
          <w:color w:val="787674"/>
        </w:rPr>
      </w:pPr>
    </w:p>
    <w:p w:rsidR="00AD3FB4" w:rsidRPr="00033FF4" w:rsidRDefault="00AD3FB4" w:rsidP="00AD3FB4">
      <w:pPr>
        <w:rPr>
          <w:color w:val="787674"/>
        </w:rPr>
      </w:pPr>
      <w:r w:rsidRPr="00033FF4">
        <w:rPr>
          <w:color w:val="787674"/>
        </w:rPr>
        <w:t xml:space="preserve">Further information regarding record keeping and the information to be provided to Capita can be found in </w:t>
      </w:r>
      <w:hyperlink w:anchor="Section_5" w:history="1">
        <w:r w:rsidR="00AE704F" w:rsidRPr="00AE704F">
          <w:rPr>
            <w:rStyle w:val="Hyperlink"/>
          </w:rPr>
          <w:t>S</w:t>
        </w:r>
        <w:r w:rsidRPr="00AE704F">
          <w:rPr>
            <w:rStyle w:val="Hyperlink"/>
          </w:rPr>
          <w:t>ection</w:t>
        </w:r>
        <w:r w:rsidR="00652F12" w:rsidRPr="00AE704F">
          <w:rPr>
            <w:rStyle w:val="Hyperlink"/>
          </w:rPr>
          <w:t xml:space="preserve"> 5</w:t>
        </w:r>
      </w:hyperlink>
      <w:r w:rsidR="00652F12" w:rsidRPr="00652F12">
        <w:rPr>
          <w:color w:val="787674"/>
        </w:rPr>
        <w:t>.</w:t>
      </w:r>
      <w:r w:rsidRPr="00033FF4">
        <w:rPr>
          <w:color w:val="787674"/>
          <w:highlight w:val="yellow"/>
        </w:rPr>
        <w:t xml:space="preserve"> </w:t>
      </w:r>
    </w:p>
    <w:p w:rsidR="00B3544C" w:rsidRPr="00033FF4" w:rsidRDefault="00B3544C" w:rsidP="00AA1F7F">
      <w:pPr>
        <w:rPr>
          <w:color w:val="787674"/>
        </w:rPr>
      </w:pPr>
    </w:p>
    <w:p w:rsidR="00AA1F7F" w:rsidRPr="00033FF4" w:rsidRDefault="000169F2" w:rsidP="001531E9">
      <w:pPr>
        <w:numPr>
          <w:ilvl w:val="0"/>
          <w:numId w:val="106"/>
        </w:numPr>
        <w:rPr>
          <w:color w:val="787674"/>
          <w:u w:val="single"/>
        </w:rPr>
      </w:pPr>
      <w:bookmarkStart w:id="51" w:name="Point_54"/>
      <w:r>
        <w:rPr>
          <w:rFonts w:cs="Arial"/>
          <w:b/>
          <w:i/>
          <w:color w:val="787674"/>
          <w:u w:val="single"/>
        </w:rPr>
        <w:t>E</w:t>
      </w:r>
      <w:r w:rsidR="005733BC" w:rsidRPr="00033FF4">
        <w:rPr>
          <w:rFonts w:cs="Arial"/>
          <w:b/>
          <w:i/>
          <w:color w:val="787674"/>
          <w:u w:val="single"/>
        </w:rPr>
        <w:t xml:space="preserve">ligible </w:t>
      </w:r>
      <w:r>
        <w:rPr>
          <w:rFonts w:cs="Arial"/>
          <w:b/>
          <w:i/>
          <w:color w:val="787674"/>
          <w:u w:val="single"/>
        </w:rPr>
        <w:t>employees</w:t>
      </w:r>
    </w:p>
    <w:p w:rsidR="00AD3FB4" w:rsidRPr="00033FF4" w:rsidRDefault="00AD3FB4" w:rsidP="00AD3FB4">
      <w:pPr>
        <w:ind w:left="567"/>
        <w:rPr>
          <w:color w:val="787674"/>
        </w:rPr>
      </w:pPr>
    </w:p>
    <w:bookmarkEnd w:id="51"/>
    <w:p w:rsidR="00AA1F7F" w:rsidRPr="00033FF4" w:rsidRDefault="00AA1F7F" w:rsidP="00AA1F7F">
      <w:pPr>
        <w:rPr>
          <w:color w:val="787674"/>
        </w:rPr>
      </w:pPr>
      <w:r w:rsidRPr="00033FF4">
        <w:rPr>
          <w:color w:val="787674"/>
        </w:rPr>
        <w:t xml:space="preserve">Membership of the </w:t>
      </w:r>
      <w:r w:rsidR="005733BC" w:rsidRPr="00033FF4">
        <w:rPr>
          <w:color w:val="787674"/>
        </w:rPr>
        <w:t xml:space="preserve">EAPF (and </w:t>
      </w:r>
      <w:r w:rsidRPr="00033FF4">
        <w:rPr>
          <w:color w:val="787674"/>
        </w:rPr>
        <w:t>LGPS</w:t>
      </w:r>
      <w:r w:rsidR="005733BC" w:rsidRPr="00033FF4">
        <w:rPr>
          <w:color w:val="787674"/>
        </w:rPr>
        <w:t>)</w:t>
      </w:r>
      <w:r w:rsidRPr="00033FF4">
        <w:rPr>
          <w:color w:val="787674"/>
        </w:rPr>
        <w:t xml:space="preserve"> is restricted to all eligible employees below age 75.</w:t>
      </w:r>
    </w:p>
    <w:p w:rsidR="00AA1F7F" w:rsidRPr="00033FF4" w:rsidRDefault="00AA1F7F" w:rsidP="00AA1F7F">
      <w:pPr>
        <w:rPr>
          <w:color w:val="787674"/>
        </w:rPr>
      </w:pPr>
    </w:p>
    <w:tbl>
      <w:tblPr>
        <w:tblStyle w:val="TableGrid"/>
        <w:tblW w:w="0" w:type="auto"/>
        <w:tblLook w:val="04A0"/>
      </w:tblPr>
      <w:tblGrid>
        <w:gridCol w:w="2518"/>
        <w:gridCol w:w="7670"/>
      </w:tblGrid>
      <w:tr w:rsidR="00AD3FB4" w:rsidRPr="00033FF4" w:rsidTr="005733BC">
        <w:tc>
          <w:tcPr>
            <w:tcW w:w="2518" w:type="dxa"/>
          </w:tcPr>
          <w:p w:rsidR="00AD3FB4" w:rsidRPr="00033FF4" w:rsidRDefault="000305C7" w:rsidP="00AD3FB4">
            <w:pPr>
              <w:rPr>
                <w:b/>
                <w:color w:val="787674"/>
              </w:rPr>
            </w:pPr>
            <w:r w:rsidRPr="00033FF4">
              <w:rPr>
                <w:b/>
                <w:color w:val="787674"/>
              </w:rPr>
              <w:t>Scheme employer</w:t>
            </w:r>
            <w:r w:rsidR="00AD3FB4" w:rsidRPr="00033FF4">
              <w:rPr>
                <w:b/>
                <w:color w:val="787674"/>
              </w:rPr>
              <w:t>s of the EAPF</w:t>
            </w:r>
          </w:p>
        </w:tc>
        <w:tc>
          <w:tcPr>
            <w:tcW w:w="7670" w:type="dxa"/>
          </w:tcPr>
          <w:p w:rsidR="00AD3FB4" w:rsidRPr="00033FF4" w:rsidRDefault="00AD3FB4" w:rsidP="00AD3FB4">
            <w:pPr>
              <w:rPr>
                <w:b/>
                <w:color w:val="787674"/>
              </w:rPr>
            </w:pPr>
            <w:r w:rsidRPr="00033FF4">
              <w:rPr>
                <w:b/>
                <w:color w:val="787674"/>
              </w:rPr>
              <w:t>Eligible employees</w:t>
            </w:r>
          </w:p>
        </w:tc>
      </w:tr>
      <w:tr w:rsidR="00AD3FB4" w:rsidRPr="00033FF4" w:rsidTr="005733BC">
        <w:tc>
          <w:tcPr>
            <w:tcW w:w="2518" w:type="dxa"/>
          </w:tcPr>
          <w:p w:rsidR="00AD3FB4" w:rsidRPr="00033FF4" w:rsidRDefault="00AD3FB4" w:rsidP="00AD3FB4">
            <w:pPr>
              <w:rPr>
                <w:color w:val="787674"/>
              </w:rPr>
            </w:pPr>
            <w:r w:rsidRPr="00033FF4">
              <w:rPr>
                <w:color w:val="787674"/>
              </w:rPr>
              <w:t>Environment Agency (EA)</w:t>
            </w:r>
          </w:p>
        </w:tc>
        <w:tc>
          <w:tcPr>
            <w:tcW w:w="7670" w:type="dxa"/>
          </w:tcPr>
          <w:p w:rsidR="00AD3FB4" w:rsidRPr="00033FF4" w:rsidRDefault="00AD3FB4" w:rsidP="00AD3FB4">
            <w:pPr>
              <w:rPr>
                <w:color w:val="787674"/>
              </w:rPr>
            </w:pPr>
            <w:r w:rsidRPr="00033FF4">
              <w:rPr>
                <w:color w:val="787674"/>
              </w:rPr>
              <w:t>All employees of the Environment Agency are eligible for membership of the LGPS, with the exception of: -</w:t>
            </w:r>
          </w:p>
          <w:p w:rsidR="00AD3FB4" w:rsidRPr="00033FF4" w:rsidRDefault="00AD3FB4" w:rsidP="003D167A">
            <w:pPr>
              <w:numPr>
                <w:ilvl w:val="0"/>
                <w:numId w:val="15"/>
              </w:numPr>
              <w:tabs>
                <w:tab w:val="clear" w:pos="720"/>
                <w:tab w:val="num" w:pos="851"/>
              </w:tabs>
              <w:ind w:left="851" w:hanging="567"/>
              <w:rPr>
                <w:color w:val="787674"/>
              </w:rPr>
            </w:pPr>
            <w:r w:rsidRPr="00033FF4">
              <w:rPr>
                <w:color w:val="787674"/>
              </w:rPr>
              <w:t>Chairman of the Environment Agency</w:t>
            </w:r>
          </w:p>
          <w:p w:rsidR="00AD3FB4" w:rsidRPr="00033FF4" w:rsidRDefault="00AD3FB4" w:rsidP="003D167A">
            <w:pPr>
              <w:numPr>
                <w:ilvl w:val="0"/>
                <w:numId w:val="15"/>
              </w:numPr>
              <w:tabs>
                <w:tab w:val="clear" w:pos="720"/>
                <w:tab w:val="num" w:pos="851"/>
              </w:tabs>
              <w:ind w:left="851" w:hanging="567"/>
              <w:rPr>
                <w:color w:val="787674"/>
              </w:rPr>
            </w:pPr>
            <w:r w:rsidRPr="00033FF4">
              <w:rPr>
                <w:color w:val="787674"/>
              </w:rPr>
              <w:t>Environment Agency Board Members</w:t>
            </w:r>
          </w:p>
          <w:p w:rsidR="00AD3FB4" w:rsidRPr="00033FF4" w:rsidRDefault="00AD3FB4" w:rsidP="003D167A">
            <w:pPr>
              <w:numPr>
                <w:ilvl w:val="0"/>
                <w:numId w:val="15"/>
              </w:numPr>
              <w:tabs>
                <w:tab w:val="clear" w:pos="720"/>
                <w:tab w:val="num" w:pos="851"/>
              </w:tabs>
              <w:ind w:left="851" w:hanging="567"/>
              <w:rPr>
                <w:color w:val="787674"/>
              </w:rPr>
            </w:pPr>
            <w:r w:rsidRPr="00033FF4">
              <w:rPr>
                <w:color w:val="787674"/>
              </w:rPr>
              <w:t>Chairs and members of Environment Agency Regional Committees</w:t>
            </w:r>
          </w:p>
          <w:p w:rsidR="00AD3FB4" w:rsidRPr="00033FF4" w:rsidRDefault="00AD3FB4" w:rsidP="003D167A">
            <w:pPr>
              <w:numPr>
                <w:ilvl w:val="0"/>
                <w:numId w:val="15"/>
              </w:numPr>
              <w:tabs>
                <w:tab w:val="clear" w:pos="720"/>
                <w:tab w:val="num" w:pos="851"/>
              </w:tabs>
              <w:ind w:left="851" w:hanging="567"/>
              <w:rPr>
                <w:color w:val="787674"/>
              </w:rPr>
            </w:pPr>
            <w:r w:rsidRPr="00033FF4">
              <w:rPr>
                <w:color w:val="787674"/>
              </w:rPr>
              <w:t>Chairs and members of Environment Agency Regional Flood Defence Committees.</w:t>
            </w:r>
          </w:p>
          <w:p w:rsidR="00AD3FB4" w:rsidRPr="00033FF4" w:rsidRDefault="00AD3FB4" w:rsidP="003D167A">
            <w:pPr>
              <w:numPr>
                <w:ilvl w:val="0"/>
                <w:numId w:val="15"/>
              </w:numPr>
              <w:tabs>
                <w:tab w:val="clear" w:pos="720"/>
                <w:tab w:val="num" w:pos="851"/>
              </w:tabs>
              <w:ind w:left="851" w:hanging="567"/>
              <w:rPr>
                <w:color w:val="787674"/>
              </w:rPr>
            </w:pPr>
            <w:r w:rsidRPr="00033FF4">
              <w:rPr>
                <w:color w:val="787674"/>
              </w:rPr>
              <w:t xml:space="preserve">New lockkeepers </w:t>
            </w:r>
          </w:p>
          <w:p w:rsidR="00AD3FB4" w:rsidRPr="00033FF4" w:rsidRDefault="00AD3FB4" w:rsidP="00AE704F">
            <w:pPr>
              <w:pStyle w:val="ListParagraph"/>
              <w:numPr>
                <w:ilvl w:val="0"/>
                <w:numId w:val="15"/>
              </w:numPr>
              <w:tabs>
                <w:tab w:val="clear" w:pos="720"/>
                <w:tab w:val="num" w:pos="884"/>
              </w:tabs>
              <w:ind w:left="884" w:hanging="567"/>
              <w:rPr>
                <w:color w:val="787674"/>
              </w:rPr>
            </w:pPr>
            <w:r w:rsidRPr="00033FF4">
              <w:rPr>
                <w:color w:val="787674"/>
              </w:rPr>
              <w:t xml:space="preserve">Lee Conservancy Catchment Board Pension Scheme Members. </w:t>
            </w:r>
          </w:p>
        </w:tc>
      </w:tr>
      <w:tr w:rsidR="00AD3FB4" w:rsidRPr="00033FF4" w:rsidTr="005733BC">
        <w:tc>
          <w:tcPr>
            <w:tcW w:w="2518" w:type="dxa"/>
          </w:tcPr>
          <w:p w:rsidR="00AD3FB4" w:rsidRPr="00033FF4" w:rsidRDefault="00AD3FB4" w:rsidP="00AD3FB4">
            <w:pPr>
              <w:rPr>
                <w:color w:val="787674"/>
              </w:rPr>
            </w:pPr>
            <w:r w:rsidRPr="00033FF4">
              <w:rPr>
                <w:color w:val="787674"/>
              </w:rPr>
              <w:t>National Resources for Wales (NRW)</w:t>
            </w:r>
          </w:p>
        </w:tc>
        <w:tc>
          <w:tcPr>
            <w:tcW w:w="7670" w:type="dxa"/>
          </w:tcPr>
          <w:p w:rsidR="00AD3FB4" w:rsidRPr="00033FF4" w:rsidRDefault="00AD3FB4" w:rsidP="00AD3FB4">
            <w:pPr>
              <w:pStyle w:val="BulletHymans"/>
              <w:numPr>
                <w:ilvl w:val="0"/>
                <w:numId w:val="0"/>
              </w:numPr>
              <w:spacing w:after="0" w:line="240" w:lineRule="auto"/>
              <w:rPr>
                <w:rFonts w:eastAsia="Calibri"/>
                <w:color w:val="787674"/>
                <w:sz w:val="20"/>
              </w:rPr>
            </w:pPr>
            <w:r w:rsidRPr="00033FF4">
              <w:rPr>
                <w:rFonts w:eastAsia="Calibri"/>
                <w:color w:val="787674"/>
                <w:sz w:val="20"/>
              </w:rPr>
              <w:t xml:space="preserve">All NRW employees who are members of the EAPF (past and current), or who are eligible to be members of the EAPF, will remain in, or eligible to be in, the EAPF (via a ‘closed’ admission agreement with the EAPF), for as long as they remain in their current post.  </w:t>
            </w:r>
          </w:p>
          <w:p w:rsidR="00AD3FB4" w:rsidRPr="00033FF4" w:rsidRDefault="00AD3FB4" w:rsidP="00AA1F7F">
            <w:pPr>
              <w:rPr>
                <w:color w:val="787674"/>
              </w:rPr>
            </w:pPr>
          </w:p>
          <w:p w:rsidR="005733BC" w:rsidRPr="00033FF4" w:rsidRDefault="005733BC" w:rsidP="00AA1F7F">
            <w:pPr>
              <w:rPr>
                <w:color w:val="787674"/>
              </w:rPr>
            </w:pPr>
            <w:r w:rsidRPr="00033FF4">
              <w:rPr>
                <w:rFonts w:eastAsia="Calibri"/>
                <w:color w:val="787674"/>
              </w:rPr>
              <w:t>Employees who are eligible to join the PCSPS are not eligible to be a member of the LGPS.</w:t>
            </w:r>
          </w:p>
        </w:tc>
      </w:tr>
      <w:tr w:rsidR="00AD3FB4" w:rsidRPr="00033FF4" w:rsidTr="005733BC">
        <w:tc>
          <w:tcPr>
            <w:tcW w:w="2518" w:type="dxa"/>
          </w:tcPr>
          <w:p w:rsidR="00AD3FB4" w:rsidRPr="00033FF4" w:rsidRDefault="00716B47" w:rsidP="00E86EB9">
            <w:pPr>
              <w:rPr>
                <w:color w:val="787674"/>
              </w:rPr>
            </w:pPr>
            <w:r>
              <w:rPr>
                <w:color w:val="787674"/>
              </w:rPr>
              <w:t xml:space="preserve">Shared Services Connected Limited </w:t>
            </w:r>
            <w:r w:rsidR="005733BC" w:rsidRPr="00033FF4">
              <w:rPr>
                <w:color w:val="787674"/>
              </w:rPr>
              <w:t>(SSCL)</w:t>
            </w:r>
            <w:r>
              <w:rPr>
                <w:color w:val="787674"/>
              </w:rPr>
              <w:t xml:space="preserve">. </w:t>
            </w:r>
            <w:r w:rsidRPr="00716B47">
              <w:rPr>
                <w:color w:val="787674"/>
              </w:rPr>
              <w:t xml:space="preserve">SSCL is 75% owned by </w:t>
            </w:r>
            <w:proofErr w:type="spellStart"/>
            <w:r w:rsidRPr="00716B47">
              <w:rPr>
                <w:color w:val="787674"/>
              </w:rPr>
              <w:t>Steria</w:t>
            </w:r>
            <w:proofErr w:type="spellEnd"/>
            <w:r w:rsidR="00E86EB9">
              <w:rPr>
                <w:color w:val="787674"/>
              </w:rPr>
              <w:t xml:space="preserve"> and</w:t>
            </w:r>
            <w:r w:rsidRPr="00716B47">
              <w:rPr>
                <w:color w:val="787674"/>
              </w:rPr>
              <w:t xml:space="preserve"> 25% by </w:t>
            </w:r>
            <w:r w:rsidR="00E86EB9">
              <w:rPr>
                <w:color w:val="787674"/>
              </w:rPr>
              <w:t xml:space="preserve">the </w:t>
            </w:r>
            <w:r w:rsidRPr="00716B47">
              <w:rPr>
                <w:color w:val="787674"/>
              </w:rPr>
              <w:t>Government.</w:t>
            </w:r>
          </w:p>
        </w:tc>
        <w:tc>
          <w:tcPr>
            <w:tcW w:w="7670" w:type="dxa"/>
          </w:tcPr>
          <w:p w:rsidR="00AD3FB4" w:rsidRPr="00033FF4" w:rsidRDefault="005733BC" w:rsidP="00AA1F7F">
            <w:pPr>
              <w:rPr>
                <w:color w:val="787674"/>
              </w:rPr>
            </w:pPr>
            <w:r w:rsidRPr="00033FF4">
              <w:rPr>
                <w:color w:val="787674"/>
              </w:rPr>
              <w:t>Active members who transferred from the Environment Agency to SSCL on 1 November 2013 remained in the LGPS. Any eligible non-members at the date of transfer can elect to join the EAPF whilst they remain in their current post.</w:t>
            </w:r>
          </w:p>
          <w:p w:rsidR="005733BC" w:rsidRPr="00033FF4" w:rsidRDefault="005733BC" w:rsidP="00AA1F7F">
            <w:pPr>
              <w:rPr>
                <w:color w:val="787674"/>
              </w:rPr>
            </w:pPr>
          </w:p>
          <w:p w:rsidR="005733BC" w:rsidRPr="00033FF4" w:rsidRDefault="005733BC" w:rsidP="00AA1F7F">
            <w:pPr>
              <w:rPr>
                <w:color w:val="787674"/>
              </w:rPr>
            </w:pPr>
            <w:r w:rsidRPr="00033FF4">
              <w:rPr>
                <w:color w:val="787674"/>
              </w:rPr>
              <w:t xml:space="preserve">Employees of </w:t>
            </w:r>
            <w:r w:rsidR="00716B47">
              <w:rPr>
                <w:color w:val="787674"/>
              </w:rPr>
              <w:t>SSCL</w:t>
            </w:r>
            <w:r w:rsidRPr="00033FF4">
              <w:rPr>
                <w:color w:val="787674"/>
              </w:rPr>
              <w:t xml:space="preserve"> who commenced employment on or after 1 November 2013, who work on the Environment Agency contract are not eligible to </w:t>
            </w:r>
            <w:r w:rsidR="000169F2">
              <w:rPr>
                <w:color w:val="787674"/>
              </w:rPr>
              <w:t>join</w:t>
            </w:r>
            <w:r w:rsidRPr="00033FF4">
              <w:rPr>
                <w:color w:val="787674"/>
              </w:rPr>
              <w:t xml:space="preserve"> the LGPS.</w:t>
            </w:r>
          </w:p>
        </w:tc>
      </w:tr>
    </w:tbl>
    <w:p w:rsidR="00AD3FB4" w:rsidRPr="00033FF4" w:rsidRDefault="00AD3FB4" w:rsidP="00AA1F7F">
      <w:pPr>
        <w:rPr>
          <w:color w:val="787674"/>
        </w:rPr>
      </w:pPr>
    </w:p>
    <w:p w:rsidR="00E748E4" w:rsidRPr="00033FF4" w:rsidRDefault="00E748E4" w:rsidP="001531E9">
      <w:pPr>
        <w:pStyle w:val="ListParagraph"/>
        <w:numPr>
          <w:ilvl w:val="0"/>
          <w:numId w:val="106"/>
        </w:numPr>
        <w:rPr>
          <w:b/>
          <w:i/>
          <w:color w:val="787674"/>
          <w:u w:val="single"/>
        </w:rPr>
      </w:pPr>
      <w:bookmarkStart w:id="52" w:name="Point_55"/>
      <w:r w:rsidRPr="00033FF4">
        <w:rPr>
          <w:b/>
          <w:i/>
          <w:color w:val="787674"/>
          <w:u w:val="single"/>
        </w:rPr>
        <w:t xml:space="preserve">Automatic enrolment </w:t>
      </w:r>
    </w:p>
    <w:bookmarkEnd w:id="52"/>
    <w:p w:rsidR="00E748E4" w:rsidRPr="00033FF4" w:rsidRDefault="00E748E4" w:rsidP="00E748E4">
      <w:pPr>
        <w:pStyle w:val="ListParagraph"/>
        <w:rPr>
          <w:b/>
          <w:i/>
          <w:color w:val="787674"/>
          <w:u w:val="single"/>
        </w:rPr>
      </w:pPr>
    </w:p>
    <w:p w:rsidR="00E748E4" w:rsidRPr="00033FF4" w:rsidRDefault="00E748E4" w:rsidP="00E748E4">
      <w:pPr>
        <w:tabs>
          <w:tab w:val="num" w:pos="567"/>
        </w:tabs>
        <w:rPr>
          <w:color w:val="787674"/>
        </w:rPr>
      </w:pPr>
      <w:r w:rsidRPr="00033FF4">
        <w:rPr>
          <w:color w:val="787674"/>
        </w:rPr>
        <w:t>Overriding legislation prescribes that from 1 October 2012 all employers have to enrol any eligible job holders into a qualifying pension scheme. Each employer has a staging date depending on the number of eligible workers in their employment. The LGPS is a qualifying pension scheme for auto enrolment and Scheme employers within the EAPF must use the LGPS when applying auto enrolment rules.</w:t>
      </w:r>
    </w:p>
    <w:p w:rsidR="00E748E4" w:rsidRPr="00033FF4" w:rsidRDefault="00E748E4" w:rsidP="00E748E4">
      <w:pPr>
        <w:tabs>
          <w:tab w:val="num" w:pos="567"/>
        </w:tabs>
        <w:rPr>
          <w:color w:val="787674"/>
        </w:rPr>
      </w:pPr>
    </w:p>
    <w:p w:rsidR="00E748E4" w:rsidRPr="00033FF4" w:rsidRDefault="00E748E4" w:rsidP="00E748E4">
      <w:pPr>
        <w:tabs>
          <w:tab w:val="num" w:pos="567"/>
        </w:tabs>
        <w:rPr>
          <w:color w:val="787674"/>
        </w:rPr>
      </w:pPr>
      <w:r w:rsidRPr="00033FF4">
        <w:rPr>
          <w:color w:val="787674"/>
        </w:rPr>
        <w:t>A Scheme employer may delay implementing auto enrolment for existing eligible jobholders on their staging date by using Transitional delay, however, all new employees who commence after the staging date will still be subject to the auto enrolment rules.</w:t>
      </w:r>
    </w:p>
    <w:p w:rsidR="00E748E4" w:rsidRPr="00033FF4" w:rsidRDefault="00E748E4" w:rsidP="00E748E4">
      <w:pPr>
        <w:tabs>
          <w:tab w:val="num" w:pos="567"/>
        </w:tabs>
        <w:rPr>
          <w:color w:val="787674"/>
        </w:rPr>
      </w:pPr>
    </w:p>
    <w:p w:rsidR="00E748E4" w:rsidRPr="00033FF4" w:rsidRDefault="00E748E4" w:rsidP="00E748E4">
      <w:pPr>
        <w:tabs>
          <w:tab w:val="num" w:pos="567"/>
        </w:tabs>
        <w:rPr>
          <w:color w:val="787674"/>
        </w:rPr>
      </w:pPr>
      <w:r w:rsidRPr="00033FF4">
        <w:rPr>
          <w:color w:val="787674"/>
        </w:rPr>
        <w:t>Each Scheme employer must also re-enrol eligible jobholders who are non-members every three years.</w:t>
      </w:r>
    </w:p>
    <w:p w:rsidR="00E748E4" w:rsidRPr="00033FF4" w:rsidRDefault="00E748E4" w:rsidP="00E748E4">
      <w:pPr>
        <w:rPr>
          <w:b/>
          <w:i/>
          <w:color w:val="787674"/>
          <w:u w:val="single"/>
        </w:rPr>
      </w:pPr>
    </w:p>
    <w:p w:rsidR="00AD3FB4" w:rsidRPr="00033FF4" w:rsidRDefault="005733BC" w:rsidP="001531E9">
      <w:pPr>
        <w:pStyle w:val="ListParagraph"/>
        <w:numPr>
          <w:ilvl w:val="0"/>
          <w:numId w:val="106"/>
        </w:numPr>
        <w:rPr>
          <w:b/>
          <w:i/>
          <w:color w:val="787674"/>
          <w:u w:val="single"/>
        </w:rPr>
      </w:pPr>
      <w:bookmarkStart w:id="53" w:name="Point_56"/>
      <w:r w:rsidRPr="00033FF4">
        <w:rPr>
          <w:b/>
          <w:i/>
          <w:color w:val="787674"/>
          <w:u w:val="single"/>
        </w:rPr>
        <w:t>Joining the LGPS</w:t>
      </w:r>
    </w:p>
    <w:bookmarkEnd w:id="53"/>
    <w:p w:rsidR="00AA1F7F" w:rsidRPr="00033FF4" w:rsidRDefault="00AA1F7F" w:rsidP="00AA1F7F">
      <w:pPr>
        <w:rPr>
          <w:color w:val="787674"/>
        </w:rPr>
      </w:pPr>
    </w:p>
    <w:p w:rsidR="00AA1F7F" w:rsidRPr="00033FF4" w:rsidRDefault="00AA1F7F" w:rsidP="00AA1F7F">
      <w:pPr>
        <w:jc w:val="both"/>
        <w:rPr>
          <w:color w:val="787674"/>
        </w:rPr>
      </w:pPr>
      <w:r w:rsidRPr="00033FF4">
        <w:rPr>
          <w:color w:val="787674"/>
        </w:rPr>
        <w:t>Employees with a contract of 3 months or more will be contractually enrolled into the LGPS.</w:t>
      </w:r>
    </w:p>
    <w:p w:rsidR="00AA1F7F" w:rsidRPr="00033FF4" w:rsidRDefault="00AA1F7F" w:rsidP="00AA1F7F">
      <w:pPr>
        <w:jc w:val="both"/>
        <w:rPr>
          <w:color w:val="787674"/>
        </w:rPr>
      </w:pPr>
    </w:p>
    <w:p w:rsidR="00447B0F" w:rsidRPr="00033FF4" w:rsidRDefault="00AA1F7F" w:rsidP="000169F2">
      <w:pPr>
        <w:rPr>
          <w:b/>
          <w:color w:val="787674"/>
        </w:rPr>
      </w:pPr>
      <w:r w:rsidRPr="00033FF4">
        <w:rPr>
          <w:color w:val="787674"/>
        </w:rPr>
        <w:t>Employees with a contract of less than 3 months wil</w:t>
      </w:r>
      <w:r w:rsidR="00842647">
        <w:rPr>
          <w:color w:val="787674"/>
        </w:rPr>
        <w:t xml:space="preserve">l </w:t>
      </w:r>
      <w:r w:rsidRPr="00033FF4">
        <w:rPr>
          <w:color w:val="787674"/>
        </w:rPr>
        <w:t xml:space="preserve">not be contractually enrolled into the LGPS but </w:t>
      </w:r>
      <w:r w:rsidR="005733BC" w:rsidRPr="00033FF4">
        <w:rPr>
          <w:color w:val="787674"/>
        </w:rPr>
        <w:t xml:space="preserve">they </w:t>
      </w:r>
      <w:r w:rsidRPr="00033FF4">
        <w:rPr>
          <w:color w:val="787674"/>
        </w:rPr>
        <w:t xml:space="preserve">may elect to become a member at any time. </w:t>
      </w:r>
      <w:r w:rsidR="00447B0F" w:rsidRPr="00033FF4">
        <w:rPr>
          <w:color w:val="787674"/>
        </w:rPr>
        <w:t xml:space="preserve">Employees with a contract of less than 3 months that is extended to </w:t>
      </w:r>
      <w:r w:rsidR="00447B0F" w:rsidRPr="00033FF4">
        <w:rPr>
          <w:color w:val="787674"/>
        </w:rPr>
        <w:lastRenderedPageBreak/>
        <w:t>greater than 3 months in aggregate, will be contractually enrolled from the1st day of the payment period following the extension to the</w:t>
      </w:r>
      <w:r w:rsidR="000169F2">
        <w:rPr>
          <w:color w:val="787674"/>
        </w:rPr>
        <w:t>ir</w:t>
      </w:r>
      <w:r w:rsidR="00447B0F" w:rsidRPr="00033FF4">
        <w:rPr>
          <w:color w:val="787674"/>
        </w:rPr>
        <w:t xml:space="preserve"> contract (membership may not be backdated)</w:t>
      </w:r>
      <w:r w:rsidR="00447B0F" w:rsidRPr="00033FF4">
        <w:rPr>
          <w:b/>
          <w:color w:val="787674"/>
        </w:rPr>
        <w:t xml:space="preserve">. </w:t>
      </w:r>
    </w:p>
    <w:p w:rsidR="00447B0F" w:rsidRPr="00033FF4" w:rsidRDefault="00447B0F" w:rsidP="00AA1F7F">
      <w:pPr>
        <w:rPr>
          <w:color w:val="787674"/>
        </w:rPr>
      </w:pPr>
    </w:p>
    <w:p w:rsidR="00782364" w:rsidRPr="00033FF4" w:rsidRDefault="00A73DD8" w:rsidP="00842647">
      <w:pPr>
        <w:rPr>
          <w:color w:val="787674"/>
        </w:rPr>
      </w:pPr>
      <w:r>
        <w:rPr>
          <w:color w:val="787674"/>
        </w:rPr>
        <w:t>However, a member with a contract of less than 3 months who</w:t>
      </w:r>
      <w:r w:rsidRPr="00A73DD8">
        <w:rPr>
          <w:color w:val="787674"/>
        </w:rPr>
        <w:t xml:space="preserve"> is an eligible job holder </w:t>
      </w:r>
      <w:r>
        <w:rPr>
          <w:color w:val="787674"/>
        </w:rPr>
        <w:t xml:space="preserve">is </w:t>
      </w:r>
      <w:r w:rsidR="00447B0F" w:rsidRPr="00A73DD8">
        <w:rPr>
          <w:color w:val="787674"/>
        </w:rPr>
        <w:t>automatically enrolled into the LGPS on the employees’ enrolment / re-enrolment date.</w:t>
      </w:r>
      <w:r w:rsidR="00782364" w:rsidRPr="00A73DD8">
        <w:rPr>
          <w:color w:val="787674"/>
        </w:rPr>
        <w:t xml:space="preserve"> </w:t>
      </w:r>
      <w:r w:rsidR="00782364" w:rsidRPr="00033FF4">
        <w:rPr>
          <w:color w:val="787674"/>
        </w:rPr>
        <w:t>The Environment Agency has chosen to continue to issue postponement notices to employees with contracts of less than three months, as opposed to automatically enrolling employees into the LGPS.</w:t>
      </w:r>
    </w:p>
    <w:p w:rsidR="00447B0F" w:rsidRPr="00033FF4" w:rsidRDefault="00447B0F" w:rsidP="00AA1F7F">
      <w:pPr>
        <w:rPr>
          <w:color w:val="787674"/>
        </w:rPr>
      </w:pPr>
    </w:p>
    <w:p w:rsidR="00DF4C41" w:rsidRPr="00033FF4" w:rsidRDefault="00542C25" w:rsidP="00DF4C41">
      <w:pPr>
        <w:rPr>
          <w:color w:val="787674"/>
        </w:rPr>
      </w:pPr>
      <w:r w:rsidRPr="00033FF4">
        <w:rPr>
          <w:color w:val="787674"/>
        </w:rPr>
        <w:t>Employees who have opted out of the scheme may elect to opt into the scheme at a later date. Scheme membership will commence from the 1</w:t>
      </w:r>
      <w:r w:rsidRPr="00033FF4">
        <w:rPr>
          <w:color w:val="787674"/>
          <w:vertAlign w:val="superscript"/>
        </w:rPr>
        <w:t>st</w:t>
      </w:r>
      <w:r w:rsidRPr="00033FF4">
        <w:rPr>
          <w:color w:val="787674"/>
        </w:rPr>
        <w:t xml:space="preserve"> day of the payment period following application (backdated contributions are not</w:t>
      </w:r>
      <w:r w:rsidRPr="00033FF4">
        <w:rPr>
          <w:b/>
          <w:color w:val="787674"/>
        </w:rPr>
        <w:t xml:space="preserve"> </w:t>
      </w:r>
      <w:r w:rsidRPr="00033FF4">
        <w:rPr>
          <w:color w:val="787674"/>
        </w:rPr>
        <w:t>permitted).</w:t>
      </w:r>
      <w:r w:rsidR="00DF4C41" w:rsidRPr="00033FF4">
        <w:rPr>
          <w:color w:val="787674"/>
        </w:rPr>
        <w:t xml:space="preserve"> </w:t>
      </w:r>
      <w:r w:rsidR="00A73DD8">
        <w:rPr>
          <w:color w:val="787674"/>
        </w:rPr>
        <w:t>An eligible</w:t>
      </w:r>
      <w:r w:rsidR="00DF4C41" w:rsidRPr="00033FF4">
        <w:rPr>
          <w:color w:val="787674"/>
        </w:rPr>
        <w:t xml:space="preserve"> </w:t>
      </w:r>
      <w:r w:rsidR="00A73DD8">
        <w:rPr>
          <w:color w:val="787674"/>
        </w:rPr>
        <w:t xml:space="preserve">Scheme </w:t>
      </w:r>
      <w:r w:rsidR="00DF4C41" w:rsidRPr="00033FF4">
        <w:rPr>
          <w:color w:val="787674"/>
        </w:rPr>
        <w:t>member</w:t>
      </w:r>
      <w:r w:rsidR="00842647">
        <w:rPr>
          <w:color w:val="787674"/>
        </w:rPr>
        <w:t xml:space="preserve"> </w:t>
      </w:r>
      <w:r w:rsidR="00DF4C41" w:rsidRPr="00033FF4">
        <w:rPr>
          <w:color w:val="787674"/>
        </w:rPr>
        <w:t xml:space="preserve">may choose to opt </w:t>
      </w:r>
      <w:r w:rsidR="00A73DD8">
        <w:rPr>
          <w:color w:val="787674"/>
        </w:rPr>
        <w:t>in and</w:t>
      </w:r>
      <w:r w:rsidR="00A73DD8" w:rsidRPr="00033FF4">
        <w:rPr>
          <w:color w:val="787674"/>
        </w:rPr>
        <w:t xml:space="preserve"> </w:t>
      </w:r>
      <w:r w:rsidR="00DF4C41" w:rsidRPr="00033FF4">
        <w:rPr>
          <w:color w:val="787674"/>
        </w:rPr>
        <w:t>out again</w:t>
      </w:r>
      <w:r w:rsidR="00A73DD8">
        <w:rPr>
          <w:color w:val="787674"/>
        </w:rPr>
        <w:t xml:space="preserve"> at any time</w:t>
      </w:r>
      <w:r w:rsidR="00DF4C41" w:rsidRPr="00033FF4">
        <w:rPr>
          <w:color w:val="787674"/>
        </w:rPr>
        <w:t xml:space="preserve">. </w:t>
      </w:r>
    </w:p>
    <w:p w:rsidR="00542C25" w:rsidRPr="00033FF4" w:rsidRDefault="00542C25" w:rsidP="00AA1F7F">
      <w:pPr>
        <w:rPr>
          <w:color w:val="787674"/>
        </w:rPr>
      </w:pPr>
    </w:p>
    <w:p w:rsidR="00AA1F7F" w:rsidRPr="00033FF4" w:rsidRDefault="00A73DD8" w:rsidP="001531E9">
      <w:pPr>
        <w:numPr>
          <w:ilvl w:val="0"/>
          <w:numId w:val="106"/>
        </w:numPr>
        <w:ind w:left="567" w:hanging="425"/>
        <w:rPr>
          <w:rFonts w:cs="Arial"/>
          <w:b/>
          <w:i/>
          <w:color w:val="787674"/>
          <w:u w:val="single"/>
        </w:rPr>
      </w:pPr>
      <w:bookmarkStart w:id="54" w:name="Point_57"/>
      <w:r>
        <w:rPr>
          <w:rFonts w:cs="Arial"/>
          <w:b/>
          <w:i/>
          <w:color w:val="787674"/>
          <w:u w:val="single"/>
        </w:rPr>
        <w:t>R</w:t>
      </w:r>
      <w:r w:rsidR="00AA1F7F" w:rsidRPr="00033FF4">
        <w:rPr>
          <w:rFonts w:cs="Arial"/>
          <w:b/>
          <w:i/>
          <w:color w:val="787674"/>
          <w:u w:val="single"/>
        </w:rPr>
        <w:t>e-employed deferred member</w:t>
      </w:r>
      <w:r w:rsidR="00447B0F" w:rsidRPr="00033FF4">
        <w:rPr>
          <w:rFonts w:cs="Arial"/>
          <w:b/>
          <w:i/>
          <w:color w:val="787674"/>
          <w:u w:val="single"/>
        </w:rPr>
        <w:t>s</w:t>
      </w:r>
      <w:r w:rsidR="00FE1293" w:rsidRPr="00033FF4">
        <w:rPr>
          <w:rFonts w:cs="Arial"/>
          <w:b/>
          <w:i/>
          <w:color w:val="787674"/>
          <w:u w:val="single"/>
        </w:rPr>
        <w:t xml:space="preserve"> (including members who have opt</w:t>
      </w:r>
      <w:r>
        <w:rPr>
          <w:rFonts w:cs="Arial"/>
          <w:b/>
          <w:i/>
          <w:color w:val="787674"/>
          <w:u w:val="single"/>
        </w:rPr>
        <w:t>ed</w:t>
      </w:r>
      <w:r w:rsidR="00FE1293" w:rsidRPr="00033FF4">
        <w:rPr>
          <w:rFonts w:cs="Arial"/>
          <w:b/>
          <w:i/>
          <w:color w:val="787674"/>
          <w:u w:val="single"/>
        </w:rPr>
        <w:t xml:space="preserve"> out </w:t>
      </w:r>
      <w:r>
        <w:rPr>
          <w:rFonts w:cs="Arial"/>
          <w:b/>
          <w:i/>
          <w:color w:val="787674"/>
          <w:u w:val="single"/>
        </w:rPr>
        <w:t>and</w:t>
      </w:r>
      <w:r w:rsidR="00FE1293" w:rsidRPr="00033FF4">
        <w:rPr>
          <w:rFonts w:cs="Arial"/>
          <w:b/>
          <w:i/>
          <w:color w:val="787674"/>
          <w:u w:val="single"/>
        </w:rPr>
        <w:t xml:space="preserve"> opt</w:t>
      </w:r>
      <w:r>
        <w:rPr>
          <w:rFonts w:cs="Arial"/>
          <w:b/>
          <w:i/>
          <w:color w:val="787674"/>
          <w:u w:val="single"/>
        </w:rPr>
        <w:t>ed</w:t>
      </w:r>
      <w:r w:rsidR="00FE1293" w:rsidRPr="00033FF4">
        <w:rPr>
          <w:rFonts w:cs="Arial"/>
          <w:b/>
          <w:i/>
          <w:color w:val="787674"/>
          <w:u w:val="single"/>
        </w:rPr>
        <w:t xml:space="preserve"> back in)</w:t>
      </w:r>
    </w:p>
    <w:bookmarkEnd w:id="54"/>
    <w:p w:rsidR="00AA1F7F" w:rsidRPr="00033FF4" w:rsidRDefault="00AA1F7F" w:rsidP="00AA1F7F">
      <w:pPr>
        <w:rPr>
          <w:color w:val="787674"/>
        </w:rPr>
      </w:pPr>
    </w:p>
    <w:p w:rsidR="0073692C" w:rsidRDefault="00D65BAE" w:rsidP="00A73DD8">
      <w:pPr>
        <w:rPr>
          <w:color w:val="787674"/>
        </w:rPr>
      </w:pPr>
      <w:r w:rsidRPr="00033FF4">
        <w:rPr>
          <w:color w:val="787674"/>
        </w:rPr>
        <w:t>An active member who is a r</w:t>
      </w:r>
      <w:r w:rsidR="00AA1F7F" w:rsidRPr="00033FF4">
        <w:rPr>
          <w:color w:val="787674"/>
        </w:rPr>
        <w:t>e-employed deferred member (</w:t>
      </w:r>
      <w:r w:rsidR="00AA1F7F" w:rsidRPr="00033FF4">
        <w:rPr>
          <w:i/>
          <w:color w:val="787674"/>
        </w:rPr>
        <w:t xml:space="preserve">excluding </w:t>
      </w:r>
      <w:r w:rsidR="0073692C" w:rsidRPr="00033FF4">
        <w:rPr>
          <w:i/>
          <w:color w:val="787674"/>
        </w:rPr>
        <w:t>r</w:t>
      </w:r>
      <w:r w:rsidR="00AA1F7F" w:rsidRPr="00033FF4">
        <w:rPr>
          <w:i/>
          <w:color w:val="787674"/>
        </w:rPr>
        <w:t xml:space="preserve">e-employed </w:t>
      </w:r>
      <w:r w:rsidR="00036EE2" w:rsidRPr="00033FF4">
        <w:rPr>
          <w:i/>
          <w:color w:val="787674"/>
        </w:rPr>
        <w:t>deferred pensioner members</w:t>
      </w:r>
      <w:r w:rsidR="00AA1F7F" w:rsidRPr="00033FF4">
        <w:rPr>
          <w:color w:val="787674"/>
        </w:rPr>
        <w:t>) is an individual who</w:t>
      </w:r>
      <w:r w:rsidRPr="00033FF4">
        <w:rPr>
          <w:color w:val="787674"/>
        </w:rPr>
        <w:t xml:space="preserve"> </w:t>
      </w:r>
      <w:r w:rsidR="0073692C" w:rsidRPr="00033FF4">
        <w:rPr>
          <w:color w:val="787674"/>
        </w:rPr>
        <w:t>holds deferred benefits, either in the EAPF or a different LGPS (England &amp; Wales) fund</w:t>
      </w:r>
      <w:r w:rsidR="00A73DD8">
        <w:rPr>
          <w:color w:val="787674"/>
        </w:rPr>
        <w:t xml:space="preserve"> and commences a new period of active membership due to a new eligible employment or opting back into the LGPS in an existing employment</w:t>
      </w:r>
      <w:r w:rsidR="00AA1F7F" w:rsidRPr="00033FF4">
        <w:rPr>
          <w:color w:val="787674"/>
        </w:rPr>
        <w:t>.</w:t>
      </w:r>
    </w:p>
    <w:p w:rsidR="00947AB0" w:rsidRDefault="00947AB0" w:rsidP="00A73DD8">
      <w:pPr>
        <w:rPr>
          <w:color w:val="787674"/>
        </w:rPr>
      </w:pPr>
    </w:p>
    <w:p w:rsidR="00947AB0" w:rsidRPr="00033FF4" w:rsidRDefault="00947AB0" w:rsidP="00A73DD8">
      <w:pPr>
        <w:rPr>
          <w:color w:val="787674"/>
        </w:rPr>
      </w:pPr>
      <w:r>
        <w:rPr>
          <w:color w:val="787674"/>
        </w:rPr>
        <w:t>The member’s deferred benefits are automatically aggregated with the benefits from the new employment unless the member opts within 12 months of rejoining to retain separate deferred benefits.</w:t>
      </w:r>
    </w:p>
    <w:p w:rsidR="0073692C" w:rsidRPr="00033FF4" w:rsidRDefault="0073692C" w:rsidP="00AA1F7F">
      <w:pPr>
        <w:rPr>
          <w:color w:val="787674"/>
        </w:rPr>
      </w:pPr>
    </w:p>
    <w:p w:rsidR="00774E54" w:rsidRPr="00033FF4" w:rsidRDefault="00774E54" w:rsidP="00AA1F7F">
      <w:pPr>
        <w:rPr>
          <w:color w:val="787674"/>
        </w:rPr>
      </w:pPr>
      <w:r w:rsidRPr="00033FF4">
        <w:rPr>
          <w:color w:val="787674"/>
        </w:rPr>
        <w:t xml:space="preserve">The rules for </w:t>
      </w:r>
      <w:r w:rsidR="00EE7F7F" w:rsidRPr="00033FF4">
        <w:rPr>
          <w:color w:val="787674"/>
        </w:rPr>
        <w:t>aggregating</w:t>
      </w:r>
      <w:r w:rsidR="00311065" w:rsidRPr="00033FF4">
        <w:rPr>
          <w:color w:val="787674"/>
        </w:rPr>
        <w:t xml:space="preserve"> </w:t>
      </w:r>
      <w:r w:rsidR="0058313F" w:rsidRPr="00033FF4">
        <w:rPr>
          <w:color w:val="787674"/>
        </w:rPr>
        <w:t xml:space="preserve">deferred </w:t>
      </w:r>
      <w:r w:rsidR="00311065" w:rsidRPr="00033FF4">
        <w:rPr>
          <w:color w:val="787674"/>
        </w:rPr>
        <w:t xml:space="preserve">benefits and </w:t>
      </w:r>
      <w:r w:rsidR="005A48E6" w:rsidRPr="00033FF4">
        <w:rPr>
          <w:color w:val="787674"/>
        </w:rPr>
        <w:t xml:space="preserve">defining </w:t>
      </w:r>
      <w:r w:rsidR="00311065" w:rsidRPr="00033FF4">
        <w:rPr>
          <w:color w:val="787674"/>
        </w:rPr>
        <w:t xml:space="preserve">the </w:t>
      </w:r>
      <w:r w:rsidR="00D65BAE" w:rsidRPr="00033FF4">
        <w:rPr>
          <w:color w:val="787674"/>
        </w:rPr>
        <w:t xml:space="preserve">benefits </w:t>
      </w:r>
      <w:r w:rsidR="00311065" w:rsidRPr="00033FF4">
        <w:rPr>
          <w:color w:val="787674"/>
        </w:rPr>
        <w:t xml:space="preserve">purchased within the active member </w:t>
      </w:r>
      <w:r w:rsidR="00D65BAE" w:rsidRPr="00033FF4">
        <w:rPr>
          <w:color w:val="787674"/>
        </w:rPr>
        <w:t xml:space="preserve">pension </w:t>
      </w:r>
      <w:r w:rsidR="00311065" w:rsidRPr="00033FF4">
        <w:rPr>
          <w:color w:val="787674"/>
        </w:rPr>
        <w:t>account ha</w:t>
      </w:r>
      <w:r w:rsidR="00EE7F7F" w:rsidRPr="00033FF4">
        <w:rPr>
          <w:color w:val="787674"/>
        </w:rPr>
        <w:t>ve</w:t>
      </w:r>
      <w:r w:rsidRPr="00033FF4">
        <w:rPr>
          <w:color w:val="787674"/>
        </w:rPr>
        <w:t xml:space="preserve"> </w:t>
      </w:r>
      <w:r w:rsidR="00D65BAE" w:rsidRPr="00033FF4">
        <w:rPr>
          <w:color w:val="787674"/>
        </w:rPr>
        <w:t xml:space="preserve">changed </w:t>
      </w:r>
      <w:r w:rsidRPr="00033FF4">
        <w:rPr>
          <w:color w:val="787674"/>
        </w:rPr>
        <w:t xml:space="preserve">significantly </w:t>
      </w:r>
      <w:r w:rsidR="00D65BAE" w:rsidRPr="00033FF4">
        <w:rPr>
          <w:color w:val="787674"/>
        </w:rPr>
        <w:t>in</w:t>
      </w:r>
      <w:r w:rsidRPr="00033FF4">
        <w:rPr>
          <w:color w:val="787674"/>
        </w:rPr>
        <w:t xml:space="preserve"> the 2014 Scheme</w:t>
      </w:r>
      <w:r w:rsidR="005A48E6" w:rsidRPr="00033FF4">
        <w:rPr>
          <w:color w:val="787674"/>
        </w:rPr>
        <w:t xml:space="preserve"> </w:t>
      </w:r>
      <w:r w:rsidR="00D65BAE" w:rsidRPr="00033FF4">
        <w:rPr>
          <w:color w:val="787674"/>
        </w:rPr>
        <w:t>as a result of the Public Service Pension Act 2013</w:t>
      </w:r>
      <w:r w:rsidRPr="00033FF4">
        <w:rPr>
          <w:color w:val="787674"/>
        </w:rPr>
        <w:t xml:space="preserve">. The table </w:t>
      </w:r>
      <w:proofErr w:type="gramStart"/>
      <w:r w:rsidRPr="00033FF4">
        <w:rPr>
          <w:color w:val="787674"/>
        </w:rPr>
        <w:t>below,</w:t>
      </w:r>
      <w:proofErr w:type="gramEnd"/>
      <w:r w:rsidRPr="00033FF4">
        <w:rPr>
          <w:color w:val="787674"/>
        </w:rPr>
        <w:t xml:space="preserve"> summarises </w:t>
      </w:r>
      <w:r w:rsidR="00A73DD8" w:rsidRPr="00033FF4">
        <w:rPr>
          <w:color w:val="787674"/>
        </w:rPr>
        <w:t>th</w:t>
      </w:r>
      <w:r w:rsidR="00A73DD8">
        <w:rPr>
          <w:color w:val="787674"/>
        </w:rPr>
        <w:t>e</w:t>
      </w:r>
      <w:r w:rsidR="00A73DD8" w:rsidRPr="00033FF4">
        <w:rPr>
          <w:color w:val="787674"/>
        </w:rPr>
        <w:t xml:space="preserve"> </w:t>
      </w:r>
      <w:r w:rsidRPr="00033FF4">
        <w:rPr>
          <w:color w:val="787674"/>
        </w:rPr>
        <w:t xml:space="preserve">rules </w:t>
      </w:r>
      <w:r w:rsidR="00A73DD8">
        <w:rPr>
          <w:color w:val="787674"/>
        </w:rPr>
        <w:t>(</w:t>
      </w:r>
      <w:proofErr w:type="spellStart"/>
      <w:r w:rsidRPr="00033FF4">
        <w:rPr>
          <w:color w:val="787674"/>
        </w:rPr>
        <w:t>exclud</w:t>
      </w:r>
      <w:r w:rsidR="00A73DD8">
        <w:rPr>
          <w:color w:val="787674"/>
        </w:rPr>
        <w:t>ing</w:t>
      </w:r>
      <w:r w:rsidRPr="00033FF4">
        <w:rPr>
          <w:color w:val="787674"/>
        </w:rPr>
        <w:t>concurrent</w:t>
      </w:r>
      <w:proofErr w:type="spellEnd"/>
      <w:r w:rsidRPr="00033FF4">
        <w:rPr>
          <w:color w:val="787674"/>
        </w:rPr>
        <w:t xml:space="preserve"> employment</w:t>
      </w:r>
      <w:r w:rsidR="00A73DD8">
        <w:rPr>
          <w:color w:val="787674"/>
        </w:rPr>
        <w:t>s (see</w:t>
      </w:r>
      <w:r w:rsidRPr="00033FF4">
        <w:rPr>
          <w:color w:val="787674"/>
        </w:rPr>
        <w:t xml:space="preserve"> </w:t>
      </w:r>
      <w:hyperlink w:anchor="Point_59" w:history="1">
        <w:r w:rsidRPr="009A3993">
          <w:rPr>
            <w:rStyle w:val="Hyperlink"/>
          </w:rPr>
          <w:t>point</w:t>
        </w:r>
        <w:r w:rsidR="002C2440" w:rsidRPr="009A3993">
          <w:rPr>
            <w:rStyle w:val="Hyperlink"/>
          </w:rPr>
          <w:t>s 59 to 62</w:t>
        </w:r>
      </w:hyperlink>
      <w:r w:rsidR="002C2440">
        <w:rPr>
          <w:color w:val="787674"/>
        </w:rPr>
        <w:t xml:space="preserve"> inclusive</w:t>
      </w:r>
      <w:r w:rsidR="00A73DD8">
        <w:rPr>
          <w:color w:val="787674"/>
        </w:rPr>
        <w:t>)</w:t>
      </w:r>
      <w:r w:rsidR="002C2440">
        <w:rPr>
          <w:color w:val="787674"/>
        </w:rPr>
        <w:t>.</w:t>
      </w:r>
    </w:p>
    <w:p w:rsidR="00774E54" w:rsidRPr="00033FF4" w:rsidRDefault="00774E54" w:rsidP="00AA1F7F">
      <w:pPr>
        <w:rPr>
          <w:color w:val="787674"/>
        </w:rPr>
      </w:pPr>
    </w:p>
    <w:p w:rsidR="00774E54" w:rsidRPr="00033FF4" w:rsidRDefault="00774E54" w:rsidP="00AA1F7F">
      <w:pPr>
        <w:rPr>
          <w:color w:val="787674"/>
        </w:rPr>
      </w:pPr>
      <w:r w:rsidRPr="00033FF4">
        <w:rPr>
          <w:color w:val="787674"/>
        </w:rPr>
        <w:t xml:space="preserve">For the purpose of the table below a disqualifying break is defined as a continuous </w:t>
      </w:r>
      <w:r w:rsidR="00913EA1">
        <w:rPr>
          <w:color w:val="787674"/>
        </w:rPr>
        <w:t>break in</w:t>
      </w:r>
      <w:r w:rsidRPr="00033FF4">
        <w:rPr>
          <w:color w:val="787674"/>
        </w:rPr>
        <w:t xml:space="preserve"> active membership of a public sector pension scheme of more than 5 years</w:t>
      </w:r>
      <w:r w:rsidR="00D65BAE" w:rsidRPr="00033FF4">
        <w:rPr>
          <w:color w:val="787674"/>
        </w:rPr>
        <w:t>.</w:t>
      </w:r>
    </w:p>
    <w:p w:rsidR="00774E54" w:rsidRDefault="00774E54" w:rsidP="00AA1F7F"/>
    <w:tbl>
      <w:tblPr>
        <w:tblStyle w:val="TableGrid"/>
        <w:tblW w:w="5000" w:type="pct"/>
        <w:tblBorders>
          <w:top w:val="single" w:sz="24" w:space="0" w:color="91004B"/>
          <w:left w:val="single" w:sz="24" w:space="0" w:color="91004B"/>
          <w:bottom w:val="single" w:sz="24" w:space="0" w:color="91004B"/>
          <w:right w:val="single" w:sz="24" w:space="0" w:color="91004B"/>
          <w:insideH w:val="single" w:sz="24" w:space="0" w:color="91004B"/>
          <w:insideV w:val="single" w:sz="24" w:space="0" w:color="91004B"/>
        </w:tblBorders>
        <w:tblLayout w:type="fixed"/>
        <w:tblLook w:val="04A0"/>
      </w:tblPr>
      <w:tblGrid>
        <w:gridCol w:w="815"/>
        <w:gridCol w:w="852"/>
        <w:gridCol w:w="852"/>
        <w:gridCol w:w="1135"/>
        <w:gridCol w:w="992"/>
        <w:gridCol w:w="3044"/>
        <w:gridCol w:w="2498"/>
      </w:tblGrid>
      <w:tr w:rsidR="00766DF2" w:rsidRPr="00CB4009" w:rsidTr="00947AB0">
        <w:trPr>
          <w:trHeight w:val="275"/>
        </w:trPr>
        <w:tc>
          <w:tcPr>
            <w:tcW w:w="1236"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766DF2" w:rsidRPr="00766DF2" w:rsidRDefault="00766DF2" w:rsidP="00766DF2">
            <w:pPr>
              <w:jc w:val="center"/>
              <w:rPr>
                <w:b/>
                <w:color w:val="FFFFFF" w:themeColor="background1"/>
              </w:rPr>
            </w:pPr>
            <w:r w:rsidRPr="00766DF2">
              <w:rPr>
                <w:b/>
                <w:color w:val="FFFFFF" w:themeColor="background1"/>
              </w:rPr>
              <w:t>Deferred benefits contain</w:t>
            </w:r>
            <w:r w:rsidR="00505C28">
              <w:rPr>
                <w:b/>
                <w:color w:val="FFFFFF" w:themeColor="background1"/>
              </w:rPr>
              <w:t>s</w:t>
            </w:r>
            <w:r w:rsidRPr="00766DF2">
              <w:rPr>
                <w:b/>
                <w:color w:val="FFFFFF" w:themeColor="background1"/>
              </w:rPr>
              <w:t xml:space="preserve"> </w:t>
            </w:r>
          </w:p>
        </w:tc>
        <w:tc>
          <w:tcPr>
            <w:tcW w:w="1043" w:type="pct"/>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91004B"/>
          </w:tcPr>
          <w:p w:rsidR="00766DF2" w:rsidRPr="00B4404E" w:rsidRDefault="00766DF2" w:rsidP="00311065">
            <w:pPr>
              <w:jc w:val="center"/>
              <w:rPr>
                <w:b/>
                <w:color w:val="FFFFFF" w:themeColor="background1"/>
              </w:rPr>
            </w:pPr>
            <w:r w:rsidRPr="00B4404E">
              <w:rPr>
                <w:b/>
                <w:color w:val="FFFFFF" w:themeColor="background1"/>
              </w:rPr>
              <w:t>Disqualifying Break?</w:t>
            </w:r>
          </w:p>
        </w:tc>
        <w:tc>
          <w:tcPr>
            <w:tcW w:w="1494"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766DF2" w:rsidRPr="00B4404E" w:rsidRDefault="008C3BE4" w:rsidP="00311065">
            <w:pPr>
              <w:jc w:val="center"/>
              <w:rPr>
                <w:b/>
                <w:color w:val="FFFFFF" w:themeColor="background1"/>
              </w:rPr>
            </w:pPr>
            <w:r w:rsidRPr="008C3BE4">
              <w:rPr>
                <w:b/>
                <w:color w:val="FFFFFF" w:themeColor="background1"/>
              </w:rPr>
              <w:t>Rule</w:t>
            </w:r>
          </w:p>
        </w:tc>
        <w:tc>
          <w:tcPr>
            <w:tcW w:w="1227"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766DF2" w:rsidRPr="00B4404E" w:rsidRDefault="008C3BE4" w:rsidP="00311065">
            <w:pPr>
              <w:jc w:val="center"/>
              <w:rPr>
                <w:b/>
                <w:color w:val="FFFFFF" w:themeColor="background1"/>
              </w:rPr>
            </w:pPr>
            <w:r w:rsidRPr="008C3BE4">
              <w:rPr>
                <w:b/>
                <w:color w:val="FFFFFF" w:themeColor="background1"/>
              </w:rPr>
              <w:t>Benefits purchased in active member pension account</w:t>
            </w:r>
          </w:p>
        </w:tc>
      </w:tr>
      <w:tr w:rsidR="00766DF2" w:rsidRPr="00CB4009" w:rsidTr="00842647">
        <w:trPr>
          <w:trHeight w:val="665"/>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0A30DC" w:rsidRDefault="00766DF2">
            <w:pPr>
              <w:ind w:left="-142" w:right="-105"/>
              <w:jc w:val="center"/>
              <w:rPr>
                <w:b/>
                <w:color w:val="FFFFFF" w:themeColor="background1"/>
                <w:sz w:val="16"/>
                <w:szCs w:val="16"/>
              </w:rPr>
            </w:pPr>
            <w:r w:rsidRPr="00CB4009">
              <w:rPr>
                <w:b/>
                <w:color w:val="FFFFFF" w:themeColor="background1"/>
                <w:sz w:val="16"/>
                <w:szCs w:val="16"/>
              </w:rPr>
              <w:t xml:space="preserve">Pre 1 April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0A30DC" w:rsidRDefault="00766DF2">
            <w:pPr>
              <w:ind w:left="-108" w:right="-107"/>
              <w:jc w:val="center"/>
              <w:rPr>
                <w:b/>
                <w:color w:val="FFFFFF" w:themeColor="background1"/>
                <w:sz w:val="16"/>
                <w:szCs w:val="16"/>
              </w:rPr>
            </w:pPr>
            <w:r>
              <w:rPr>
                <w:b/>
                <w:color w:val="FFFFFF" w:themeColor="background1"/>
                <w:sz w:val="16"/>
                <w:szCs w:val="16"/>
              </w:rPr>
              <w:t xml:space="preserve">Pre and post </w:t>
            </w:r>
            <w:r w:rsidRPr="00CB4009">
              <w:rPr>
                <w:b/>
                <w:color w:val="FFFFFF" w:themeColor="background1"/>
                <w:sz w:val="16"/>
                <w:szCs w:val="16"/>
              </w:rPr>
              <w:t xml:space="preserve">April 2014 </w:t>
            </w:r>
            <w:proofErr w:type="spellStart"/>
            <w:r>
              <w:rPr>
                <w:b/>
                <w:color w:val="FFFFFF" w:themeColor="background1"/>
                <w:sz w:val="16"/>
                <w:szCs w:val="16"/>
              </w:rPr>
              <w:t>m‘ship</w:t>
            </w:r>
            <w:proofErr w:type="spellEnd"/>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0A30DC" w:rsidRDefault="00766DF2">
            <w:pPr>
              <w:ind w:left="-108" w:right="-108"/>
              <w:jc w:val="center"/>
              <w:rPr>
                <w:b/>
                <w:color w:val="FFFFFF" w:themeColor="background1"/>
                <w:sz w:val="16"/>
                <w:szCs w:val="16"/>
              </w:rPr>
            </w:pPr>
            <w:r w:rsidRPr="00CB4009">
              <w:rPr>
                <w:b/>
                <w:color w:val="FFFFFF" w:themeColor="background1"/>
                <w:sz w:val="16"/>
                <w:szCs w:val="16"/>
              </w:rPr>
              <w:t xml:space="preserve">Post 31 Mar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766DF2" w:rsidRPr="00B4404E" w:rsidRDefault="008C3BE4" w:rsidP="00842647">
            <w:pPr>
              <w:jc w:val="center"/>
              <w:rPr>
                <w:b/>
                <w:color w:val="FFFFFF" w:themeColor="background1"/>
              </w:rPr>
            </w:pPr>
            <w:r w:rsidRPr="008C3BE4">
              <w:rPr>
                <w:b/>
                <w:color w:val="FFFFFF" w:themeColor="background1"/>
              </w:rPr>
              <w:t>NO</w:t>
            </w: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766DF2" w:rsidRPr="00B4404E" w:rsidRDefault="008C3BE4" w:rsidP="00842647">
            <w:pPr>
              <w:jc w:val="center"/>
              <w:rPr>
                <w:b/>
                <w:color w:val="FFFFFF" w:themeColor="background1"/>
              </w:rPr>
            </w:pPr>
            <w:r w:rsidRPr="008C3BE4">
              <w:rPr>
                <w:b/>
                <w:color w:val="FFFFFF" w:themeColor="background1"/>
              </w:rPr>
              <w:t>YES</w:t>
            </w:r>
          </w:p>
        </w:tc>
        <w:tc>
          <w:tcPr>
            <w:tcW w:w="1494"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766DF2" w:rsidRPr="00311065" w:rsidRDefault="00766DF2" w:rsidP="00311065">
            <w:pPr>
              <w:jc w:val="center"/>
              <w:rPr>
                <w:b/>
                <w:color w:val="FFFFFF" w:themeColor="background1"/>
                <w:sz w:val="16"/>
                <w:szCs w:val="16"/>
              </w:rPr>
            </w:pPr>
          </w:p>
        </w:tc>
        <w:tc>
          <w:tcPr>
            <w:tcW w:w="1227"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766DF2" w:rsidRPr="00311065" w:rsidRDefault="00766DF2" w:rsidP="00311065">
            <w:pPr>
              <w:jc w:val="center"/>
              <w:rPr>
                <w:b/>
                <w:color w:val="FFFFFF" w:themeColor="background1"/>
                <w:sz w:val="16"/>
                <w:szCs w:val="16"/>
              </w:rPr>
            </w:pPr>
          </w:p>
        </w:tc>
      </w:tr>
      <w:tr w:rsidR="00311065" w:rsidRPr="00CB4009" w:rsidTr="00842647">
        <w:trPr>
          <w:trHeight w:val="926"/>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311065" w:rsidRDefault="00311065" w:rsidP="00842647">
            <w:pPr>
              <w:jc w:val="center"/>
              <w:rPr>
                <w:b/>
                <w:color w:val="FFFFFF" w:themeColor="background1"/>
                <w:sz w:val="16"/>
                <w:szCs w:val="16"/>
              </w:rPr>
            </w:pPr>
            <w:r w:rsidRPr="00311065">
              <w:rPr>
                <w:b/>
                <w:color w:val="FFFFFF" w:themeColor="background1"/>
                <w:sz w:val="16"/>
                <w:szCs w:val="16"/>
              </w:rPr>
              <w:t>YES</w:t>
            </w: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842647" w:rsidRDefault="00842647" w:rsidP="00842647">
            <w:pPr>
              <w:jc w:val="center"/>
              <w:rPr>
                <w:b/>
                <w:color w:val="FFFFFF" w:themeColor="background1"/>
                <w:sz w:val="56"/>
                <w:szCs w:val="56"/>
              </w:rPr>
            </w:pPr>
            <w:r>
              <w:rPr>
                <w:rFonts w:cs="Arial"/>
                <w:b/>
                <w:noProof/>
                <w:color w:val="FFFFFF" w:themeColor="background1"/>
                <w:sz w:val="56"/>
                <w:szCs w:val="56"/>
                <w:lang w:eastAsia="en-GB"/>
              </w:rPr>
              <w:drawing>
                <wp:inline distT="0" distB="0" distL="0" distR="0">
                  <wp:extent cx="581025" cy="533400"/>
                  <wp:effectExtent l="19050" t="0" r="9525" b="0"/>
                  <wp:docPr id="2"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842647" w:rsidRDefault="00311065" w:rsidP="00842647">
            <w:pPr>
              <w:jc w:val="center"/>
              <w:rPr>
                <w:b/>
                <w:color w:val="FFFFFF" w:themeColor="background1"/>
                <w:sz w:val="24"/>
                <w:szCs w:val="24"/>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Pr="00311065" w:rsidRDefault="00311065" w:rsidP="00B4404E">
            <w:pPr>
              <w:rPr>
                <w:b/>
                <w:color w:val="FFFFFF" w:themeColor="background1"/>
                <w:sz w:val="16"/>
                <w:szCs w:val="16"/>
              </w:rPr>
            </w:pPr>
            <w:r w:rsidRPr="00311065">
              <w:rPr>
                <w:b/>
                <w:color w:val="FFFFFF" w:themeColor="background1"/>
                <w:sz w:val="16"/>
                <w:szCs w:val="16"/>
              </w:rPr>
              <w:t xml:space="preserve">Deferred benefits automatically aggregated with active member pension account, unless the member elects  to retain separate deferred benefits </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311065" w:rsidRPr="00311065" w:rsidRDefault="00311065" w:rsidP="00B4404E">
            <w:pPr>
              <w:rPr>
                <w:b/>
                <w:color w:val="FFFFFF" w:themeColor="background1"/>
                <w:sz w:val="16"/>
                <w:szCs w:val="16"/>
              </w:rPr>
            </w:pPr>
            <w:r w:rsidRPr="00311065">
              <w:rPr>
                <w:b/>
                <w:color w:val="FFFFFF" w:themeColor="background1"/>
                <w:sz w:val="16"/>
                <w:szCs w:val="16"/>
              </w:rPr>
              <w:t xml:space="preserve">Balance in deferred benefit account purchases earned pension in active member account. </w:t>
            </w:r>
          </w:p>
        </w:tc>
      </w:tr>
      <w:tr w:rsidR="00311065" w:rsidRPr="00CB4009" w:rsidTr="00842647">
        <w:trPr>
          <w:trHeight w:val="940"/>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Default="00311065" w:rsidP="00842647">
            <w:pPr>
              <w:jc w:val="center"/>
              <w:rPr>
                <w:b/>
                <w:color w:val="FFFFFF" w:themeColor="background1"/>
                <w:sz w:val="16"/>
                <w:szCs w:val="16"/>
              </w:rPr>
            </w:pPr>
            <w:r>
              <w:rPr>
                <w:b/>
                <w:color w:val="FFFFFF" w:themeColor="background1"/>
                <w:sz w:val="16"/>
                <w:szCs w:val="16"/>
              </w:rPr>
              <w:t>YES</w:t>
            </w: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Default="00311065" w:rsidP="00842647">
            <w:pPr>
              <w:jc w:val="center"/>
              <w:rPr>
                <w:b/>
                <w:color w:val="FFFFFF" w:themeColor="background1"/>
                <w:sz w:val="16"/>
                <w:szCs w:val="16"/>
              </w:rPr>
            </w:pP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311065" w:rsidRDefault="00842647" w:rsidP="00842647">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3"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Pr="00311065" w:rsidRDefault="00311065" w:rsidP="00B4404E">
            <w:pPr>
              <w:rPr>
                <w:b/>
                <w:color w:val="FFFFFF" w:themeColor="background1"/>
                <w:sz w:val="16"/>
                <w:szCs w:val="16"/>
              </w:rPr>
            </w:pPr>
            <w:r w:rsidRPr="00311065">
              <w:rPr>
                <w:b/>
                <w:color w:val="FFFFFF" w:themeColor="background1"/>
                <w:sz w:val="16"/>
                <w:szCs w:val="16"/>
              </w:rPr>
              <w:t>Deferred benefits automatically aggregated with active member pension account, unless the member elects to retain separate deferred benefits.</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311065" w:rsidRPr="00311065" w:rsidRDefault="00311065" w:rsidP="00311065">
            <w:pPr>
              <w:rPr>
                <w:b/>
                <w:color w:val="FFFFFF" w:themeColor="background1"/>
                <w:sz w:val="16"/>
                <w:szCs w:val="16"/>
              </w:rPr>
            </w:pPr>
            <w:r w:rsidRPr="00311065">
              <w:rPr>
                <w:b/>
                <w:color w:val="FFFFFF" w:themeColor="background1"/>
                <w:sz w:val="16"/>
                <w:szCs w:val="16"/>
              </w:rPr>
              <w:t>Balance in deferred benefit account purchases earned pension in active member account</w:t>
            </w:r>
            <w:r>
              <w:rPr>
                <w:b/>
                <w:color w:val="FFFFFF" w:themeColor="background1"/>
                <w:sz w:val="16"/>
                <w:szCs w:val="16"/>
              </w:rPr>
              <w:t>.</w:t>
            </w:r>
          </w:p>
        </w:tc>
      </w:tr>
      <w:tr w:rsidR="00311065" w:rsidRPr="00CB4009" w:rsidTr="00842647">
        <w:trPr>
          <w:trHeight w:val="1150"/>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Pr="00CB4009" w:rsidRDefault="00311065" w:rsidP="00842647">
            <w:pPr>
              <w:jc w:val="center"/>
              <w:rPr>
                <w:b/>
                <w:color w:val="FFFFFF" w:themeColor="background1"/>
                <w:sz w:val="16"/>
                <w:szCs w:val="16"/>
              </w:rPr>
            </w:pPr>
            <w:r>
              <w:rPr>
                <w:b/>
                <w:color w:val="FFFFFF" w:themeColor="background1"/>
                <w:sz w:val="16"/>
                <w:szCs w:val="16"/>
              </w:rPr>
              <w:t>YES</w:t>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Default="00311065" w:rsidP="00842647">
            <w:pPr>
              <w:jc w:val="center"/>
              <w:rPr>
                <w:b/>
                <w:color w:val="FFFFFF" w:themeColor="background1"/>
                <w:sz w:val="16"/>
                <w:szCs w:val="16"/>
              </w:rPr>
            </w:pP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Default="00842647" w:rsidP="00842647">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4"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311065" w:rsidRDefault="00311065" w:rsidP="00842647">
            <w:pPr>
              <w:jc w:val="center"/>
              <w:rPr>
                <w:b/>
                <w:color w:val="FFFFFF" w:themeColor="background1"/>
                <w:sz w:val="16"/>
                <w:szCs w:val="16"/>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311065" w:rsidRDefault="00311065" w:rsidP="00311065">
            <w:pPr>
              <w:rPr>
                <w:b/>
                <w:color w:val="FFFFFF" w:themeColor="background1"/>
                <w:sz w:val="16"/>
                <w:szCs w:val="16"/>
              </w:rPr>
            </w:pPr>
            <w:r>
              <w:rPr>
                <w:b/>
                <w:color w:val="FFFFFF" w:themeColor="background1"/>
                <w:sz w:val="16"/>
                <w:szCs w:val="16"/>
              </w:rPr>
              <w:t>Deferred benefits a</w:t>
            </w:r>
            <w:r w:rsidRPr="00311065">
              <w:rPr>
                <w:b/>
                <w:color w:val="FFFFFF" w:themeColor="background1"/>
                <w:sz w:val="16"/>
                <w:szCs w:val="16"/>
              </w:rPr>
              <w:t>utomatically aggregated with active member pension account, unless the member elects</w:t>
            </w:r>
            <w:r>
              <w:rPr>
                <w:b/>
                <w:color w:val="FFFFFF" w:themeColor="background1"/>
                <w:sz w:val="16"/>
                <w:szCs w:val="16"/>
              </w:rPr>
              <w:t>,</w:t>
            </w:r>
            <w:r w:rsidRPr="00311065">
              <w:rPr>
                <w:b/>
                <w:color w:val="FFFFFF" w:themeColor="background1"/>
                <w:sz w:val="16"/>
                <w:szCs w:val="16"/>
              </w:rPr>
              <w:t xml:space="preserve"> to retain separate deferred benefits</w:t>
            </w:r>
            <w:r w:rsidR="005A48E6">
              <w:rPr>
                <w:b/>
                <w:color w:val="FFFFFF" w:themeColor="background1"/>
                <w:sz w:val="16"/>
                <w:szCs w:val="16"/>
              </w:rPr>
              <w:t>.</w:t>
            </w:r>
          </w:p>
          <w:p w:rsidR="005A48E6" w:rsidRDefault="005A48E6" w:rsidP="00311065">
            <w:pPr>
              <w:rPr>
                <w:b/>
                <w:color w:val="FFFFFF" w:themeColor="background1"/>
                <w:sz w:val="16"/>
                <w:szCs w:val="16"/>
              </w:rPr>
            </w:pPr>
          </w:p>
          <w:p w:rsidR="005A48E6" w:rsidRPr="00311065" w:rsidRDefault="005A48E6" w:rsidP="00B4404E">
            <w:pPr>
              <w:rPr>
                <w:b/>
                <w:color w:val="FFFFFF" w:themeColor="background1"/>
                <w:sz w:val="16"/>
                <w:szCs w:val="16"/>
              </w:rPr>
            </w:pPr>
            <w:r>
              <w:rPr>
                <w:b/>
                <w:color w:val="FFFFFF" w:themeColor="background1"/>
                <w:sz w:val="16"/>
                <w:szCs w:val="16"/>
              </w:rPr>
              <w:t>If member elects to retain separate benefits, the d</w:t>
            </w:r>
            <w:r w:rsidRPr="005A48E6">
              <w:rPr>
                <w:b/>
                <w:color w:val="FFFFFF" w:themeColor="background1"/>
                <w:sz w:val="16"/>
                <w:szCs w:val="16"/>
              </w:rPr>
              <w:t>eferred</w:t>
            </w:r>
            <w:r>
              <w:rPr>
                <w:b/>
                <w:color w:val="FFFFFF" w:themeColor="background1"/>
                <w:sz w:val="16"/>
                <w:szCs w:val="16"/>
              </w:rPr>
              <w:t xml:space="preserve"> b</w:t>
            </w:r>
            <w:r w:rsidRPr="005A48E6">
              <w:rPr>
                <w:b/>
                <w:color w:val="FFFFFF" w:themeColor="background1"/>
                <w:sz w:val="16"/>
                <w:szCs w:val="16"/>
              </w:rPr>
              <w:t>enefit</w:t>
            </w:r>
            <w:r>
              <w:rPr>
                <w:b/>
                <w:color w:val="FFFFFF" w:themeColor="background1"/>
                <w:sz w:val="16"/>
                <w:szCs w:val="16"/>
              </w:rPr>
              <w:t xml:space="preserve"> retains the final salary link (only where final salary higher) in the ongoing employment. </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E9153E" w:rsidRPr="00E9153E" w:rsidRDefault="00E9153E" w:rsidP="00E9153E">
            <w:pPr>
              <w:rPr>
                <w:color w:val="787674"/>
                <w:sz w:val="16"/>
                <w:szCs w:val="16"/>
              </w:rPr>
            </w:pPr>
            <w:r>
              <w:rPr>
                <w:b/>
                <w:color w:val="FFFFFF" w:themeColor="background1"/>
                <w:sz w:val="16"/>
                <w:szCs w:val="16"/>
              </w:rPr>
              <w:t>Post 31 March 2014 b</w:t>
            </w:r>
            <w:r w:rsidRPr="00E9153E">
              <w:rPr>
                <w:b/>
                <w:color w:val="FFFFFF" w:themeColor="background1"/>
                <w:sz w:val="16"/>
                <w:szCs w:val="16"/>
              </w:rPr>
              <w:t>alance in deferred account purchases earned pension in active member account and balance recalculated using Treasury Orders.</w:t>
            </w:r>
          </w:p>
          <w:p w:rsidR="00E9153E" w:rsidRPr="00E9153E" w:rsidRDefault="00E9153E" w:rsidP="00E9153E">
            <w:pPr>
              <w:rPr>
                <w:color w:val="787674"/>
                <w:sz w:val="16"/>
                <w:szCs w:val="16"/>
              </w:rPr>
            </w:pPr>
          </w:p>
          <w:p w:rsidR="00311065" w:rsidRPr="005A48E6" w:rsidRDefault="00E9153E" w:rsidP="00E9153E">
            <w:pPr>
              <w:rPr>
                <w:b/>
                <w:color w:val="FFFFFF" w:themeColor="background1"/>
                <w:sz w:val="16"/>
                <w:szCs w:val="16"/>
              </w:rPr>
            </w:pPr>
            <w:r w:rsidRPr="00E9153E">
              <w:rPr>
                <w:b/>
                <w:color w:val="FFFFFF" w:themeColor="background1"/>
                <w:sz w:val="16"/>
                <w:szCs w:val="16"/>
              </w:rPr>
              <w:t>Pre 1 April 2014 membership retains final salary link.</w:t>
            </w:r>
          </w:p>
        </w:tc>
      </w:tr>
      <w:tr w:rsidR="005A48E6" w:rsidRPr="00CB4009" w:rsidTr="00842647">
        <w:trPr>
          <w:trHeight w:val="1150"/>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Pr="00CB4009" w:rsidRDefault="005A48E6" w:rsidP="00842647">
            <w:pPr>
              <w:jc w:val="center"/>
              <w:rPr>
                <w:b/>
                <w:color w:val="FFFFFF" w:themeColor="background1"/>
                <w:sz w:val="16"/>
                <w:szCs w:val="16"/>
              </w:rPr>
            </w:pP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r>
              <w:rPr>
                <w:b/>
                <w:color w:val="FFFFFF" w:themeColor="background1"/>
                <w:sz w:val="16"/>
                <w:szCs w:val="16"/>
              </w:rPr>
              <w:t>YES</w:t>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842647" w:rsidP="00842647">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5"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Pr="005A48E6" w:rsidRDefault="005A48E6" w:rsidP="00947AB0">
            <w:pPr>
              <w:rPr>
                <w:b/>
                <w:color w:val="FFFFFF" w:themeColor="background1"/>
                <w:sz w:val="16"/>
                <w:szCs w:val="16"/>
              </w:rPr>
            </w:pPr>
            <w:r>
              <w:rPr>
                <w:b/>
                <w:color w:val="FFFFFF" w:themeColor="background1"/>
                <w:sz w:val="16"/>
                <w:szCs w:val="16"/>
              </w:rPr>
              <w:t>Deferred benefit a</w:t>
            </w:r>
            <w:r w:rsidRPr="005A48E6">
              <w:rPr>
                <w:b/>
                <w:color w:val="FFFFFF" w:themeColor="background1"/>
                <w:sz w:val="16"/>
                <w:szCs w:val="16"/>
              </w:rPr>
              <w:t>utomatically aggregated with active member pension account, unless the member elects</w:t>
            </w:r>
            <w:r>
              <w:rPr>
                <w:b/>
                <w:color w:val="FFFFFF" w:themeColor="background1"/>
                <w:sz w:val="16"/>
                <w:szCs w:val="16"/>
              </w:rPr>
              <w:t>,</w:t>
            </w:r>
            <w:r w:rsidRPr="005A48E6">
              <w:rPr>
                <w:b/>
                <w:color w:val="FFFFFF" w:themeColor="background1"/>
                <w:sz w:val="16"/>
                <w:szCs w:val="16"/>
              </w:rPr>
              <w:t xml:space="preserve"> to retain separate deferred benefits</w:t>
            </w:r>
            <w:r>
              <w:rPr>
                <w:b/>
                <w:color w:val="FFFFFF" w:themeColor="background1"/>
                <w:sz w:val="16"/>
                <w:szCs w:val="16"/>
              </w:rPr>
              <w:t>.</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5A48E6" w:rsidP="005A48E6">
            <w:pPr>
              <w:rPr>
                <w:b/>
                <w:color w:val="FFFFFF" w:themeColor="background1"/>
                <w:sz w:val="16"/>
                <w:szCs w:val="16"/>
              </w:rPr>
            </w:pPr>
            <w:r w:rsidRPr="005A48E6">
              <w:rPr>
                <w:b/>
                <w:color w:val="FFFFFF" w:themeColor="background1"/>
                <w:sz w:val="16"/>
                <w:szCs w:val="16"/>
              </w:rPr>
              <w:t xml:space="preserve">Balance in Deferred benefit account </w:t>
            </w:r>
            <w:r>
              <w:rPr>
                <w:b/>
                <w:color w:val="FFFFFF" w:themeColor="background1"/>
                <w:sz w:val="16"/>
                <w:szCs w:val="16"/>
              </w:rPr>
              <w:t xml:space="preserve">purchases earned pension in active member account. </w:t>
            </w:r>
          </w:p>
          <w:p w:rsidR="005A48E6" w:rsidRPr="005A48E6" w:rsidRDefault="005A48E6" w:rsidP="005A48E6">
            <w:pPr>
              <w:rPr>
                <w:b/>
                <w:color w:val="FFFFFF" w:themeColor="background1"/>
                <w:sz w:val="16"/>
                <w:szCs w:val="16"/>
              </w:rPr>
            </w:pPr>
          </w:p>
          <w:p w:rsidR="005A48E6" w:rsidRPr="00311065" w:rsidRDefault="005A48E6" w:rsidP="00311065">
            <w:pPr>
              <w:rPr>
                <w:b/>
                <w:color w:val="FFFFFF" w:themeColor="background1"/>
                <w:sz w:val="16"/>
                <w:szCs w:val="16"/>
              </w:rPr>
            </w:pPr>
            <w:r w:rsidRPr="005A48E6">
              <w:rPr>
                <w:b/>
                <w:color w:val="FFFFFF" w:themeColor="background1"/>
                <w:sz w:val="16"/>
                <w:szCs w:val="16"/>
              </w:rPr>
              <w:t xml:space="preserve">Pre 1 April 2014 membership </w:t>
            </w:r>
            <w:r w:rsidRPr="005A48E6">
              <w:rPr>
                <w:b/>
                <w:color w:val="FFFFFF" w:themeColor="background1"/>
                <w:sz w:val="16"/>
                <w:szCs w:val="16"/>
              </w:rPr>
              <w:lastRenderedPageBreak/>
              <w:t xml:space="preserve">purchases earned pension </w:t>
            </w:r>
            <w:r>
              <w:rPr>
                <w:b/>
                <w:color w:val="FFFFFF" w:themeColor="background1"/>
                <w:sz w:val="16"/>
                <w:szCs w:val="16"/>
              </w:rPr>
              <w:t>in active member account.</w:t>
            </w:r>
          </w:p>
        </w:tc>
      </w:tr>
      <w:tr w:rsidR="005A48E6" w:rsidRPr="00CB4009" w:rsidTr="00842647">
        <w:trPr>
          <w:trHeight w:val="1150"/>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Pr="00CB4009" w:rsidRDefault="005A48E6" w:rsidP="00842647">
            <w:pPr>
              <w:jc w:val="center"/>
              <w:rPr>
                <w:b/>
                <w:color w:val="FFFFFF" w:themeColor="background1"/>
                <w:sz w:val="16"/>
                <w:szCs w:val="16"/>
              </w:rPr>
            </w:pPr>
            <w:r>
              <w:rPr>
                <w:b/>
                <w:color w:val="FFFFFF" w:themeColor="background1"/>
                <w:sz w:val="16"/>
                <w:szCs w:val="16"/>
              </w:rPr>
              <w:lastRenderedPageBreak/>
              <w:t>YES</w:t>
            </w: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842647" w:rsidP="00311065">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7"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r w:rsidR="00947AB0">
              <w:rPr>
                <w:b/>
                <w:color w:val="FFFFFF" w:themeColor="background1"/>
                <w:sz w:val="16"/>
                <w:szCs w:val="16"/>
              </w:rPr>
              <w:t>-</w:t>
            </w:r>
            <w:r>
              <w:rPr>
                <w:b/>
                <w:color w:val="FFFFFF" w:themeColor="background1"/>
                <w:sz w:val="16"/>
                <w:szCs w:val="16"/>
              </w:rPr>
              <w:t xml:space="preserve"> </w:t>
            </w:r>
            <w:proofErr w:type="gramStart"/>
            <w:r w:rsidR="005A48E6">
              <w:rPr>
                <w:b/>
                <w:color w:val="FFFFFF" w:themeColor="background1"/>
                <w:sz w:val="16"/>
                <w:szCs w:val="16"/>
              </w:rPr>
              <w:t>member</w:t>
            </w:r>
            <w:proofErr w:type="gramEnd"/>
            <w:r w:rsidR="005A48E6">
              <w:rPr>
                <w:b/>
                <w:color w:val="FFFFFF" w:themeColor="background1"/>
                <w:sz w:val="16"/>
                <w:szCs w:val="16"/>
              </w:rPr>
              <w:t xml:space="preserve"> elects to be treated as a  on 31 March 2014 and 1 April 2014.</w:t>
            </w:r>
          </w:p>
          <w:p w:rsidR="005A48E6" w:rsidRDefault="005A48E6" w:rsidP="00311065">
            <w:pPr>
              <w:jc w:val="center"/>
              <w:rPr>
                <w:b/>
                <w:color w:val="FFFFFF" w:themeColor="background1"/>
                <w:sz w:val="16"/>
                <w:szCs w:val="16"/>
              </w:rPr>
            </w:pP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5A48E6" w:rsidP="00311065">
            <w:pPr>
              <w:jc w:val="center"/>
              <w:rPr>
                <w:b/>
                <w:color w:val="FFFFFF" w:themeColor="background1"/>
                <w:sz w:val="16"/>
                <w:szCs w:val="16"/>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5A48E6" w:rsidP="005A48E6">
            <w:pPr>
              <w:rPr>
                <w:b/>
                <w:color w:val="FFFFFF" w:themeColor="background1"/>
                <w:sz w:val="16"/>
                <w:szCs w:val="16"/>
              </w:rPr>
            </w:pPr>
            <w:r>
              <w:rPr>
                <w:b/>
                <w:color w:val="FFFFFF" w:themeColor="background1"/>
                <w:sz w:val="16"/>
                <w:szCs w:val="16"/>
              </w:rPr>
              <w:t>Deferred benefit a</w:t>
            </w:r>
            <w:r w:rsidRPr="005A48E6">
              <w:rPr>
                <w:b/>
                <w:color w:val="FFFFFF" w:themeColor="background1"/>
                <w:sz w:val="16"/>
                <w:szCs w:val="16"/>
              </w:rPr>
              <w:t>ggregated by election with active member pension account.</w:t>
            </w:r>
            <w:r>
              <w:rPr>
                <w:b/>
                <w:color w:val="FFFFFF" w:themeColor="background1"/>
                <w:sz w:val="16"/>
                <w:szCs w:val="16"/>
              </w:rPr>
              <w:t xml:space="preserve"> </w:t>
            </w:r>
          </w:p>
          <w:p w:rsidR="00947AB0" w:rsidRDefault="00947AB0" w:rsidP="005A48E6">
            <w:pPr>
              <w:rPr>
                <w:b/>
                <w:color w:val="FFFFFF" w:themeColor="background1"/>
                <w:sz w:val="16"/>
                <w:szCs w:val="16"/>
              </w:rPr>
            </w:pPr>
          </w:p>
          <w:p w:rsidR="005A48E6" w:rsidRPr="005A48E6" w:rsidRDefault="005A48E6" w:rsidP="005A48E6">
            <w:pPr>
              <w:rPr>
                <w:b/>
                <w:color w:val="FFFFFF" w:themeColor="background1"/>
                <w:sz w:val="16"/>
                <w:szCs w:val="16"/>
              </w:rPr>
            </w:pPr>
            <w:r>
              <w:rPr>
                <w:b/>
                <w:color w:val="FFFFFF" w:themeColor="background1"/>
                <w:sz w:val="16"/>
                <w:szCs w:val="16"/>
              </w:rPr>
              <w:t>If member does not elect to aggregate benefits, the d</w:t>
            </w:r>
            <w:r w:rsidRPr="005A48E6">
              <w:rPr>
                <w:b/>
                <w:color w:val="FFFFFF" w:themeColor="background1"/>
                <w:sz w:val="16"/>
                <w:szCs w:val="16"/>
              </w:rPr>
              <w:t>eferred</w:t>
            </w:r>
            <w:r>
              <w:rPr>
                <w:b/>
                <w:color w:val="FFFFFF" w:themeColor="background1"/>
                <w:sz w:val="16"/>
                <w:szCs w:val="16"/>
              </w:rPr>
              <w:t xml:space="preserve"> b</w:t>
            </w:r>
            <w:r w:rsidRPr="005A48E6">
              <w:rPr>
                <w:b/>
                <w:color w:val="FFFFFF" w:themeColor="background1"/>
                <w:sz w:val="16"/>
                <w:szCs w:val="16"/>
              </w:rPr>
              <w:t>enefit</w:t>
            </w:r>
            <w:r>
              <w:rPr>
                <w:b/>
                <w:color w:val="FFFFFF" w:themeColor="background1"/>
                <w:sz w:val="16"/>
                <w:szCs w:val="16"/>
              </w:rPr>
              <w:t xml:space="preserve"> retains the final salary link (only where final salary higher) in the ongoing employment. </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Pr="005A48E6" w:rsidRDefault="005A48E6" w:rsidP="005A48E6">
            <w:pPr>
              <w:rPr>
                <w:b/>
                <w:color w:val="FFFFFF" w:themeColor="background1"/>
                <w:sz w:val="16"/>
                <w:szCs w:val="16"/>
              </w:rPr>
            </w:pPr>
            <w:r w:rsidRPr="005A48E6">
              <w:rPr>
                <w:b/>
                <w:color w:val="FFFFFF" w:themeColor="background1"/>
                <w:sz w:val="16"/>
                <w:szCs w:val="16"/>
              </w:rPr>
              <w:t>Pre 1 April 2014 membership retains final salary link</w:t>
            </w:r>
            <w:r>
              <w:rPr>
                <w:b/>
                <w:color w:val="FFFFFF" w:themeColor="background1"/>
                <w:sz w:val="16"/>
                <w:szCs w:val="16"/>
              </w:rPr>
              <w:t>.</w:t>
            </w:r>
          </w:p>
        </w:tc>
      </w:tr>
      <w:tr w:rsidR="005A48E6" w:rsidRPr="00CB4009" w:rsidTr="00842647">
        <w:trPr>
          <w:trHeight w:val="1150"/>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r>
              <w:rPr>
                <w:b/>
                <w:color w:val="FFFFFF" w:themeColor="background1"/>
                <w:sz w:val="16"/>
                <w:szCs w:val="16"/>
              </w:rPr>
              <w:t>YES</w:t>
            </w: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5A48E6" w:rsidRDefault="005A48E6" w:rsidP="00842647">
            <w:pPr>
              <w:jc w:val="center"/>
              <w:rPr>
                <w:b/>
                <w:color w:val="FFFFFF" w:themeColor="background1"/>
                <w:sz w:val="16"/>
                <w:szCs w:val="16"/>
              </w:rPr>
            </w:pP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842647" w:rsidP="00311065">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8"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r w:rsidR="00947AB0">
              <w:rPr>
                <w:b/>
                <w:color w:val="FFFFFF" w:themeColor="background1"/>
                <w:sz w:val="16"/>
                <w:szCs w:val="16"/>
              </w:rPr>
              <w:t xml:space="preserve">- </w:t>
            </w:r>
            <w:r w:rsidR="00B60B81">
              <w:rPr>
                <w:b/>
                <w:color w:val="FFFFFF" w:themeColor="background1"/>
                <w:sz w:val="16"/>
                <w:szCs w:val="16"/>
              </w:rPr>
              <w:t>member does not elect to be treated as in the scheme on 31 March 2014 and 1 April 2014</w:t>
            </w: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Default="005A48E6" w:rsidP="00311065">
            <w:pPr>
              <w:jc w:val="center"/>
              <w:rPr>
                <w:b/>
                <w:color w:val="FFFFFF" w:themeColor="background1"/>
                <w:sz w:val="16"/>
                <w:szCs w:val="16"/>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B60B81" w:rsidRDefault="00B60B81" w:rsidP="00B60B81">
            <w:pPr>
              <w:rPr>
                <w:b/>
                <w:color w:val="FFFFFF" w:themeColor="background1"/>
                <w:sz w:val="16"/>
                <w:szCs w:val="16"/>
              </w:rPr>
            </w:pPr>
            <w:r>
              <w:rPr>
                <w:b/>
                <w:color w:val="FFFFFF" w:themeColor="background1"/>
                <w:sz w:val="16"/>
                <w:szCs w:val="16"/>
              </w:rPr>
              <w:t>Deferred benefit a</w:t>
            </w:r>
            <w:r w:rsidRPr="005A48E6">
              <w:rPr>
                <w:b/>
                <w:color w:val="FFFFFF" w:themeColor="background1"/>
                <w:sz w:val="16"/>
                <w:szCs w:val="16"/>
              </w:rPr>
              <w:t>ggregated by election with active member pension account</w:t>
            </w:r>
          </w:p>
          <w:p w:rsidR="00947AB0" w:rsidRDefault="00947AB0" w:rsidP="00B60B81">
            <w:pPr>
              <w:rPr>
                <w:b/>
                <w:color w:val="FFFFFF" w:themeColor="background1"/>
                <w:sz w:val="16"/>
                <w:szCs w:val="16"/>
              </w:rPr>
            </w:pPr>
          </w:p>
          <w:p w:rsidR="005A48E6" w:rsidRDefault="00B60B81" w:rsidP="005A48E6">
            <w:pPr>
              <w:rPr>
                <w:b/>
                <w:color w:val="FFFFFF" w:themeColor="background1"/>
                <w:sz w:val="16"/>
                <w:szCs w:val="16"/>
              </w:rPr>
            </w:pPr>
            <w:r>
              <w:rPr>
                <w:b/>
                <w:color w:val="FFFFFF" w:themeColor="background1"/>
                <w:sz w:val="16"/>
                <w:szCs w:val="16"/>
              </w:rPr>
              <w:t>If member does not elect to aggregate benefits, the d</w:t>
            </w:r>
            <w:r w:rsidRPr="005A48E6">
              <w:rPr>
                <w:b/>
                <w:color w:val="FFFFFF" w:themeColor="background1"/>
                <w:sz w:val="16"/>
                <w:szCs w:val="16"/>
              </w:rPr>
              <w:t>eferred</w:t>
            </w:r>
            <w:r>
              <w:rPr>
                <w:b/>
                <w:color w:val="FFFFFF" w:themeColor="background1"/>
                <w:sz w:val="16"/>
                <w:szCs w:val="16"/>
              </w:rPr>
              <w:t xml:space="preserve"> b</w:t>
            </w:r>
            <w:r w:rsidRPr="005A48E6">
              <w:rPr>
                <w:b/>
                <w:color w:val="FFFFFF" w:themeColor="background1"/>
                <w:sz w:val="16"/>
                <w:szCs w:val="16"/>
              </w:rPr>
              <w:t>enefit</w:t>
            </w:r>
            <w:r>
              <w:rPr>
                <w:b/>
                <w:color w:val="FFFFFF" w:themeColor="background1"/>
                <w:sz w:val="16"/>
                <w:szCs w:val="16"/>
              </w:rPr>
              <w:t xml:space="preserve"> retains the final salary link (only where final salary higher) in the ongoing employment. </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A48E6" w:rsidRPr="005A48E6" w:rsidRDefault="00B60B81" w:rsidP="005A48E6">
            <w:pPr>
              <w:rPr>
                <w:b/>
                <w:color w:val="FFFFFF" w:themeColor="background1"/>
                <w:sz w:val="16"/>
                <w:szCs w:val="16"/>
              </w:rPr>
            </w:pPr>
            <w:r w:rsidRPr="005A48E6">
              <w:rPr>
                <w:b/>
                <w:color w:val="FFFFFF" w:themeColor="background1"/>
                <w:sz w:val="16"/>
                <w:szCs w:val="16"/>
              </w:rPr>
              <w:t xml:space="preserve">Pre 1 April 2014 membership purchases earned pension </w:t>
            </w:r>
            <w:r>
              <w:rPr>
                <w:b/>
                <w:color w:val="FFFFFF" w:themeColor="background1"/>
                <w:sz w:val="16"/>
                <w:szCs w:val="16"/>
              </w:rPr>
              <w:t>in active member account.</w:t>
            </w:r>
          </w:p>
        </w:tc>
      </w:tr>
      <w:tr w:rsidR="00B60B81" w:rsidRPr="00CB4009" w:rsidTr="00842647">
        <w:trPr>
          <w:trHeight w:val="661"/>
        </w:trPr>
        <w:tc>
          <w:tcPr>
            <w:tcW w:w="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B60B81" w:rsidRDefault="00B60B81" w:rsidP="00842647">
            <w:pPr>
              <w:jc w:val="center"/>
              <w:rPr>
                <w:b/>
                <w:color w:val="FFFFFF" w:themeColor="background1"/>
                <w:sz w:val="16"/>
                <w:szCs w:val="16"/>
              </w:rPr>
            </w:pPr>
            <w:r>
              <w:rPr>
                <w:b/>
                <w:color w:val="FFFFFF" w:themeColor="background1"/>
                <w:sz w:val="16"/>
                <w:szCs w:val="16"/>
              </w:rPr>
              <w:t>YES</w:t>
            </w:r>
          </w:p>
        </w:tc>
        <w:tc>
          <w:tcPr>
            <w:tcW w:w="4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B60B81" w:rsidRDefault="00B60B81" w:rsidP="00842647">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vAlign w:val="center"/>
          </w:tcPr>
          <w:p w:rsidR="00B60B81" w:rsidRDefault="00B60B81" w:rsidP="00842647">
            <w:pPr>
              <w:jc w:val="center"/>
              <w:rPr>
                <w:b/>
                <w:color w:val="FFFFFF" w:themeColor="background1"/>
                <w:sz w:val="16"/>
                <w:szCs w:val="16"/>
              </w:rPr>
            </w:pPr>
          </w:p>
        </w:tc>
        <w:tc>
          <w:tcPr>
            <w:tcW w:w="55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B60B81" w:rsidRDefault="00B60B81" w:rsidP="00B60B81">
            <w:pPr>
              <w:jc w:val="center"/>
              <w:rPr>
                <w:b/>
                <w:color w:val="FFFFFF" w:themeColor="background1"/>
                <w:sz w:val="16"/>
                <w:szCs w:val="16"/>
              </w:rPr>
            </w:pPr>
          </w:p>
        </w:tc>
        <w:tc>
          <w:tcPr>
            <w:tcW w:w="48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B60B81" w:rsidRDefault="00842647" w:rsidP="00311065">
            <w:pPr>
              <w:jc w:val="center"/>
              <w:rPr>
                <w:b/>
                <w:color w:val="FFFFFF" w:themeColor="background1"/>
                <w:sz w:val="16"/>
                <w:szCs w:val="16"/>
              </w:rPr>
            </w:pPr>
            <w:r w:rsidRPr="00842647">
              <w:rPr>
                <w:rFonts w:cs="Arial"/>
                <w:b/>
                <w:noProof/>
                <w:color w:val="FFFFFF" w:themeColor="background1"/>
                <w:sz w:val="56"/>
                <w:szCs w:val="56"/>
                <w:lang w:eastAsia="en-GB"/>
              </w:rPr>
              <w:drawing>
                <wp:inline distT="0" distB="0" distL="0" distR="0">
                  <wp:extent cx="581025" cy="533400"/>
                  <wp:effectExtent l="19050" t="0" r="9525" b="0"/>
                  <wp:docPr id="9"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B60B81" w:rsidRDefault="00B60B81" w:rsidP="00947AB0">
            <w:pPr>
              <w:rPr>
                <w:b/>
                <w:color w:val="FFFFFF" w:themeColor="background1"/>
                <w:sz w:val="16"/>
                <w:szCs w:val="16"/>
              </w:rPr>
            </w:pPr>
            <w:r>
              <w:rPr>
                <w:b/>
                <w:color w:val="FFFFFF" w:themeColor="background1"/>
                <w:sz w:val="16"/>
                <w:szCs w:val="16"/>
              </w:rPr>
              <w:t>Deferred benefit a</w:t>
            </w:r>
            <w:r w:rsidRPr="005A48E6">
              <w:rPr>
                <w:b/>
                <w:color w:val="FFFFFF" w:themeColor="background1"/>
                <w:sz w:val="16"/>
                <w:szCs w:val="16"/>
              </w:rPr>
              <w:t>ggregated by election with active member pension account.</w:t>
            </w:r>
            <w:r>
              <w:rPr>
                <w:b/>
                <w:color w:val="FFFFFF" w:themeColor="background1"/>
                <w:sz w:val="16"/>
                <w:szCs w:val="16"/>
              </w:rPr>
              <w:t xml:space="preserve"> </w:t>
            </w:r>
          </w:p>
        </w:tc>
        <w:tc>
          <w:tcPr>
            <w:tcW w:w="12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B60B81" w:rsidRPr="005A48E6" w:rsidRDefault="00B60B81" w:rsidP="00B60B81">
            <w:pPr>
              <w:rPr>
                <w:b/>
                <w:color w:val="FFFFFF" w:themeColor="background1"/>
                <w:sz w:val="16"/>
                <w:szCs w:val="16"/>
              </w:rPr>
            </w:pPr>
            <w:r w:rsidRPr="005A48E6">
              <w:rPr>
                <w:b/>
                <w:color w:val="FFFFFF" w:themeColor="background1"/>
                <w:sz w:val="16"/>
                <w:szCs w:val="16"/>
              </w:rPr>
              <w:t xml:space="preserve">Pre 1 April 2014 membership purchases earned pension </w:t>
            </w:r>
            <w:r>
              <w:rPr>
                <w:b/>
                <w:color w:val="FFFFFF" w:themeColor="background1"/>
                <w:sz w:val="16"/>
                <w:szCs w:val="16"/>
              </w:rPr>
              <w:t>in active member account.</w:t>
            </w:r>
          </w:p>
        </w:tc>
      </w:tr>
    </w:tbl>
    <w:p w:rsidR="00774E54" w:rsidRDefault="00774E54" w:rsidP="00AA1F7F"/>
    <w:p w:rsidR="00747441" w:rsidRPr="00033FF4" w:rsidRDefault="00774E54" w:rsidP="005F4476">
      <w:pPr>
        <w:rPr>
          <w:color w:val="787674"/>
        </w:rPr>
      </w:pPr>
      <w:r>
        <w:t xml:space="preserve"> </w:t>
      </w:r>
      <w:r w:rsidR="00AA1F7F" w:rsidRPr="00033FF4">
        <w:rPr>
          <w:color w:val="787674"/>
        </w:rPr>
        <w:t xml:space="preserve">It is therefore important that details of previous LGPS membership are provided to Capita via form </w:t>
      </w:r>
      <w:hyperlink w:anchor="Pen_1" w:history="1">
        <w:r w:rsidR="00AA1F7F" w:rsidRPr="00033FF4">
          <w:rPr>
            <w:rStyle w:val="Hyperlink"/>
            <w:color w:val="787674"/>
            <w:u w:val="none"/>
          </w:rPr>
          <w:t>Pen 1</w:t>
        </w:r>
      </w:hyperlink>
      <w:r w:rsidR="00AA1F7F" w:rsidRPr="00033FF4">
        <w:rPr>
          <w:color w:val="787674"/>
        </w:rPr>
        <w:t xml:space="preserve"> as it may affect benefit calculations. </w:t>
      </w:r>
    </w:p>
    <w:p w:rsidR="00747441" w:rsidRPr="00033FF4" w:rsidRDefault="00747441" w:rsidP="005F4476">
      <w:pPr>
        <w:rPr>
          <w:color w:val="787674"/>
        </w:rPr>
      </w:pPr>
    </w:p>
    <w:p w:rsidR="00124C0A" w:rsidRDefault="00747441" w:rsidP="005F4476">
      <w:pPr>
        <w:rPr>
          <w:color w:val="787674"/>
        </w:rPr>
      </w:pPr>
      <w:r w:rsidRPr="00033FF4">
        <w:rPr>
          <w:color w:val="787674"/>
        </w:rPr>
        <w:t>A member who is a deferred benefit as a result of</w:t>
      </w:r>
      <w:r w:rsidR="00124C0A">
        <w:rPr>
          <w:color w:val="787674"/>
        </w:rPr>
        <w:t>:</w:t>
      </w:r>
      <w:r w:rsidRPr="00033FF4">
        <w:rPr>
          <w:color w:val="787674"/>
        </w:rPr>
        <w:t xml:space="preserve"> </w:t>
      </w:r>
    </w:p>
    <w:p w:rsidR="00124C0A" w:rsidRDefault="00124C0A" w:rsidP="005F4476">
      <w:pPr>
        <w:rPr>
          <w:color w:val="787674"/>
        </w:rPr>
      </w:pPr>
    </w:p>
    <w:p w:rsidR="00124C0A" w:rsidRDefault="00747441" w:rsidP="001531E9">
      <w:pPr>
        <w:pStyle w:val="ListParagraph"/>
        <w:numPr>
          <w:ilvl w:val="0"/>
          <w:numId w:val="134"/>
        </w:numPr>
        <w:rPr>
          <w:color w:val="787674"/>
        </w:rPr>
      </w:pPr>
      <w:r w:rsidRPr="00124C0A">
        <w:rPr>
          <w:color w:val="787674"/>
        </w:rPr>
        <w:t>a suspended Tier 3 ill health pension</w:t>
      </w:r>
      <w:r w:rsidR="00124C0A" w:rsidRPr="00124C0A">
        <w:rPr>
          <w:color w:val="787674"/>
        </w:rPr>
        <w:t>,</w:t>
      </w:r>
      <w:r w:rsidR="00947AB0" w:rsidRPr="00124C0A">
        <w:rPr>
          <w:color w:val="787674"/>
        </w:rPr>
        <w:t xml:space="preserve"> </w:t>
      </w:r>
    </w:p>
    <w:p w:rsidR="00124C0A" w:rsidRDefault="00947AB0" w:rsidP="001531E9">
      <w:pPr>
        <w:pStyle w:val="ListParagraph"/>
        <w:numPr>
          <w:ilvl w:val="0"/>
          <w:numId w:val="134"/>
        </w:numPr>
        <w:rPr>
          <w:color w:val="787674"/>
        </w:rPr>
      </w:pPr>
      <w:r w:rsidRPr="00124C0A">
        <w:rPr>
          <w:color w:val="787674"/>
        </w:rPr>
        <w:t>councillor member</w:t>
      </w:r>
      <w:r w:rsidR="00C33E0E" w:rsidRPr="00124C0A">
        <w:rPr>
          <w:color w:val="787674"/>
        </w:rPr>
        <w:t>ship,</w:t>
      </w:r>
      <w:r w:rsidRPr="00124C0A">
        <w:rPr>
          <w:color w:val="787674"/>
        </w:rPr>
        <w:t xml:space="preserve"> or </w:t>
      </w:r>
    </w:p>
    <w:p w:rsidR="00124C0A" w:rsidRDefault="00947AB0" w:rsidP="001531E9">
      <w:pPr>
        <w:pStyle w:val="ListParagraph"/>
        <w:numPr>
          <w:ilvl w:val="0"/>
          <w:numId w:val="134"/>
        </w:numPr>
        <w:rPr>
          <w:color w:val="787674"/>
        </w:rPr>
      </w:pPr>
      <w:r w:rsidRPr="00124C0A">
        <w:rPr>
          <w:color w:val="787674"/>
        </w:rPr>
        <w:t xml:space="preserve">a pension credit </w:t>
      </w:r>
    </w:p>
    <w:p w:rsidR="00124C0A" w:rsidRDefault="00124C0A" w:rsidP="00124C0A">
      <w:pPr>
        <w:rPr>
          <w:color w:val="787674"/>
        </w:rPr>
      </w:pPr>
    </w:p>
    <w:p w:rsidR="00AA1F7F" w:rsidRPr="00124C0A" w:rsidRDefault="00747441" w:rsidP="00124C0A">
      <w:pPr>
        <w:rPr>
          <w:color w:val="787674"/>
        </w:rPr>
      </w:pPr>
      <w:proofErr w:type="gramStart"/>
      <w:r w:rsidRPr="00124C0A">
        <w:rPr>
          <w:color w:val="787674"/>
        </w:rPr>
        <w:t>cannot</w:t>
      </w:r>
      <w:proofErr w:type="gramEnd"/>
      <w:r w:rsidRPr="00124C0A">
        <w:rPr>
          <w:color w:val="787674"/>
        </w:rPr>
        <w:t xml:space="preserve"> co</w:t>
      </w:r>
      <w:r w:rsidR="00AA1F7F" w:rsidRPr="00124C0A">
        <w:rPr>
          <w:color w:val="787674"/>
        </w:rPr>
        <w:t>mbine</w:t>
      </w:r>
      <w:r w:rsidRPr="00124C0A">
        <w:rPr>
          <w:color w:val="787674"/>
        </w:rPr>
        <w:t xml:space="preserve"> those benefits with their active Scheme membership.</w:t>
      </w:r>
    </w:p>
    <w:p w:rsidR="00AA1F7F" w:rsidRPr="00033FF4" w:rsidRDefault="00AA1F7F" w:rsidP="00AA1F7F">
      <w:pPr>
        <w:rPr>
          <w:color w:val="787674"/>
        </w:rPr>
      </w:pPr>
    </w:p>
    <w:p w:rsidR="00AA1F7F" w:rsidRPr="00033FF4" w:rsidRDefault="00EE7F7F" w:rsidP="00AA1F7F">
      <w:pPr>
        <w:rPr>
          <w:color w:val="787674"/>
        </w:rPr>
      </w:pPr>
      <w:r w:rsidRPr="00033FF4">
        <w:rPr>
          <w:color w:val="787674"/>
        </w:rPr>
        <w:t xml:space="preserve">All requests that provide for the employer to extend a 12 month time limit </w:t>
      </w:r>
      <w:r w:rsidR="00AA1F7F" w:rsidRPr="00033FF4">
        <w:rPr>
          <w:color w:val="787674"/>
        </w:rPr>
        <w:t xml:space="preserve">must be dealt with in line with the </w:t>
      </w:r>
      <w:r w:rsidR="00747441" w:rsidRPr="00033FF4">
        <w:rPr>
          <w:color w:val="787674"/>
        </w:rPr>
        <w:t xml:space="preserve">Scheme </w:t>
      </w:r>
      <w:r w:rsidR="00AA1F7F" w:rsidRPr="00033FF4">
        <w:rPr>
          <w:color w:val="787674"/>
        </w:rPr>
        <w:t xml:space="preserve">employer’s </w:t>
      </w:r>
      <w:r w:rsidRPr="00033FF4">
        <w:rPr>
          <w:color w:val="787674"/>
        </w:rPr>
        <w:t xml:space="preserve">statement of </w:t>
      </w:r>
      <w:r w:rsidR="00AA1F7F" w:rsidRPr="00033FF4">
        <w:rPr>
          <w:color w:val="787674"/>
        </w:rPr>
        <w:t xml:space="preserve">policy on discretions. Capita will initially decline the request and advise the member that they may </w:t>
      </w:r>
      <w:r w:rsidR="00747441" w:rsidRPr="00033FF4">
        <w:rPr>
          <w:color w:val="787674"/>
        </w:rPr>
        <w:t>re-</w:t>
      </w:r>
      <w:r w:rsidR="00AA1F7F" w:rsidRPr="00033FF4">
        <w:rPr>
          <w:color w:val="787674"/>
        </w:rPr>
        <w:t>apply</w:t>
      </w:r>
      <w:r w:rsidR="0042722E">
        <w:rPr>
          <w:color w:val="787674"/>
        </w:rPr>
        <w:t xml:space="preserve"> </w:t>
      </w:r>
      <w:r w:rsidR="00AA1F7F" w:rsidRPr="00033FF4">
        <w:rPr>
          <w:color w:val="787674"/>
        </w:rPr>
        <w:t xml:space="preserve">to their </w:t>
      </w:r>
      <w:r w:rsidRPr="00033FF4">
        <w:rPr>
          <w:color w:val="787674"/>
        </w:rPr>
        <w:t>S</w:t>
      </w:r>
      <w:r w:rsidR="00AA1F7F" w:rsidRPr="00033FF4">
        <w:rPr>
          <w:color w:val="787674"/>
        </w:rPr>
        <w:t>cheme employer</w:t>
      </w:r>
      <w:r w:rsidR="0042722E" w:rsidRPr="00033FF4">
        <w:rPr>
          <w:color w:val="787674"/>
        </w:rPr>
        <w:t xml:space="preserve">, including an explanation as to why the deadline wasn’t met, </w:t>
      </w:r>
      <w:r w:rsidR="00AA1F7F" w:rsidRPr="00033FF4">
        <w:rPr>
          <w:color w:val="787674"/>
        </w:rPr>
        <w:t xml:space="preserve">for reconsideration. The </w:t>
      </w:r>
      <w:r w:rsidRPr="00033FF4">
        <w:rPr>
          <w:color w:val="787674"/>
        </w:rPr>
        <w:t xml:space="preserve">Scheme </w:t>
      </w:r>
      <w:r w:rsidR="00AA1F7F" w:rsidRPr="00033FF4">
        <w:rPr>
          <w:color w:val="787674"/>
        </w:rPr>
        <w:t xml:space="preserve">employer will then make a decision on whether to allow the </w:t>
      </w:r>
      <w:r w:rsidRPr="00033FF4">
        <w:rPr>
          <w:color w:val="787674"/>
        </w:rPr>
        <w:t>request</w:t>
      </w:r>
      <w:r w:rsidR="00AA1F7F" w:rsidRPr="00033FF4">
        <w:rPr>
          <w:color w:val="787674"/>
        </w:rPr>
        <w:t xml:space="preserve"> to proceed.  </w:t>
      </w:r>
    </w:p>
    <w:p w:rsidR="00AA1F7F" w:rsidRPr="00033FF4" w:rsidRDefault="00AA1F7F" w:rsidP="00AA1F7F">
      <w:pPr>
        <w:rPr>
          <w:color w:val="787674"/>
        </w:rPr>
      </w:pPr>
    </w:p>
    <w:p w:rsidR="00EE7F7F" w:rsidRPr="00033FF4" w:rsidRDefault="00C33E0E" w:rsidP="001531E9">
      <w:pPr>
        <w:pStyle w:val="ListParagraph"/>
        <w:numPr>
          <w:ilvl w:val="0"/>
          <w:numId w:val="106"/>
        </w:numPr>
        <w:rPr>
          <w:b/>
          <w:i/>
          <w:color w:val="787674"/>
          <w:u w:val="single"/>
        </w:rPr>
      </w:pPr>
      <w:bookmarkStart w:id="55" w:name="Point_58"/>
      <w:r>
        <w:rPr>
          <w:b/>
          <w:i/>
          <w:color w:val="787674"/>
          <w:u w:val="single"/>
        </w:rPr>
        <w:t>R</w:t>
      </w:r>
      <w:r w:rsidR="00EE7F7F" w:rsidRPr="00033FF4">
        <w:rPr>
          <w:b/>
          <w:i/>
          <w:color w:val="787674"/>
          <w:u w:val="single"/>
        </w:rPr>
        <w:t>e-employed deferred refund member</w:t>
      </w:r>
    </w:p>
    <w:bookmarkEnd w:id="55"/>
    <w:p w:rsidR="00EE7F7F" w:rsidRPr="00033FF4" w:rsidRDefault="00EE7F7F" w:rsidP="00AA1F7F">
      <w:pPr>
        <w:rPr>
          <w:color w:val="787674"/>
        </w:rPr>
      </w:pPr>
    </w:p>
    <w:p w:rsidR="00D65BAE" w:rsidRPr="00033FF4" w:rsidRDefault="00C33E0E" w:rsidP="0058313F">
      <w:pPr>
        <w:rPr>
          <w:color w:val="787674"/>
        </w:rPr>
      </w:pPr>
      <w:r>
        <w:rPr>
          <w:color w:val="787674"/>
        </w:rPr>
        <w:t>A</w:t>
      </w:r>
      <w:r w:rsidR="0058313F" w:rsidRPr="00033FF4">
        <w:rPr>
          <w:color w:val="787674"/>
        </w:rPr>
        <w:t xml:space="preserve"> re-employed deferred refund member is an individual who</w:t>
      </w:r>
      <w:r w:rsidRPr="00C33E0E">
        <w:rPr>
          <w:color w:val="787674"/>
        </w:rPr>
        <w:t xml:space="preserve"> </w:t>
      </w:r>
      <w:r w:rsidRPr="00033FF4">
        <w:rPr>
          <w:color w:val="787674"/>
        </w:rPr>
        <w:t xml:space="preserve">holds a deferred refund, either in the EAPF or a different LGPS (England &amp; Wales) fund </w:t>
      </w:r>
      <w:r>
        <w:rPr>
          <w:color w:val="787674"/>
        </w:rPr>
        <w:t>and commences a new period of active membership due to a new eligible employment or opting back into the LGPS in an existing employment</w:t>
      </w:r>
      <w:r w:rsidRPr="00033FF4">
        <w:rPr>
          <w:color w:val="787674"/>
        </w:rPr>
        <w:t>.</w:t>
      </w:r>
      <w:r w:rsidR="00D65BAE" w:rsidRPr="00033FF4">
        <w:rPr>
          <w:color w:val="787674"/>
        </w:rPr>
        <w:t>: -</w:t>
      </w:r>
    </w:p>
    <w:p w:rsidR="00D65BAE" w:rsidRPr="00033FF4" w:rsidRDefault="00D65BAE" w:rsidP="0058313F">
      <w:pPr>
        <w:rPr>
          <w:color w:val="787674"/>
        </w:rPr>
      </w:pPr>
    </w:p>
    <w:p w:rsidR="00D65BAE" w:rsidRPr="00033FF4" w:rsidRDefault="00D65BAE" w:rsidP="00D65BAE">
      <w:pPr>
        <w:rPr>
          <w:color w:val="787674"/>
        </w:rPr>
      </w:pPr>
    </w:p>
    <w:p w:rsidR="0042722E" w:rsidRDefault="0042722E">
      <w:pPr>
        <w:rPr>
          <w:color w:val="787674"/>
        </w:rPr>
      </w:pPr>
      <w:r>
        <w:rPr>
          <w:color w:val="787674"/>
        </w:rPr>
        <w:br w:type="page"/>
      </w:r>
    </w:p>
    <w:p w:rsidR="00D65BAE" w:rsidRPr="00033FF4" w:rsidRDefault="00D65BAE" w:rsidP="00D65BAE">
      <w:pPr>
        <w:rPr>
          <w:color w:val="787674"/>
        </w:rPr>
      </w:pPr>
      <w:r w:rsidRPr="00033FF4">
        <w:rPr>
          <w:color w:val="787674"/>
        </w:rPr>
        <w:lastRenderedPageBreak/>
        <w:t xml:space="preserve">For the purpose of the table below a disqualifying break is defined as a continuous </w:t>
      </w:r>
      <w:r w:rsidR="00913EA1">
        <w:rPr>
          <w:color w:val="787674"/>
        </w:rPr>
        <w:t>break in</w:t>
      </w:r>
      <w:r w:rsidRPr="00033FF4">
        <w:rPr>
          <w:color w:val="787674"/>
        </w:rPr>
        <w:t xml:space="preserve"> active membership of a public sector pension scheme of more than 5 years.</w:t>
      </w:r>
    </w:p>
    <w:p w:rsidR="00D65BAE" w:rsidRDefault="00D65BAE" w:rsidP="0058313F"/>
    <w:tbl>
      <w:tblPr>
        <w:tblStyle w:val="TableGrid"/>
        <w:tblW w:w="5000" w:type="pct"/>
        <w:tblBorders>
          <w:top w:val="single" w:sz="24" w:space="0" w:color="91004B"/>
          <w:left w:val="single" w:sz="24" w:space="0" w:color="91004B"/>
          <w:bottom w:val="single" w:sz="24" w:space="0" w:color="91004B"/>
          <w:right w:val="single" w:sz="24" w:space="0" w:color="91004B"/>
          <w:insideH w:val="single" w:sz="24" w:space="0" w:color="91004B"/>
          <w:insideV w:val="single" w:sz="24" w:space="0" w:color="91004B"/>
        </w:tblBorders>
        <w:tblLayout w:type="fixed"/>
        <w:tblLook w:val="04A0"/>
      </w:tblPr>
      <w:tblGrid>
        <w:gridCol w:w="966"/>
        <w:gridCol w:w="988"/>
        <w:gridCol w:w="970"/>
        <w:gridCol w:w="874"/>
        <w:gridCol w:w="850"/>
        <w:gridCol w:w="3044"/>
        <w:gridCol w:w="2496"/>
      </w:tblGrid>
      <w:tr w:rsidR="00C33E0E" w:rsidRPr="00CB4009" w:rsidTr="00610B02">
        <w:trPr>
          <w:trHeight w:val="589"/>
        </w:trPr>
        <w:tc>
          <w:tcPr>
            <w:tcW w:w="1435" w:type="pct"/>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CB4009" w:rsidRDefault="00C33E0E" w:rsidP="0058313F">
            <w:pPr>
              <w:jc w:val="center"/>
              <w:rPr>
                <w:b/>
                <w:color w:val="FFFFFF" w:themeColor="background1"/>
                <w:sz w:val="16"/>
                <w:szCs w:val="16"/>
              </w:rPr>
            </w:pPr>
            <w:r w:rsidRPr="00766DF2">
              <w:rPr>
                <w:b/>
                <w:color w:val="FFFFFF" w:themeColor="background1"/>
              </w:rPr>
              <w:t>Deferred benefits contain</w:t>
            </w:r>
            <w:r w:rsidR="00505C28">
              <w:rPr>
                <w:b/>
                <w:color w:val="FFFFFF" w:themeColor="background1"/>
              </w:rPr>
              <w:t>s</w:t>
            </w:r>
            <w:r w:rsidRPr="00766DF2">
              <w:rPr>
                <w:b/>
                <w:color w:val="FFFFFF" w:themeColor="background1"/>
              </w:rPr>
              <w:t xml:space="preserve"> </w:t>
            </w:r>
          </w:p>
        </w:tc>
        <w:tc>
          <w:tcPr>
            <w:tcW w:w="846"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CB4009" w:rsidRDefault="00C33E0E" w:rsidP="0058313F">
            <w:pPr>
              <w:jc w:val="center"/>
              <w:rPr>
                <w:b/>
                <w:color w:val="FFFFFF" w:themeColor="background1"/>
                <w:sz w:val="16"/>
                <w:szCs w:val="16"/>
              </w:rPr>
            </w:pPr>
            <w:r w:rsidRPr="00B4404E">
              <w:rPr>
                <w:b/>
                <w:color w:val="FFFFFF" w:themeColor="background1"/>
              </w:rPr>
              <w:t>Disqualifying Break?</w:t>
            </w:r>
          </w:p>
        </w:tc>
        <w:tc>
          <w:tcPr>
            <w:tcW w:w="1494"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C33E0E" w:rsidRPr="00C33E0E" w:rsidRDefault="00C33E0E" w:rsidP="0058313F">
            <w:pPr>
              <w:jc w:val="center"/>
              <w:rPr>
                <w:b/>
                <w:color w:val="FFFFFF" w:themeColor="background1"/>
              </w:rPr>
            </w:pPr>
            <w:r w:rsidRPr="00C33E0E">
              <w:rPr>
                <w:b/>
                <w:color w:val="FFFFFF" w:themeColor="background1"/>
              </w:rPr>
              <w:t>Rule</w:t>
            </w:r>
          </w:p>
        </w:tc>
        <w:tc>
          <w:tcPr>
            <w:tcW w:w="1225"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C33E0E" w:rsidRPr="00C33E0E" w:rsidRDefault="00C33E0E" w:rsidP="0058313F">
            <w:pPr>
              <w:jc w:val="center"/>
              <w:rPr>
                <w:b/>
                <w:color w:val="FFFFFF" w:themeColor="background1"/>
              </w:rPr>
            </w:pPr>
            <w:r w:rsidRPr="00C33E0E">
              <w:rPr>
                <w:b/>
                <w:color w:val="FFFFFF" w:themeColor="background1"/>
              </w:rPr>
              <w:t>Benefits purchased in active member pension account</w:t>
            </w:r>
          </w:p>
        </w:tc>
      </w:tr>
      <w:tr w:rsidR="00C33E0E" w:rsidRPr="00CB4009" w:rsidTr="00C33E0E">
        <w:trPr>
          <w:trHeight w:val="747"/>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Default="00C33E0E" w:rsidP="0058313F">
            <w:pPr>
              <w:jc w:val="center"/>
              <w:rPr>
                <w:b/>
                <w:color w:val="FFFFFF" w:themeColor="background1"/>
                <w:sz w:val="16"/>
                <w:szCs w:val="16"/>
              </w:rPr>
            </w:pPr>
            <w:r w:rsidRPr="00CB4009">
              <w:rPr>
                <w:b/>
                <w:color w:val="FFFFFF" w:themeColor="background1"/>
                <w:sz w:val="16"/>
                <w:szCs w:val="16"/>
              </w:rPr>
              <w:t xml:space="preserve">Pre 1 April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Default="00C33E0E" w:rsidP="0058313F">
            <w:pPr>
              <w:jc w:val="center"/>
              <w:rPr>
                <w:b/>
                <w:color w:val="FFFFFF" w:themeColor="background1"/>
                <w:sz w:val="16"/>
                <w:szCs w:val="16"/>
              </w:rPr>
            </w:pPr>
            <w:r>
              <w:rPr>
                <w:b/>
                <w:color w:val="FFFFFF" w:themeColor="background1"/>
                <w:sz w:val="16"/>
                <w:szCs w:val="16"/>
              </w:rPr>
              <w:t xml:space="preserve">Pre and post </w:t>
            </w:r>
            <w:r w:rsidRPr="00CB4009">
              <w:rPr>
                <w:b/>
                <w:color w:val="FFFFFF" w:themeColor="background1"/>
                <w:sz w:val="16"/>
                <w:szCs w:val="16"/>
              </w:rPr>
              <w:t xml:space="preserve">April 2014 </w:t>
            </w:r>
            <w:proofErr w:type="spellStart"/>
            <w:r>
              <w:rPr>
                <w:b/>
                <w:color w:val="FFFFFF" w:themeColor="background1"/>
                <w:sz w:val="16"/>
                <w:szCs w:val="16"/>
              </w:rPr>
              <w:t>m‘ship</w:t>
            </w:r>
            <w:proofErr w:type="spellEnd"/>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Default="00C33E0E" w:rsidP="0058313F">
            <w:pPr>
              <w:jc w:val="center"/>
              <w:rPr>
                <w:b/>
                <w:color w:val="FFFFFF" w:themeColor="background1"/>
                <w:sz w:val="16"/>
                <w:szCs w:val="16"/>
              </w:rPr>
            </w:pPr>
            <w:r w:rsidRPr="00CB4009">
              <w:rPr>
                <w:b/>
                <w:color w:val="FFFFFF" w:themeColor="background1"/>
                <w:sz w:val="16"/>
                <w:szCs w:val="16"/>
              </w:rPr>
              <w:t xml:space="preserve">Pre 1 April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C33E0E" w:rsidRDefault="00C33E0E" w:rsidP="0058313F">
            <w:pPr>
              <w:jc w:val="center"/>
              <w:rPr>
                <w:b/>
                <w:color w:val="FFFFFF" w:themeColor="background1"/>
              </w:rPr>
            </w:pPr>
            <w:r w:rsidRPr="00C33E0E">
              <w:rPr>
                <w:b/>
                <w:color w:val="FFFFFF" w:themeColor="background1"/>
              </w:rPr>
              <w:t>NO</w:t>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C33E0E" w:rsidRDefault="00C33E0E" w:rsidP="0058313F">
            <w:pPr>
              <w:jc w:val="center"/>
              <w:rPr>
                <w:b/>
                <w:color w:val="FFFFFF" w:themeColor="background1"/>
              </w:rPr>
            </w:pPr>
            <w:r w:rsidRPr="00C33E0E">
              <w:rPr>
                <w:b/>
                <w:color w:val="FFFFFF" w:themeColor="background1"/>
              </w:rPr>
              <w:t>YES</w:t>
            </w:r>
          </w:p>
        </w:tc>
        <w:tc>
          <w:tcPr>
            <w:tcW w:w="1494"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311065" w:rsidRDefault="00C33E0E" w:rsidP="0058313F">
            <w:pPr>
              <w:jc w:val="center"/>
              <w:rPr>
                <w:b/>
                <w:color w:val="FFFFFF" w:themeColor="background1"/>
                <w:sz w:val="16"/>
                <w:szCs w:val="16"/>
              </w:rPr>
            </w:pPr>
          </w:p>
        </w:tc>
        <w:tc>
          <w:tcPr>
            <w:tcW w:w="1225"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C33E0E" w:rsidRPr="00311065" w:rsidRDefault="00C33E0E" w:rsidP="0058313F">
            <w:pPr>
              <w:jc w:val="center"/>
              <w:rPr>
                <w:b/>
                <w:color w:val="FFFFFF" w:themeColor="background1"/>
                <w:sz w:val="16"/>
                <w:szCs w:val="16"/>
              </w:rPr>
            </w:pPr>
          </w:p>
        </w:tc>
      </w:tr>
      <w:tr w:rsidR="0058313F" w:rsidRPr="00CB4009" w:rsidTr="00C33E0E">
        <w:trPr>
          <w:trHeight w:val="1150"/>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58313F" w:rsidP="0058313F">
            <w:pPr>
              <w:jc w:val="center"/>
              <w:rPr>
                <w:b/>
                <w:color w:val="FFFFFF" w:themeColor="background1"/>
                <w:sz w:val="16"/>
                <w:szCs w:val="16"/>
              </w:rPr>
            </w:pPr>
            <w:r w:rsidRPr="00311065">
              <w:rPr>
                <w:b/>
                <w:color w:val="FFFFFF" w:themeColor="background1"/>
                <w:sz w:val="16"/>
                <w:szCs w:val="16"/>
              </w:rPr>
              <w:t>YES</w:t>
            </w: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842647" w:rsidP="0058313F">
            <w:pPr>
              <w:jc w:val="center"/>
              <w:rPr>
                <w:b/>
                <w:color w:val="FFFFFF" w:themeColor="background1"/>
                <w:sz w:val="16"/>
                <w:szCs w:val="16"/>
              </w:rPr>
            </w:pPr>
            <w:r w:rsidRPr="00842647">
              <w:rPr>
                <w:b/>
                <w:noProof/>
                <w:color w:val="FFFFFF" w:themeColor="background1"/>
                <w:sz w:val="16"/>
                <w:szCs w:val="16"/>
                <w:lang w:eastAsia="en-GB"/>
              </w:rPr>
              <w:drawing>
                <wp:inline distT="0" distB="0" distL="0" distR="0">
                  <wp:extent cx="581025" cy="533400"/>
                  <wp:effectExtent l="19050" t="0" r="9525" b="0"/>
                  <wp:docPr id="10"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58313F" w:rsidP="0058313F">
            <w:pPr>
              <w:jc w:val="center"/>
              <w:rPr>
                <w:b/>
                <w:color w:val="FFFFFF" w:themeColor="background1"/>
                <w:sz w:val="16"/>
                <w:szCs w:val="16"/>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58313F" w:rsidP="00A9530A">
            <w:pPr>
              <w:rPr>
                <w:b/>
                <w:color w:val="FFFFFF" w:themeColor="background1"/>
                <w:sz w:val="16"/>
                <w:szCs w:val="16"/>
              </w:rPr>
            </w:pPr>
            <w:r w:rsidRPr="00311065">
              <w:rPr>
                <w:b/>
                <w:color w:val="FFFFFF" w:themeColor="background1"/>
                <w:sz w:val="16"/>
                <w:szCs w:val="16"/>
              </w:rPr>
              <w:t xml:space="preserve">Deferred </w:t>
            </w:r>
            <w:r w:rsidR="00A9530A">
              <w:rPr>
                <w:b/>
                <w:color w:val="FFFFFF" w:themeColor="background1"/>
                <w:sz w:val="16"/>
                <w:szCs w:val="16"/>
              </w:rPr>
              <w:t>refund</w:t>
            </w:r>
            <w:r w:rsidRPr="00311065">
              <w:rPr>
                <w:b/>
                <w:color w:val="FFFFFF" w:themeColor="background1"/>
                <w:sz w:val="16"/>
                <w:szCs w:val="16"/>
              </w:rPr>
              <w:t xml:space="preserve"> automatically aggregated with active member pension account</w:t>
            </w:r>
            <w:r w:rsidR="00A9530A">
              <w:rPr>
                <w:b/>
                <w:color w:val="FFFFFF" w:themeColor="background1"/>
                <w:sz w:val="16"/>
                <w:szCs w:val="16"/>
              </w:rPr>
              <w:t xml:space="preserve">. </w:t>
            </w:r>
          </w:p>
        </w:tc>
        <w:tc>
          <w:tcPr>
            <w:tcW w:w="12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311065" w:rsidRDefault="0058313F" w:rsidP="00A9530A">
            <w:pPr>
              <w:rPr>
                <w:b/>
                <w:color w:val="FFFFFF" w:themeColor="background1"/>
                <w:sz w:val="16"/>
                <w:szCs w:val="16"/>
              </w:rPr>
            </w:pPr>
            <w:r w:rsidRPr="00311065">
              <w:rPr>
                <w:b/>
                <w:color w:val="FFFFFF" w:themeColor="background1"/>
                <w:sz w:val="16"/>
                <w:szCs w:val="16"/>
              </w:rPr>
              <w:t xml:space="preserve">Balance in deferred </w:t>
            </w:r>
            <w:r w:rsidR="00A9530A">
              <w:rPr>
                <w:b/>
                <w:color w:val="FFFFFF" w:themeColor="background1"/>
                <w:sz w:val="16"/>
                <w:szCs w:val="16"/>
              </w:rPr>
              <w:t xml:space="preserve">refund </w:t>
            </w:r>
            <w:r w:rsidRPr="00311065">
              <w:rPr>
                <w:b/>
                <w:color w:val="FFFFFF" w:themeColor="background1"/>
                <w:sz w:val="16"/>
                <w:szCs w:val="16"/>
              </w:rPr>
              <w:t>account purchases earned pension in active member account and balance recalculated using Treasury Orders.</w:t>
            </w:r>
          </w:p>
        </w:tc>
      </w:tr>
      <w:tr w:rsidR="0058313F" w:rsidRPr="00CB4009" w:rsidTr="00610B02">
        <w:trPr>
          <w:trHeight w:val="586"/>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Default="0058313F" w:rsidP="0058313F">
            <w:pPr>
              <w:jc w:val="center"/>
              <w:rPr>
                <w:b/>
                <w:color w:val="FFFFFF" w:themeColor="background1"/>
                <w:sz w:val="16"/>
                <w:szCs w:val="16"/>
              </w:rPr>
            </w:pPr>
            <w:r>
              <w:rPr>
                <w:b/>
                <w:color w:val="FFFFFF" w:themeColor="background1"/>
                <w:sz w:val="16"/>
                <w:szCs w:val="16"/>
              </w:rPr>
              <w:t>YES</w:t>
            </w: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Default="0058313F" w:rsidP="0058313F">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842647" w:rsidP="0058313F">
            <w:pPr>
              <w:jc w:val="center"/>
              <w:rPr>
                <w:b/>
                <w:color w:val="FFFFFF" w:themeColor="background1"/>
                <w:sz w:val="16"/>
                <w:szCs w:val="16"/>
              </w:rPr>
            </w:pPr>
            <w:r w:rsidRPr="00842647">
              <w:rPr>
                <w:b/>
                <w:noProof/>
                <w:color w:val="FFFFFF" w:themeColor="background1"/>
                <w:sz w:val="16"/>
                <w:szCs w:val="16"/>
                <w:lang w:eastAsia="en-GB"/>
              </w:rPr>
              <w:drawing>
                <wp:inline distT="0" distB="0" distL="0" distR="0">
                  <wp:extent cx="581025" cy="533400"/>
                  <wp:effectExtent l="19050" t="0" r="9525" b="0"/>
                  <wp:docPr id="11"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A9530A" w:rsidRDefault="00A9530A" w:rsidP="0058313F">
            <w:pPr>
              <w:rPr>
                <w:b/>
                <w:color w:val="FFFFFF" w:themeColor="background1"/>
                <w:sz w:val="16"/>
                <w:szCs w:val="16"/>
              </w:rPr>
            </w:pPr>
            <w:r w:rsidRPr="00A9530A">
              <w:rPr>
                <w:b/>
                <w:color w:val="FFFFFF" w:themeColor="background1"/>
                <w:sz w:val="16"/>
                <w:szCs w:val="16"/>
              </w:rPr>
              <w:t>No further action, refund must already been paid within 5 years of leaving employment</w:t>
            </w:r>
            <w:r>
              <w:rPr>
                <w:b/>
                <w:color w:val="FFFFFF" w:themeColor="background1"/>
                <w:sz w:val="16"/>
                <w:szCs w:val="16"/>
              </w:rPr>
              <w:t>.</w:t>
            </w:r>
            <w:r w:rsidRPr="00A9530A">
              <w:rPr>
                <w:b/>
                <w:color w:val="FFFFFF" w:themeColor="background1"/>
                <w:sz w:val="16"/>
                <w:szCs w:val="16"/>
              </w:rPr>
              <w:t xml:space="preserve"> </w:t>
            </w:r>
          </w:p>
        </w:tc>
        <w:tc>
          <w:tcPr>
            <w:tcW w:w="12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A9530A" w:rsidP="0058313F">
            <w:pPr>
              <w:rPr>
                <w:b/>
                <w:color w:val="FFFFFF" w:themeColor="background1"/>
                <w:sz w:val="16"/>
                <w:szCs w:val="16"/>
              </w:rPr>
            </w:pPr>
            <w:r>
              <w:rPr>
                <w:b/>
                <w:color w:val="FFFFFF" w:themeColor="background1"/>
                <w:sz w:val="16"/>
                <w:szCs w:val="16"/>
              </w:rPr>
              <w:t>None.</w:t>
            </w:r>
          </w:p>
        </w:tc>
      </w:tr>
      <w:tr w:rsidR="0058313F" w:rsidRPr="00CB4009" w:rsidTr="00C33E0E">
        <w:trPr>
          <w:trHeight w:val="1150"/>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CB4009" w:rsidRDefault="0058313F" w:rsidP="0058313F">
            <w:pPr>
              <w:jc w:val="center"/>
              <w:rPr>
                <w:b/>
                <w:color w:val="FFFFFF" w:themeColor="background1"/>
                <w:sz w:val="16"/>
                <w:szCs w:val="16"/>
              </w:rPr>
            </w:pPr>
            <w:r>
              <w:rPr>
                <w:b/>
                <w:color w:val="FFFFFF" w:themeColor="background1"/>
                <w:sz w:val="16"/>
                <w:szCs w:val="16"/>
              </w:rPr>
              <w:t>YES</w:t>
            </w:r>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Default="0058313F" w:rsidP="0058313F">
            <w:pPr>
              <w:jc w:val="center"/>
              <w:rPr>
                <w:b/>
                <w:color w:val="FFFFFF" w:themeColor="background1"/>
                <w:sz w:val="16"/>
                <w:szCs w:val="16"/>
              </w:rPr>
            </w:pP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Default="00842647" w:rsidP="0058313F">
            <w:pPr>
              <w:jc w:val="center"/>
              <w:rPr>
                <w:b/>
                <w:color w:val="FFFFFF" w:themeColor="background1"/>
                <w:sz w:val="16"/>
                <w:szCs w:val="16"/>
              </w:rPr>
            </w:pPr>
            <w:r w:rsidRPr="00842647">
              <w:rPr>
                <w:b/>
                <w:noProof/>
                <w:color w:val="FFFFFF" w:themeColor="background1"/>
                <w:sz w:val="16"/>
                <w:szCs w:val="16"/>
                <w:lang w:eastAsia="en-GB"/>
              </w:rPr>
              <w:drawing>
                <wp:inline distT="0" distB="0" distL="0" distR="0">
                  <wp:extent cx="581025" cy="533400"/>
                  <wp:effectExtent l="19050" t="0" r="9525" b="0"/>
                  <wp:docPr id="12"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Default="0058313F" w:rsidP="0058313F">
            <w:pPr>
              <w:jc w:val="center"/>
              <w:rPr>
                <w:b/>
                <w:color w:val="FFFFFF" w:themeColor="background1"/>
                <w:sz w:val="16"/>
                <w:szCs w:val="16"/>
              </w:rPr>
            </w:pP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311065" w:rsidRDefault="0058313F" w:rsidP="00A9530A">
            <w:pPr>
              <w:rPr>
                <w:b/>
                <w:color w:val="FFFFFF" w:themeColor="background1"/>
                <w:sz w:val="16"/>
                <w:szCs w:val="16"/>
              </w:rPr>
            </w:pPr>
            <w:r>
              <w:rPr>
                <w:b/>
                <w:color w:val="FFFFFF" w:themeColor="background1"/>
                <w:sz w:val="16"/>
                <w:szCs w:val="16"/>
              </w:rPr>
              <w:t xml:space="preserve">Deferred </w:t>
            </w:r>
            <w:r w:rsidR="00A9530A">
              <w:rPr>
                <w:b/>
                <w:color w:val="FFFFFF" w:themeColor="background1"/>
                <w:sz w:val="16"/>
                <w:szCs w:val="16"/>
              </w:rPr>
              <w:t>refund</w:t>
            </w:r>
            <w:r>
              <w:rPr>
                <w:b/>
                <w:color w:val="FFFFFF" w:themeColor="background1"/>
                <w:sz w:val="16"/>
                <w:szCs w:val="16"/>
              </w:rPr>
              <w:t xml:space="preserve"> a</w:t>
            </w:r>
            <w:r w:rsidRPr="00311065">
              <w:rPr>
                <w:b/>
                <w:color w:val="FFFFFF" w:themeColor="background1"/>
                <w:sz w:val="16"/>
                <w:szCs w:val="16"/>
              </w:rPr>
              <w:t>utomatically aggregated with active member pension account</w:t>
            </w:r>
            <w:r w:rsidR="00A9530A">
              <w:rPr>
                <w:b/>
                <w:color w:val="FFFFFF" w:themeColor="background1"/>
                <w:sz w:val="16"/>
                <w:szCs w:val="16"/>
              </w:rPr>
              <w:t xml:space="preserve">. </w:t>
            </w:r>
          </w:p>
        </w:tc>
        <w:tc>
          <w:tcPr>
            <w:tcW w:w="12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8313F" w:rsidRPr="00E9153E" w:rsidRDefault="00E9153E" w:rsidP="0058313F">
            <w:pPr>
              <w:rPr>
                <w:color w:val="787674"/>
                <w:sz w:val="16"/>
                <w:szCs w:val="16"/>
              </w:rPr>
            </w:pPr>
            <w:r>
              <w:rPr>
                <w:b/>
                <w:color w:val="FFFFFF" w:themeColor="background1"/>
                <w:sz w:val="16"/>
                <w:szCs w:val="16"/>
              </w:rPr>
              <w:t>Post 31 March 2014 b</w:t>
            </w:r>
            <w:r w:rsidR="0058313F" w:rsidRPr="00E9153E">
              <w:rPr>
                <w:b/>
                <w:color w:val="FFFFFF" w:themeColor="background1"/>
                <w:sz w:val="16"/>
                <w:szCs w:val="16"/>
              </w:rPr>
              <w:t xml:space="preserve">alance in deferred </w:t>
            </w:r>
            <w:r w:rsidR="00A9530A" w:rsidRPr="00E9153E">
              <w:rPr>
                <w:b/>
                <w:color w:val="FFFFFF" w:themeColor="background1"/>
                <w:sz w:val="16"/>
                <w:szCs w:val="16"/>
              </w:rPr>
              <w:t xml:space="preserve">refund </w:t>
            </w:r>
            <w:r w:rsidR="0058313F" w:rsidRPr="00E9153E">
              <w:rPr>
                <w:b/>
                <w:color w:val="FFFFFF" w:themeColor="background1"/>
                <w:sz w:val="16"/>
                <w:szCs w:val="16"/>
              </w:rPr>
              <w:t>account purchases earned pension in active member account and balance recalculated using Treasury Orders.</w:t>
            </w:r>
          </w:p>
          <w:p w:rsidR="0058313F" w:rsidRPr="00E9153E" w:rsidRDefault="0058313F" w:rsidP="0058313F">
            <w:pPr>
              <w:rPr>
                <w:color w:val="787674"/>
                <w:sz w:val="16"/>
                <w:szCs w:val="16"/>
              </w:rPr>
            </w:pPr>
          </w:p>
          <w:p w:rsidR="00A9530A" w:rsidRPr="005A48E6" w:rsidRDefault="0058313F" w:rsidP="0058313F">
            <w:pPr>
              <w:rPr>
                <w:b/>
                <w:color w:val="FFFFFF" w:themeColor="background1"/>
                <w:sz w:val="16"/>
                <w:szCs w:val="16"/>
              </w:rPr>
            </w:pPr>
            <w:r w:rsidRPr="00E9153E">
              <w:rPr>
                <w:b/>
                <w:color w:val="FFFFFF" w:themeColor="background1"/>
                <w:sz w:val="16"/>
                <w:szCs w:val="16"/>
              </w:rPr>
              <w:t>Pre 1 April 2014 membership retains final salary link.</w:t>
            </w:r>
          </w:p>
        </w:tc>
      </w:tr>
      <w:tr w:rsidR="00A9530A" w:rsidRPr="00CB4009" w:rsidTr="00610B02">
        <w:trPr>
          <w:trHeight w:val="661"/>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CB4009" w:rsidRDefault="00A9530A" w:rsidP="0058313F">
            <w:pPr>
              <w:jc w:val="center"/>
              <w:rPr>
                <w:b/>
                <w:color w:val="FFFFFF" w:themeColor="background1"/>
                <w:sz w:val="16"/>
                <w:szCs w:val="16"/>
              </w:rPr>
            </w:pP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A9530A" w:rsidP="0058313F">
            <w:pPr>
              <w:jc w:val="center"/>
              <w:rPr>
                <w:b/>
                <w:color w:val="FFFFFF" w:themeColor="background1"/>
                <w:sz w:val="16"/>
                <w:szCs w:val="16"/>
              </w:rPr>
            </w:pPr>
            <w:r>
              <w:rPr>
                <w:b/>
                <w:color w:val="FFFFFF" w:themeColor="background1"/>
                <w:sz w:val="16"/>
                <w:szCs w:val="16"/>
              </w:rPr>
              <w:t>YES</w:t>
            </w:r>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A9530A" w:rsidP="0058313F">
            <w:pPr>
              <w:jc w:val="center"/>
              <w:rPr>
                <w:b/>
                <w:color w:val="FFFFFF" w:themeColor="background1"/>
                <w:sz w:val="16"/>
                <w:szCs w:val="16"/>
              </w:rPr>
            </w:pP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A9530A" w:rsidP="0058313F">
            <w:pPr>
              <w:jc w:val="center"/>
              <w:rPr>
                <w:b/>
                <w:color w:val="FFFFFF" w:themeColor="background1"/>
                <w:sz w:val="16"/>
                <w:szCs w:val="16"/>
              </w:rPr>
            </w:pP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842647" w:rsidP="0058313F">
            <w:pPr>
              <w:jc w:val="center"/>
              <w:rPr>
                <w:b/>
                <w:color w:val="FFFFFF" w:themeColor="background1"/>
                <w:sz w:val="16"/>
                <w:szCs w:val="16"/>
              </w:rPr>
            </w:pPr>
            <w:r w:rsidRPr="00842647">
              <w:rPr>
                <w:b/>
                <w:noProof/>
                <w:color w:val="FFFFFF" w:themeColor="background1"/>
                <w:sz w:val="16"/>
                <w:szCs w:val="16"/>
                <w:lang w:eastAsia="en-GB"/>
              </w:rPr>
              <w:drawing>
                <wp:inline distT="0" distB="0" distL="0" distR="0">
                  <wp:extent cx="581025" cy="533400"/>
                  <wp:effectExtent l="19050" t="0" r="9525" b="0"/>
                  <wp:docPr id="13"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A9530A" w:rsidRDefault="00A9530A" w:rsidP="00447B0F">
            <w:pPr>
              <w:rPr>
                <w:b/>
                <w:color w:val="FFFFFF" w:themeColor="background1"/>
                <w:sz w:val="16"/>
                <w:szCs w:val="16"/>
              </w:rPr>
            </w:pPr>
            <w:r w:rsidRPr="00A9530A">
              <w:rPr>
                <w:b/>
                <w:color w:val="FFFFFF" w:themeColor="background1"/>
                <w:sz w:val="16"/>
                <w:szCs w:val="16"/>
              </w:rPr>
              <w:t>No further action, refund must already been paid within 5 years of leaving employment</w:t>
            </w:r>
            <w:r>
              <w:rPr>
                <w:b/>
                <w:color w:val="FFFFFF" w:themeColor="background1"/>
                <w:sz w:val="16"/>
                <w:szCs w:val="16"/>
              </w:rPr>
              <w:t>.</w:t>
            </w:r>
            <w:r w:rsidRPr="00A9530A">
              <w:rPr>
                <w:b/>
                <w:color w:val="FFFFFF" w:themeColor="background1"/>
                <w:sz w:val="16"/>
                <w:szCs w:val="16"/>
              </w:rPr>
              <w:t xml:space="preserve"> </w:t>
            </w:r>
          </w:p>
        </w:tc>
        <w:tc>
          <w:tcPr>
            <w:tcW w:w="12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311065" w:rsidRDefault="00A9530A" w:rsidP="00447B0F">
            <w:pPr>
              <w:rPr>
                <w:b/>
                <w:color w:val="FFFFFF" w:themeColor="background1"/>
                <w:sz w:val="16"/>
                <w:szCs w:val="16"/>
              </w:rPr>
            </w:pPr>
            <w:r>
              <w:rPr>
                <w:b/>
                <w:color w:val="FFFFFF" w:themeColor="background1"/>
                <w:sz w:val="16"/>
                <w:szCs w:val="16"/>
              </w:rPr>
              <w:t>None.</w:t>
            </w:r>
          </w:p>
        </w:tc>
      </w:tr>
      <w:tr w:rsidR="00A9530A" w:rsidRPr="00CB4009" w:rsidTr="00736065">
        <w:trPr>
          <w:trHeight w:val="630"/>
        </w:trPr>
        <w:tc>
          <w:tcPr>
            <w:tcW w:w="4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CB4009" w:rsidRDefault="00A9530A" w:rsidP="0058313F">
            <w:pPr>
              <w:jc w:val="center"/>
              <w:rPr>
                <w:b/>
                <w:color w:val="FFFFFF" w:themeColor="background1"/>
                <w:sz w:val="16"/>
                <w:szCs w:val="16"/>
              </w:rPr>
            </w:pPr>
            <w:r>
              <w:rPr>
                <w:b/>
                <w:color w:val="FFFFFF" w:themeColor="background1"/>
                <w:sz w:val="16"/>
                <w:szCs w:val="16"/>
              </w:rPr>
              <w:t>YES</w:t>
            </w:r>
          </w:p>
        </w:tc>
        <w:tc>
          <w:tcPr>
            <w:tcW w:w="4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A9530A" w:rsidP="0058313F">
            <w:pPr>
              <w:jc w:val="center"/>
              <w:rPr>
                <w:b/>
                <w:color w:val="FFFFFF" w:themeColor="background1"/>
                <w:sz w:val="16"/>
                <w:szCs w:val="16"/>
              </w:rPr>
            </w:pPr>
          </w:p>
        </w:tc>
        <w:tc>
          <w:tcPr>
            <w:tcW w:w="47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Default="00A9530A" w:rsidP="0058313F">
            <w:pPr>
              <w:jc w:val="center"/>
              <w:rPr>
                <w:b/>
                <w:color w:val="FFFFFF" w:themeColor="background1"/>
                <w:sz w:val="16"/>
                <w:szCs w:val="16"/>
              </w:rPr>
            </w:pPr>
          </w:p>
        </w:tc>
        <w:tc>
          <w:tcPr>
            <w:tcW w:w="4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D65BAE" w:rsidRPr="00842647" w:rsidRDefault="00D65BAE" w:rsidP="00A9530A">
            <w:pPr>
              <w:jc w:val="center"/>
              <w:rPr>
                <w:b/>
                <w:color w:val="FFFFFF" w:themeColor="background1"/>
                <w:sz w:val="24"/>
                <w:szCs w:val="24"/>
              </w:rPr>
            </w:pPr>
            <w:r w:rsidRPr="00842647">
              <w:rPr>
                <w:b/>
                <w:color w:val="FFFFFF" w:themeColor="background1"/>
                <w:sz w:val="24"/>
                <w:szCs w:val="24"/>
              </w:rPr>
              <w:t>N/A</w:t>
            </w:r>
          </w:p>
        </w:tc>
        <w:tc>
          <w:tcPr>
            <w:tcW w:w="41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D65BAE" w:rsidRPr="00842647" w:rsidRDefault="00D65BAE" w:rsidP="0058313F">
            <w:pPr>
              <w:jc w:val="center"/>
              <w:rPr>
                <w:b/>
                <w:color w:val="FFFFFF" w:themeColor="background1"/>
                <w:sz w:val="24"/>
                <w:szCs w:val="24"/>
              </w:rPr>
            </w:pPr>
            <w:r w:rsidRPr="00842647">
              <w:rPr>
                <w:b/>
                <w:color w:val="FFFFFF" w:themeColor="background1"/>
                <w:sz w:val="24"/>
                <w:szCs w:val="24"/>
              </w:rPr>
              <w:t>N/A</w:t>
            </w:r>
          </w:p>
        </w:tc>
        <w:tc>
          <w:tcPr>
            <w:tcW w:w="149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A9530A" w:rsidRDefault="00736065" w:rsidP="00736065">
            <w:pPr>
              <w:rPr>
                <w:color w:val="FFFFFF" w:themeColor="background1"/>
                <w:sz w:val="16"/>
                <w:szCs w:val="16"/>
              </w:rPr>
            </w:pPr>
            <w:r>
              <w:rPr>
                <w:b/>
                <w:color w:val="FFFFFF" w:themeColor="background1"/>
                <w:sz w:val="16"/>
                <w:szCs w:val="16"/>
              </w:rPr>
              <w:t>D</w:t>
            </w:r>
            <w:r w:rsidR="00A9530A">
              <w:rPr>
                <w:b/>
                <w:color w:val="FFFFFF" w:themeColor="background1"/>
                <w:sz w:val="16"/>
                <w:szCs w:val="16"/>
              </w:rPr>
              <w:t>eferred refund a</w:t>
            </w:r>
            <w:r w:rsidR="00A9530A" w:rsidRPr="00A9530A">
              <w:rPr>
                <w:b/>
                <w:color w:val="FFFFFF" w:themeColor="background1"/>
                <w:sz w:val="16"/>
                <w:szCs w:val="16"/>
              </w:rPr>
              <w:t xml:space="preserve">ggregated </w:t>
            </w:r>
            <w:r w:rsidR="00A9530A">
              <w:rPr>
                <w:b/>
                <w:color w:val="FFFFFF" w:themeColor="background1"/>
                <w:sz w:val="16"/>
                <w:szCs w:val="16"/>
              </w:rPr>
              <w:t xml:space="preserve">automatically </w:t>
            </w:r>
            <w:r w:rsidR="00A9530A" w:rsidRPr="00A9530A">
              <w:rPr>
                <w:b/>
                <w:color w:val="FFFFFF" w:themeColor="background1"/>
                <w:sz w:val="16"/>
                <w:szCs w:val="16"/>
              </w:rPr>
              <w:t>with active pension account</w:t>
            </w:r>
            <w:r w:rsidR="00A9530A">
              <w:rPr>
                <w:b/>
                <w:color w:val="FFFFFF" w:themeColor="background1"/>
                <w:sz w:val="16"/>
                <w:szCs w:val="16"/>
              </w:rPr>
              <w:t>.</w:t>
            </w:r>
          </w:p>
        </w:tc>
        <w:tc>
          <w:tcPr>
            <w:tcW w:w="12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A9530A" w:rsidRPr="00A9530A" w:rsidRDefault="00A9530A" w:rsidP="00A9530A">
            <w:pPr>
              <w:rPr>
                <w:color w:val="FFFFFF" w:themeColor="background1"/>
                <w:sz w:val="16"/>
                <w:szCs w:val="16"/>
              </w:rPr>
            </w:pPr>
            <w:r>
              <w:rPr>
                <w:b/>
                <w:color w:val="FFFFFF" w:themeColor="background1"/>
                <w:sz w:val="16"/>
                <w:szCs w:val="16"/>
              </w:rPr>
              <w:t xml:space="preserve">Deferred refund </w:t>
            </w:r>
            <w:r w:rsidRPr="00A9530A">
              <w:rPr>
                <w:b/>
                <w:color w:val="FFFFFF" w:themeColor="background1"/>
                <w:sz w:val="16"/>
                <w:szCs w:val="16"/>
              </w:rPr>
              <w:t>purchase</w:t>
            </w:r>
            <w:r>
              <w:rPr>
                <w:b/>
                <w:color w:val="FFFFFF" w:themeColor="background1"/>
                <w:sz w:val="16"/>
                <w:szCs w:val="16"/>
              </w:rPr>
              <w:t>s</w:t>
            </w:r>
            <w:r w:rsidRPr="00A9530A">
              <w:rPr>
                <w:b/>
                <w:color w:val="FFFFFF" w:themeColor="background1"/>
                <w:sz w:val="16"/>
                <w:szCs w:val="16"/>
              </w:rPr>
              <w:t xml:space="preserve"> earned pension</w:t>
            </w:r>
            <w:r>
              <w:rPr>
                <w:b/>
                <w:color w:val="FFFFFF" w:themeColor="background1"/>
                <w:sz w:val="16"/>
                <w:szCs w:val="16"/>
              </w:rPr>
              <w:t xml:space="preserve">. </w:t>
            </w:r>
            <w:r w:rsidRPr="00A9530A">
              <w:rPr>
                <w:b/>
                <w:color w:val="FFFFFF" w:themeColor="background1"/>
                <w:sz w:val="16"/>
                <w:szCs w:val="16"/>
              </w:rPr>
              <w:t xml:space="preserve"> </w:t>
            </w:r>
          </w:p>
        </w:tc>
      </w:tr>
    </w:tbl>
    <w:p w:rsidR="0058313F" w:rsidRDefault="0058313F" w:rsidP="0058313F"/>
    <w:p w:rsidR="0058313F" w:rsidRPr="00033FF4" w:rsidRDefault="0058313F" w:rsidP="0058313F">
      <w:pPr>
        <w:rPr>
          <w:color w:val="787674"/>
        </w:rPr>
      </w:pPr>
      <w:r>
        <w:t xml:space="preserve"> </w:t>
      </w:r>
      <w:r w:rsidRPr="00033FF4">
        <w:rPr>
          <w:color w:val="787674"/>
        </w:rPr>
        <w:t xml:space="preserve">It is therefore important that details of previous LGPS membership are provided to Capita via form </w:t>
      </w:r>
      <w:hyperlink w:anchor="Pen_1" w:history="1">
        <w:r w:rsidRPr="00033FF4">
          <w:rPr>
            <w:rStyle w:val="Hyperlink"/>
            <w:color w:val="787674"/>
            <w:u w:val="none"/>
          </w:rPr>
          <w:t>Pen 1</w:t>
        </w:r>
      </w:hyperlink>
      <w:r w:rsidRPr="00033FF4">
        <w:rPr>
          <w:color w:val="787674"/>
        </w:rPr>
        <w:t xml:space="preserve"> as it may affect benefit calculations. </w:t>
      </w:r>
    </w:p>
    <w:p w:rsidR="0058313F" w:rsidRPr="00033FF4" w:rsidRDefault="0058313F" w:rsidP="0058313F">
      <w:pPr>
        <w:rPr>
          <w:color w:val="787674"/>
        </w:rPr>
      </w:pPr>
    </w:p>
    <w:p w:rsidR="00962937" w:rsidRPr="00033FF4" w:rsidRDefault="00736065" w:rsidP="001531E9">
      <w:pPr>
        <w:pStyle w:val="ListParagraph"/>
        <w:numPr>
          <w:ilvl w:val="0"/>
          <w:numId w:val="106"/>
        </w:numPr>
        <w:rPr>
          <w:b/>
          <w:i/>
          <w:color w:val="787674"/>
          <w:u w:val="single"/>
        </w:rPr>
      </w:pPr>
      <w:bookmarkStart w:id="56" w:name="Point_59"/>
      <w:r>
        <w:rPr>
          <w:b/>
          <w:i/>
          <w:color w:val="787674"/>
          <w:u w:val="single"/>
        </w:rPr>
        <w:t>C</w:t>
      </w:r>
      <w:r w:rsidR="00962937" w:rsidRPr="00033FF4">
        <w:rPr>
          <w:b/>
          <w:i/>
          <w:color w:val="787674"/>
          <w:u w:val="single"/>
        </w:rPr>
        <w:t>oncurrent employment</w:t>
      </w:r>
      <w:r>
        <w:rPr>
          <w:b/>
          <w:i/>
          <w:color w:val="787674"/>
          <w:u w:val="single"/>
        </w:rPr>
        <w:t>s</w:t>
      </w:r>
    </w:p>
    <w:bookmarkEnd w:id="56"/>
    <w:p w:rsidR="00962937" w:rsidRPr="00033FF4" w:rsidRDefault="00962937" w:rsidP="00962937">
      <w:pPr>
        <w:pStyle w:val="ListParagraph"/>
        <w:rPr>
          <w:b/>
          <w:i/>
          <w:color w:val="787674"/>
          <w:u w:val="single"/>
        </w:rPr>
      </w:pPr>
    </w:p>
    <w:p w:rsidR="005E36C9" w:rsidRPr="00033FF4" w:rsidRDefault="005E36C9" w:rsidP="005E36C9">
      <w:pPr>
        <w:rPr>
          <w:color w:val="787674"/>
        </w:rPr>
      </w:pPr>
      <w:r w:rsidRPr="00033FF4">
        <w:rPr>
          <w:color w:val="787674"/>
        </w:rPr>
        <w:t xml:space="preserve">Concurrent employment is when an individual has more than one simultaneous employment with an LGPS </w:t>
      </w:r>
      <w:r w:rsidR="00D65BAE" w:rsidRPr="00033FF4">
        <w:rPr>
          <w:color w:val="787674"/>
        </w:rPr>
        <w:t>S</w:t>
      </w:r>
      <w:r w:rsidRPr="00033FF4">
        <w:rPr>
          <w:color w:val="787674"/>
        </w:rPr>
        <w:t>cheme employer</w:t>
      </w:r>
      <w:r w:rsidR="00EA13BA" w:rsidRPr="00033FF4">
        <w:rPr>
          <w:color w:val="787674"/>
        </w:rPr>
        <w:t>, either where all employments are with a Scheme employer of the EAPF, or where the employments are with the Scheme employer(s) of a different LGPS Fund</w:t>
      </w:r>
      <w:r w:rsidRPr="00033FF4">
        <w:rPr>
          <w:color w:val="787674"/>
        </w:rPr>
        <w:t xml:space="preserve">. </w:t>
      </w:r>
    </w:p>
    <w:p w:rsidR="005E36C9" w:rsidRPr="00033FF4" w:rsidRDefault="005E36C9" w:rsidP="005E36C9">
      <w:pPr>
        <w:rPr>
          <w:color w:val="787674"/>
        </w:rPr>
      </w:pPr>
    </w:p>
    <w:p w:rsidR="005E36C9" w:rsidRPr="00033FF4" w:rsidRDefault="005E36C9" w:rsidP="005E36C9">
      <w:pPr>
        <w:rPr>
          <w:color w:val="787674"/>
        </w:rPr>
      </w:pPr>
      <w:r w:rsidRPr="00033FF4">
        <w:rPr>
          <w:color w:val="787674"/>
        </w:rPr>
        <w:t>The individual may choose to contribute to the LGPS in one, some, all or none of their concurrent employments (please note prior to 1 April 2008 a member had to either contribute to all or none of their employments).</w:t>
      </w:r>
    </w:p>
    <w:p w:rsidR="00962937" w:rsidRPr="00033FF4" w:rsidRDefault="00962937" w:rsidP="00962937">
      <w:pPr>
        <w:pStyle w:val="ListParagraph"/>
        <w:rPr>
          <w:b/>
          <w:i/>
          <w:color w:val="787674"/>
          <w:u w:val="single"/>
        </w:rPr>
      </w:pPr>
    </w:p>
    <w:p w:rsidR="00FF5CC9" w:rsidRDefault="00736065" w:rsidP="001531E9">
      <w:pPr>
        <w:pStyle w:val="ListParagraph"/>
        <w:numPr>
          <w:ilvl w:val="0"/>
          <w:numId w:val="106"/>
        </w:numPr>
        <w:rPr>
          <w:b/>
          <w:i/>
          <w:color w:val="787674"/>
          <w:u w:val="single"/>
        </w:rPr>
      </w:pPr>
      <w:bookmarkStart w:id="57" w:name="Point_60"/>
      <w:r>
        <w:rPr>
          <w:b/>
          <w:i/>
          <w:color w:val="787674"/>
          <w:u w:val="single"/>
        </w:rPr>
        <w:t>C</w:t>
      </w:r>
      <w:r w:rsidR="00EA13BA" w:rsidRPr="00033FF4">
        <w:rPr>
          <w:b/>
          <w:i/>
          <w:color w:val="787674"/>
          <w:u w:val="single"/>
        </w:rPr>
        <w:t>eas</w:t>
      </w:r>
      <w:r>
        <w:rPr>
          <w:b/>
          <w:i/>
          <w:color w:val="787674"/>
          <w:u w:val="single"/>
        </w:rPr>
        <w:t>ing</w:t>
      </w:r>
      <w:r w:rsidR="00962937" w:rsidRPr="00033FF4">
        <w:rPr>
          <w:b/>
          <w:i/>
          <w:color w:val="787674"/>
          <w:u w:val="single"/>
        </w:rPr>
        <w:t xml:space="preserve"> a concurrent employment</w:t>
      </w:r>
      <w:r w:rsidR="00E9153E">
        <w:rPr>
          <w:b/>
          <w:i/>
          <w:color w:val="787674"/>
          <w:u w:val="single"/>
        </w:rPr>
        <w:t xml:space="preserve"> with deferred benefit</w:t>
      </w:r>
      <w:r w:rsidR="00FF5CC9">
        <w:rPr>
          <w:b/>
          <w:i/>
          <w:color w:val="787674"/>
          <w:u w:val="single"/>
        </w:rPr>
        <w:t>s or a deferred refund</w:t>
      </w:r>
    </w:p>
    <w:p w:rsidR="00FF5CC9" w:rsidRDefault="00FF5CC9" w:rsidP="00FF5CC9">
      <w:pPr>
        <w:rPr>
          <w:b/>
          <w:i/>
          <w:color w:val="787674"/>
          <w:u w:val="single"/>
        </w:rPr>
      </w:pPr>
    </w:p>
    <w:p w:rsidR="00962937" w:rsidRPr="00FF5CC9" w:rsidRDefault="00FF5CC9" w:rsidP="00FF5CC9">
      <w:pPr>
        <w:rPr>
          <w:b/>
          <w:i/>
          <w:color w:val="787674"/>
          <w:u w:val="single"/>
        </w:rPr>
      </w:pPr>
      <w:r>
        <w:rPr>
          <w:b/>
          <w:i/>
          <w:color w:val="787674"/>
          <w:u w:val="single"/>
        </w:rPr>
        <w:t>Deferred benefits</w:t>
      </w:r>
      <w:r w:rsidR="00343122" w:rsidRPr="00FF5CC9">
        <w:rPr>
          <w:b/>
          <w:i/>
          <w:color w:val="787674"/>
          <w:u w:val="single"/>
        </w:rPr>
        <w:t xml:space="preserve"> </w:t>
      </w:r>
    </w:p>
    <w:bookmarkEnd w:id="57"/>
    <w:p w:rsidR="00962937" w:rsidRPr="00033FF4" w:rsidRDefault="00962937" w:rsidP="00962937">
      <w:pPr>
        <w:pStyle w:val="ListParagraph"/>
        <w:rPr>
          <w:b/>
          <w:i/>
          <w:color w:val="787674"/>
          <w:u w:val="single"/>
        </w:rPr>
      </w:pPr>
    </w:p>
    <w:p w:rsidR="00552082" w:rsidRPr="00033FF4" w:rsidRDefault="00552082" w:rsidP="00552082">
      <w:pPr>
        <w:rPr>
          <w:color w:val="787674"/>
        </w:rPr>
      </w:pPr>
      <w:r w:rsidRPr="00033FF4">
        <w:rPr>
          <w:color w:val="787674"/>
        </w:rPr>
        <w:t xml:space="preserve">The rules for aggregating deferred benefits and defining the benefits purchased within the active member pension account have changed significantly in the 2014 Scheme as a result of the Public Service Pension Act 2013. </w:t>
      </w:r>
      <w:r>
        <w:rPr>
          <w:color w:val="787674"/>
        </w:rPr>
        <w:t>The member’s deferred benefits are automatically aggregated with the benefits from the new employment unless the member opts within 12 months of rejoining to retain separate deferred benefits.</w:t>
      </w:r>
    </w:p>
    <w:p w:rsidR="00552082" w:rsidRDefault="00552082" w:rsidP="00552082">
      <w:pPr>
        <w:rPr>
          <w:color w:val="787674"/>
        </w:rPr>
      </w:pPr>
    </w:p>
    <w:p w:rsidR="00552082" w:rsidRPr="00033FF4" w:rsidRDefault="00552082" w:rsidP="00552082">
      <w:pPr>
        <w:rPr>
          <w:color w:val="787674"/>
        </w:rPr>
      </w:pPr>
      <w:r w:rsidRPr="00033FF4">
        <w:rPr>
          <w:color w:val="787674"/>
        </w:rPr>
        <w:t xml:space="preserve">The table </w:t>
      </w:r>
      <w:proofErr w:type="gramStart"/>
      <w:r w:rsidRPr="00033FF4">
        <w:rPr>
          <w:color w:val="787674"/>
        </w:rPr>
        <w:t>below,</w:t>
      </w:r>
      <w:proofErr w:type="gramEnd"/>
      <w:r w:rsidRPr="00033FF4">
        <w:rPr>
          <w:color w:val="787674"/>
        </w:rPr>
        <w:t xml:space="preserve"> summarises th</w:t>
      </w:r>
      <w:r>
        <w:rPr>
          <w:color w:val="787674"/>
        </w:rPr>
        <w:t>e</w:t>
      </w:r>
      <w:r w:rsidRPr="00033FF4">
        <w:rPr>
          <w:color w:val="787674"/>
        </w:rPr>
        <w:t xml:space="preserve"> rules</w:t>
      </w:r>
      <w:r>
        <w:rPr>
          <w:color w:val="787674"/>
        </w:rPr>
        <w:t>.</w:t>
      </w:r>
    </w:p>
    <w:p w:rsidR="00343122" w:rsidRPr="00343122" w:rsidRDefault="00343122" w:rsidP="00343122">
      <w:pPr>
        <w:rPr>
          <w:b/>
        </w:rPr>
      </w:pPr>
    </w:p>
    <w:tbl>
      <w:tblPr>
        <w:tblStyle w:val="TableGrid"/>
        <w:tblW w:w="4993" w:type="pct"/>
        <w:tblBorders>
          <w:top w:val="single" w:sz="24" w:space="0" w:color="91004B"/>
          <w:left w:val="single" w:sz="24" w:space="0" w:color="91004B"/>
          <w:bottom w:val="single" w:sz="24" w:space="0" w:color="91004B"/>
          <w:right w:val="single" w:sz="24" w:space="0" w:color="91004B"/>
          <w:insideH w:val="single" w:sz="24" w:space="0" w:color="91004B"/>
          <w:insideV w:val="single" w:sz="24" w:space="0" w:color="91004B"/>
        </w:tblBorders>
        <w:tblLook w:val="04A0"/>
      </w:tblPr>
      <w:tblGrid>
        <w:gridCol w:w="1176"/>
        <w:gridCol w:w="1176"/>
        <w:gridCol w:w="3945"/>
        <w:gridCol w:w="3877"/>
      </w:tblGrid>
      <w:tr w:rsidR="00505C28" w:rsidRPr="00CB4009" w:rsidTr="00505C28">
        <w:trPr>
          <w:trHeight w:val="581"/>
        </w:trPr>
        <w:tc>
          <w:tcPr>
            <w:tcW w:w="1064"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43122">
            <w:pPr>
              <w:jc w:val="center"/>
              <w:rPr>
                <w:b/>
                <w:color w:val="FFFFFF" w:themeColor="background1"/>
                <w:sz w:val="16"/>
                <w:szCs w:val="16"/>
              </w:rPr>
            </w:pPr>
            <w:r w:rsidRPr="00766DF2">
              <w:rPr>
                <w:b/>
                <w:color w:val="FFFFFF" w:themeColor="background1"/>
              </w:rPr>
              <w:lastRenderedPageBreak/>
              <w:t>Deferred benefits contain</w:t>
            </w:r>
            <w:r>
              <w:rPr>
                <w:b/>
                <w:color w:val="FFFFFF" w:themeColor="background1"/>
              </w:rPr>
              <w:t>s</w:t>
            </w:r>
            <w:r w:rsidRPr="00766DF2">
              <w:rPr>
                <w:b/>
                <w:color w:val="FFFFFF" w:themeColor="background1"/>
              </w:rPr>
              <w:t xml:space="preserve"> </w:t>
            </w:r>
          </w:p>
        </w:tc>
        <w:tc>
          <w:tcPr>
            <w:tcW w:w="1985"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505C28" w:rsidRPr="00311065" w:rsidRDefault="00505C28" w:rsidP="00343122">
            <w:pPr>
              <w:jc w:val="center"/>
              <w:rPr>
                <w:b/>
                <w:color w:val="FFFFFF" w:themeColor="background1"/>
                <w:sz w:val="16"/>
                <w:szCs w:val="16"/>
              </w:rPr>
            </w:pPr>
            <w:r w:rsidRPr="00C33E0E">
              <w:rPr>
                <w:b/>
                <w:color w:val="FFFFFF" w:themeColor="background1"/>
              </w:rPr>
              <w:t>Rule</w:t>
            </w:r>
          </w:p>
        </w:tc>
        <w:tc>
          <w:tcPr>
            <w:tcW w:w="1951"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505C28" w:rsidRPr="00311065" w:rsidRDefault="00505C28" w:rsidP="00343122">
            <w:pPr>
              <w:jc w:val="center"/>
              <w:rPr>
                <w:b/>
                <w:color w:val="FFFFFF" w:themeColor="background1"/>
                <w:sz w:val="16"/>
                <w:szCs w:val="16"/>
              </w:rPr>
            </w:pPr>
            <w:r w:rsidRPr="00C33E0E">
              <w:rPr>
                <w:b/>
                <w:color w:val="FFFFFF" w:themeColor="background1"/>
              </w:rPr>
              <w:t>Benefits purchased in active member pension account</w:t>
            </w:r>
          </w:p>
        </w:tc>
      </w:tr>
      <w:tr w:rsidR="00505C28" w:rsidRPr="00CB4009" w:rsidTr="00505C28">
        <w:trPr>
          <w:trHeight w:val="774"/>
        </w:trPr>
        <w:tc>
          <w:tcPr>
            <w:tcW w:w="53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43122">
            <w:pPr>
              <w:jc w:val="center"/>
              <w:rPr>
                <w:b/>
                <w:color w:val="FFFFFF" w:themeColor="background1"/>
                <w:sz w:val="16"/>
                <w:szCs w:val="16"/>
              </w:rPr>
            </w:pPr>
            <w:r>
              <w:rPr>
                <w:b/>
                <w:color w:val="FFFFFF" w:themeColor="background1"/>
                <w:sz w:val="16"/>
                <w:szCs w:val="16"/>
              </w:rPr>
              <w:t xml:space="preserve">Pre and post </w:t>
            </w:r>
            <w:r w:rsidRPr="00CB4009">
              <w:rPr>
                <w:b/>
                <w:color w:val="FFFFFF" w:themeColor="background1"/>
                <w:sz w:val="16"/>
                <w:szCs w:val="16"/>
              </w:rPr>
              <w:t xml:space="preserve">April 2014 </w:t>
            </w:r>
            <w:proofErr w:type="spellStart"/>
            <w:r>
              <w:rPr>
                <w:b/>
                <w:color w:val="FFFFFF" w:themeColor="background1"/>
                <w:sz w:val="16"/>
                <w:szCs w:val="16"/>
              </w:rPr>
              <w:t>m‘ship</w:t>
            </w:r>
            <w:proofErr w:type="spellEnd"/>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43122">
            <w:pPr>
              <w:jc w:val="center"/>
              <w:rPr>
                <w:b/>
                <w:color w:val="FFFFFF" w:themeColor="background1"/>
                <w:sz w:val="16"/>
                <w:szCs w:val="16"/>
              </w:rPr>
            </w:pPr>
            <w:r>
              <w:rPr>
                <w:b/>
                <w:color w:val="FFFFFF" w:themeColor="background1"/>
                <w:sz w:val="16"/>
                <w:szCs w:val="16"/>
              </w:rPr>
              <w:t>Post 31 March</w:t>
            </w:r>
            <w:r w:rsidRPr="00CB4009">
              <w:rPr>
                <w:b/>
                <w:color w:val="FFFFFF" w:themeColor="background1"/>
                <w:sz w:val="16"/>
                <w:szCs w:val="16"/>
              </w:rPr>
              <w:t xml:space="preserve">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1985"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43122">
            <w:pPr>
              <w:jc w:val="center"/>
              <w:rPr>
                <w:b/>
                <w:color w:val="FFFFFF" w:themeColor="background1"/>
                <w:sz w:val="16"/>
                <w:szCs w:val="16"/>
              </w:rPr>
            </w:pPr>
          </w:p>
        </w:tc>
        <w:tc>
          <w:tcPr>
            <w:tcW w:w="1951"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43122">
            <w:pPr>
              <w:jc w:val="center"/>
              <w:rPr>
                <w:b/>
                <w:color w:val="FFFFFF" w:themeColor="background1"/>
                <w:sz w:val="16"/>
                <w:szCs w:val="16"/>
              </w:rPr>
            </w:pPr>
          </w:p>
        </w:tc>
      </w:tr>
      <w:tr w:rsidR="00505C28" w:rsidRPr="00CB4009" w:rsidTr="00505C28">
        <w:trPr>
          <w:trHeight w:val="803"/>
        </w:trPr>
        <w:tc>
          <w:tcPr>
            <w:tcW w:w="53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CB4009" w:rsidRDefault="00505C28" w:rsidP="00343122">
            <w:pPr>
              <w:jc w:val="center"/>
              <w:rPr>
                <w:b/>
                <w:color w:val="FFFFFF" w:themeColor="background1"/>
                <w:sz w:val="16"/>
                <w:szCs w:val="16"/>
              </w:rPr>
            </w:pPr>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8A650E" w:rsidP="00343122">
            <w:pPr>
              <w:jc w:val="center"/>
              <w:rPr>
                <w:b/>
                <w:color w:val="FFFFFF" w:themeColor="background1"/>
                <w:sz w:val="16"/>
                <w:szCs w:val="16"/>
              </w:rPr>
            </w:pPr>
            <w:r w:rsidRPr="008A650E">
              <w:rPr>
                <w:b/>
                <w:noProof/>
                <w:color w:val="FFFFFF" w:themeColor="background1"/>
                <w:sz w:val="16"/>
                <w:szCs w:val="16"/>
                <w:lang w:eastAsia="en-GB"/>
              </w:rPr>
              <w:drawing>
                <wp:inline distT="0" distB="0" distL="0" distR="0">
                  <wp:extent cx="581025" cy="533400"/>
                  <wp:effectExtent l="19050" t="0" r="9525" b="0"/>
                  <wp:docPr id="14"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9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552082">
            <w:pPr>
              <w:rPr>
                <w:b/>
                <w:color w:val="FFFFFF" w:themeColor="background1"/>
                <w:sz w:val="16"/>
                <w:szCs w:val="16"/>
              </w:rPr>
            </w:pPr>
            <w:r w:rsidRPr="00311065">
              <w:rPr>
                <w:b/>
                <w:color w:val="FFFFFF" w:themeColor="background1"/>
                <w:sz w:val="16"/>
                <w:szCs w:val="16"/>
              </w:rPr>
              <w:t xml:space="preserve">Deferred benefits automatically aggregated with </w:t>
            </w:r>
            <w:r>
              <w:rPr>
                <w:b/>
                <w:color w:val="FFFFFF" w:themeColor="background1"/>
                <w:sz w:val="16"/>
                <w:szCs w:val="16"/>
              </w:rPr>
              <w:t xml:space="preserve">concurrent </w:t>
            </w:r>
            <w:r w:rsidRPr="00311065">
              <w:rPr>
                <w:b/>
                <w:color w:val="FFFFFF" w:themeColor="background1"/>
                <w:sz w:val="16"/>
                <w:szCs w:val="16"/>
              </w:rPr>
              <w:t>active member pension account, unless the member elects to retain separate deferred benefits</w:t>
            </w:r>
          </w:p>
        </w:tc>
        <w:tc>
          <w:tcPr>
            <w:tcW w:w="19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43122">
            <w:pPr>
              <w:rPr>
                <w:b/>
                <w:color w:val="FFFFFF" w:themeColor="background1"/>
                <w:sz w:val="16"/>
                <w:szCs w:val="16"/>
              </w:rPr>
            </w:pPr>
            <w:r w:rsidRPr="00311065">
              <w:rPr>
                <w:b/>
                <w:color w:val="FFFFFF" w:themeColor="background1"/>
                <w:sz w:val="16"/>
                <w:szCs w:val="16"/>
              </w:rPr>
              <w:t xml:space="preserve">Balance in deferred benefit account purchases earned pension in </w:t>
            </w:r>
            <w:r>
              <w:rPr>
                <w:b/>
                <w:color w:val="FFFFFF" w:themeColor="background1"/>
                <w:sz w:val="16"/>
                <w:szCs w:val="16"/>
              </w:rPr>
              <w:t xml:space="preserve">the concurrent </w:t>
            </w:r>
            <w:r w:rsidRPr="00311065">
              <w:rPr>
                <w:b/>
                <w:color w:val="FFFFFF" w:themeColor="background1"/>
                <w:sz w:val="16"/>
                <w:szCs w:val="16"/>
              </w:rPr>
              <w:t>active member account and</w:t>
            </w:r>
            <w:r>
              <w:rPr>
                <w:b/>
                <w:color w:val="FFFFFF" w:themeColor="background1"/>
                <w:sz w:val="16"/>
                <w:szCs w:val="16"/>
              </w:rPr>
              <w:t xml:space="preserve"> the</w:t>
            </w:r>
            <w:r w:rsidRPr="00311065">
              <w:rPr>
                <w:b/>
                <w:color w:val="FFFFFF" w:themeColor="background1"/>
                <w:sz w:val="16"/>
                <w:szCs w:val="16"/>
              </w:rPr>
              <w:t xml:space="preserve"> balance</w:t>
            </w:r>
            <w:r>
              <w:rPr>
                <w:b/>
                <w:color w:val="FFFFFF" w:themeColor="background1"/>
                <w:sz w:val="16"/>
                <w:szCs w:val="16"/>
              </w:rPr>
              <w:t xml:space="preserve"> is</w:t>
            </w:r>
            <w:r w:rsidRPr="00311065">
              <w:rPr>
                <w:b/>
                <w:color w:val="FFFFFF" w:themeColor="background1"/>
                <w:sz w:val="16"/>
                <w:szCs w:val="16"/>
              </w:rPr>
              <w:t xml:space="preserve"> recalculated using Treasury Orders. </w:t>
            </w:r>
          </w:p>
        </w:tc>
      </w:tr>
      <w:tr w:rsidR="00505C28" w:rsidRPr="00CB4009" w:rsidTr="00505C28">
        <w:trPr>
          <w:trHeight w:val="1150"/>
        </w:trPr>
        <w:tc>
          <w:tcPr>
            <w:tcW w:w="53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8A650E" w:rsidRDefault="008A650E" w:rsidP="00343122">
            <w:pPr>
              <w:jc w:val="center"/>
              <w:rPr>
                <w:b/>
                <w:color w:val="FFFFFF" w:themeColor="background1"/>
                <w:sz w:val="16"/>
                <w:szCs w:val="16"/>
              </w:rPr>
            </w:pPr>
          </w:p>
          <w:p w:rsidR="008A650E" w:rsidRDefault="008A650E" w:rsidP="00343122">
            <w:pPr>
              <w:jc w:val="center"/>
              <w:rPr>
                <w:b/>
                <w:color w:val="FFFFFF" w:themeColor="background1"/>
                <w:sz w:val="16"/>
                <w:szCs w:val="16"/>
              </w:rPr>
            </w:pPr>
          </w:p>
          <w:p w:rsidR="00505C28" w:rsidRPr="00CB4009" w:rsidRDefault="008A650E" w:rsidP="00343122">
            <w:pPr>
              <w:jc w:val="center"/>
              <w:rPr>
                <w:b/>
                <w:color w:val="FFFFFF" w:themeColor="background1"/>
                <w:sz w:val="16"/>
                <w:szCs w:val="16"/>
              </w:rPr>
            </w:pPr>
            <w:r w:rsidRPr="008A650E">
              <w:rPr>
                <w:b/>
                <w:noProof/>
                <w:color w:val="FFFFFF" w:themeColor="background1"/>
                <w:sz w:val="16"/>
                <w:szCs w:val="16"/>
                <w:lang w:eastAsia="en-GB"/>
              </w:rPr>
              <w:drawing>
                <wp:inline distT="0" distB="0" distL="0" distR="0">
                  <wp:extent cx="581025" cy="533400"/>
                  <wp:effectExtent l="19050" t="0" r="9525" b="0"/>
                  <wp:docPr id="16"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43122">
            <w:pPr>
              <w:jc w:val="center"/>
              <w:rPr>
                <w:b/>
                <w:color w:val="FFFFFF" w:themeColor="background1"/>
                <w:sz w:val="16"/>
                <w:szCs w:val="16"/>
              </w:rPr>
            </w:pPr>
          </w:p>
        </w:tc>
        <w:tc>
          <w:tcPr>
            <w:tcW w:w="198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43122">
            <w:pPr>
              <w:rPr>
                <w:b/>
                <w:color w:val="FFFFFF" w:themeColor="background1"/>
                <w:sz w:val="16"/>
                <w:szCs w:val="16"/>
              </w:rPr>
            </w:pPr>
            <w:r>
              <w:rPr>
                <w:b/>
                <w:color w:val="FFFFFF" w:themeColor="background1"/>
                <w:sz w:val="16"/>
                <w:szCs w:val="16"/>
              </w:rPr>
              <w:t>Deferred benefits a</w:t>
            </w:r>
            <w:r w:rsidRPr="00311065">
              <w:rPr>
                <w:b/>
                <w:color w:val="FFFFFF" w:themeColor="background1"/>
                <w:sz w:val="16"/>
                <w:szCs w:val="16"/>
              </w:rPr>
              <w:t xml:space="preserve">utomatically aggregated with </w:t>
            </w:r>
            <w:r>
              <w:rPr>
                <w:b/>
                <w:color w:val="FFFFFF" w:themeColor="background1"/>
                <w:sz w:val="16"/>
                <w:szCs w:val="16"/>
              </w:rPr>
              <w:t xml:space="preserve">concurrent </w:t>
            </w:r>
            <w:r w:rsidRPr="00311065">
              <w:rPr>
                <w:b/>
                <w:color w:val="FFFFFF" w:themeColor="background1"/>
                <w:sz w:val="16"/>
                <w:szCs w:val="16"/>
              </w:rPr>
              <w:t>active member pension account, unless the member</w:t>
            </w:r>
            <w:r w:rsidR="008A650E">
              <w:rPr>
                <w:b/>
                <w:color w:val="FFFFFF" w:themeColor="background1"/>
                <w:sz w:val="16"/>
                <w:szCs w:val="16"/>
              </w:rPr>
              <w:t xml:space="preserve"> </w:t>
            </w:r>
            <w:proofErr w:type="gramStart"/>
            <w:r w:rsidR="008A650E">
              <w:rPr>
                <w:b/>
                <w:color w:val="FFFFFF" w:themeColor="background1"/>
                <w:sz w:val="16"/>
                <w:szCs w:val="16"/>
              </w:rPr>
              <w:t>elects</w:t>
            </w:r>
            <w:r w:rsidRPr="00311065">
              <w:rPr>
                <w:b/>
                <w:color w:val="FFFFFF" w:themeColor="background1"/>
                <w:sz w:val="16"/>
                <w:szCs w:val="16"/>
              </w:rPr>
              <w:t xml:space="preserve"> </w:t>
            </w:r>
            <w:r>
              <w:rPr>
                <w:b/>
                <w:color w:val="FFFFFF" w:themeColor="background1"/>
                <w:sz w:val="16"/>
                <w:szCs w:val="16"/>
              </w:rPr>
              <w:t xml:space="preserve"> </w:t>
            </w:r>
            <w:r w:rsidRPr="00311065">
              <w:rPr>
                <w:b/>
                <w:color w:val="FFFFFF" w:themeColor="background1"/>
                <w:sz w:val="16"/>
                <w:szCs w:val="16"/>
              </w:rPr>
              <w:t>to</w:t>
            </w:r>
            <w:proofErr w:type="gramEnd"/>
            <w:r w:rsidRPr="00311065">
              <w:rPr>
                <w:b/>
                <w:color w:val="FFFFFF" w:themeColor="background1"/>
                <w:sz w:val="16"/>
                <w:szCs w:val="16"/>
              </w:rPr>
              <w:t xml:space="preserve"> retain separate deferred benefits</w:t>
            </w:r>
            <w:r>
              <w:rPr>
                <w:b/>
                <w:color w:val="FFFFFF" w:themeColor="background1"/>
                <w:sz w:val="16"/>
                <w:szCs w:val="16"/>
              </w:rPr>
              <w:t>.</w:t>
            </w:r>
          </w:p>
          <w:p w:rsidR="00505C28" w:rsidRDefault="00505C28" w:rsidP="00343122">
            <w:pPr>
              <w:rPr>
                <w:b/>
                <w:color w:val="FFFFFF" w:themeColor="background1"/>
                <w:sz w:val="16"/>
                <w:szCs w:val="16"/>
              </w:rPr>
            </w:pPr>
          </w:p>
          <w:p w:rsidR="00505C28" w:rsidRPr="00311065" w:rsidRDefault="00505C28" w:rsidP="000C72B4">
            <w:pPr>
              <w:rPr>
                <w:b/>
                <w:color w:val="FFFFFF" w:themeColor="background1"/>
                <w:sz w:val="16"/>
                <w:szCs w:val="16"/>
              </w:rPr>
            </w:pPr>
            <w:r>
              <w:rPr>
                <w:b/>
                <w:color w:val="FFFFFF" w:themeColor="background1"/>
                <w:sz w:val="16"/>
                <w:szCs w:val="16"/>
              </w:rPr>
              <w:t>If member elects to retain separate benefits, the d</w:t>
            </w:r>
            <w:r w:rsidRPr="005A48E6">
              <w:rPr>
                <w:b/>
                <w:color w:val="FFFFFF" w:themeColor="background1"/>
                <w:sz w:val="16"/>
                <w:szCs w:val="16"/>
              </w:rPr>
              <w:t>eferred</w:t>
            </w:r>
            <w:r>
              <w:rPr>
                <w:b/>
                <w:color w:val="FFFFFF" w:themeColor="background1"/>
                <w:sz w:val="16"/>
                <w:szCs w:val="16"/>
              </w:rPr>
              <w:t xml:space="preserve"> b</w:t>
            </w:r>
            <w:r w:rsidRPr="005A48E6">
              <w:rPr>
                <w:b/>
                <w:color w:val="FFFFFF" w:themeColor="background1"/>
                <w:sz w:val="16"/>
                <w:szCs w:val="16"/>
              </w:rPr>
              <w:t>enefit</w:t>
            </w:r>
            <w:r>
              <w:rPr>
                <w:b/>
                <w:color w:val="FFFFFF" w:themeColor="background1"/>
                <w:sz w:val="16"/>
                <w:szCs w:val="16"/>
              </w:rPr>
              <w:t xml:space="preserve"> also retains the final salary link (only where final salary higher) in the ongoing employment. </w:t>
            </w:r>
          </w:p>
        </w:tc>
        <w:tc>
          <w:tcPr>
            <w:tcW w:w="19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E9153E" w:rsidRPr="00E9153E" w:rsidRDefault="00E9153E" w:rsidP="00E9153E">
            <w:pPr>
              <w:rPr>
                <w:color w:val="787674"/>
                <w:sz w:val="16"/>
                <w:szCs w:val="16"/>
              </w:rPr>
            </w:pPr>
            <w:r>
              <w:rPr>
                <w:b/>
                <w:color w:val="FFFFFF" w:themeColor="background1"/>
                <w:sz w:val="16"/>
                <w:szCs w:val="16"/>
              </w:rPr>
              <w:t>Post 31 March 2014 b</w:t>
            </w:r>
            <w:r w:rsidRPr="00E9153E">
              <w:rPr>
                <w:b/>
                <w:color w:val="FFFFFF" w:themeColor="background1"/>
                <w:sz w:val="16"/>
                <w:szCs w:val="16"/>
              </w:rPr>
              <w:t>alance in deferred account purchases earned pension in active member account and balance recalculated using Treasury Orders.</w:t>
            </w:r>
          </w:p>
          <w:p w:rsidR="00E9153E" w:rsidRPr="00E9153E" w:rsidRDefault="00E9153E" w:rsidP="00E9153E">
            <w:pPr>
              <w:rPr>
                <w:color w:val="787674"/>
                <w:sz w:val="16"/>
                <w:szCs w:val="16"/>
              </w:rPr>
            </w:pPr>
          </w:p>
          <w:p w:rsidR="00505C28" w:rsidRPr="005A48E6" w:rsidRDefault="00E9153E" w:rsidP="00E9153E">
            <w:pPr>
              <w:rPr>
                <w:b/>
                <w:color w:val="FFFFFF" w:themeColor="background1"/>
                <w:sz w:val="16"/>
                <w:szCs w:val="16"/>
              </w:rPr>
            </w:pPr>
            <w:r w:rsidRPr="00E9153E">
              <w:rPr>
                <w:b/>
                <w:color w:val="FFFFFF" w:themeColor="background1"/>
                <w:sz w:val="16"/>
                <w:szCs w:val="16"/>
              </w:rPr>
              <w:t>Pre 1 April 2014 membership retains final salary link.</w:t>
            </w:r>
          </w:p>
        </w:tc>
      </w:tr>
    </w:tbl>
    <w:p w:rsidR="00EA13BA" w:rsidRPr="005E36C9" w:rsidRDefault="00EA13BA" w:rsidP="00962937">
      <w:pPr>
        <w:pStyle w:val="ListParagraph"/>
        <w:rPr>
          <w:b/>
        </w:rPr>
      </w:pPr>
    </w:p>
    <w:p w:rsidR="005E36C9" w:rsidRPr="00033FF4" w:rsidRDefault="000C72B4" w:rsidP="000C72B4">
      <w:pPr>
        <w:rPr>
          <w:color w:val="787674"/>
        </w:rPr>
      </w:pPr>
      <w:r w:rsidRPr="00033FF4">
        <w:rPr>
          <w:color w:val="787674"/>
        </w:rPr>
        <w:t>All requests for the employer to extend a 12 month time limit must be dealt with in line with the Scheme employer’s statement of policy on discretions. Capita will initially decline the request and advise the member that they may re-apply, including an explanation as to why the deadline wasn’t met, to their Scheme employer for reconsideration if they feel that the request was not completed due to circumstances beyond the member’s control. The Scheme employer will then make a decision on whether to allow the request to proceed.</w:t>
      </w:r>
    </w:p>
    <w:p w:rsidR="000C72B4" w:rsidRPr="00033FF4" w:rsidRDefault="000C72B4" w:rsidP="000C72B4">
      <w:pPr>
        <w:rPr>
          <w:b/>
          <w:i/>
          <w:color w:val="787674"/>
          <w:u w:val="single"/>
        </w:rPr>
      </w:pPr>
    </w:p>
    <w:p w:rsidR="00E9153E" w:rsidRDefault="00FF5CC9" w:rsidP="000C72B4">
      <w:pPr>
        <w:rPr>
          <w:b/>
          <w:i/>
          <w:color w:val="787674"/>
          <w:u w:val="single"/>
        </w:rPr>
      </w:pPr>
      <w:bookmarkStart w:id="58" w:name="Point_61"/>
      <w:r>
        <w:rPr>
          <w:b/>
          <w:i/>
          <w:color w:val="787674"/>
          <w:u w:val="single"/>
        </w:rPr>
        <w:t>D</w:t>
      </w:r>
      <w:r w:rsidR="000C72B4" w:rsidRPr="00033FF4">
        <w:rPr>
          <w:b/>
          <w:i/>
          <w:color w:val="787674"/>
          <w:u w:val="single"/>
        </w:rPr>
        <w:t xml:space="preserve">eferred refund </w:t>
      </w:r>
      <w:bookmarkEnd w:id="58"/>
    </w:p>
    <w:p w:rsidR="00E9153E" w:rsidRDefault="00E9153E" w:rsidP="000C72B4">
      <w:pPr>
        <w:rPr>
          <w:b/>
          <w:i/>
          <w:color w:val="787674"/>
          <w:u w:val="single"/>
        </w:rPr>
      </w:pPr>
    </w:p>
    <w:p w:rsidR="000C72B4" w:rsidRPr="00033FF4" w:rsidRDefault="000C72B4" w:rsidP="000C72B4">
      <w:pPr>
        <w:rPr>
          <w:color w:val="787674"/>
        </w:rPr>
      </w:pPr>
      <w:r w:rsidRPr="00E3567E">
        <w:rPr>
          <w:color w:val="787674"/>
        </w:rPr>
        <w:t xml:space="preserve">An active member who holds a deferred refund (either within the EAPF or another LGPS Fund) as a result of the ceasing </w:t>
      </w:r>
      <w:r w:rsidRPr="00033FF4">
        <w:rPr>
          <w:color w:val="787674"/>
        </w:rPr>
        <w:t xml:space="preserve">of a concurrent employment has various decisions to take upon the ceasing of that employment. </w:t>
      </w:r>
      <w:r w:rsidR="000B4BF6">
        <w:rPr>
          <w:color w:val="787674"/>
        </w:rPr>
        <w:t xml:space="preserve">Where a deferred refund is awarded, the refund must be paid after 5 years and therefore a disqualifying break cannot occur. </w:t>
      </w:r>
    </w:p>
    <w:p w:rsidR="000C72B4" w:rsidRDefault="000C72B4" w:rsidP="00962937">
      <w:pPr>
        <w:pStyle w:val="ListParagraph"/>
        <w:rPr>
          <w:b/>
          <w:i/>
          <w:u w:val="single"/>
        </w:rPr>
      </w:pPr>
    </w:p>
    <w:tbl>
      <w:tblPr>
        <w:tblStyle w:val="TableGrid"/>
        <w:tblW w:w="4993" w:type="pct"/>
        <w:tblBorders>
          <w:top w:val="single" w:sz="24" w:space="0" w:color="91004B"/>
          <w:left w:val="single" w:sz="24" w:space="0" w:color="91004B"/>
          <w:bottom w:val="single" w:sz="24" w:space="0" w:color="91004B"/>
          <w:right w:val="single" w:sz="24" w:space="0" w:color="91004B"/>
          <w:insideH w:val="single" w:sz="24" w:space="0" w:color="91004B"/>
          <w:insideV w:val="single" w:sz="24" w:space="0" w:color="91004B"/>
        </w:tblBorders>
        <w:tblLook w:val="04A0"/>
      </w:tblPr>
      <w:tblGrid>
        <w:gridCol w:w="1176"/>
        <w:gridCol w:w="1176"/>
        <w:gridCol w:w="3944"/>
        <w:gridCol w:w="3878"/>
      </w:tblGrid>
      <w:tr w:rsidR="00505C28" w:rsidRPr="00CB4009" w:rsidTr="00505C28">
        <w:trPr>
          <w:trHeight w:val="459"/>
        </w:trPr>
        <w:tc>
          <w:tcPr>
            <w:tcW w:w="1065"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505C28" w:rsidRDefault="00505C28" w:rsidP="00317771">
            <w:pPr>
              <w:jc w:val="center"/>
              <w:rPr>
                <w:b/>
                <w:color w:val="FFFFFF" w:themeColor="background1"/>
              </w:rPr>
            </w:pPr>
            <w:r w:rsidRPr="00505C28">
              <w:rPr>
                <w:b/>
                <w:color w:val="FFFFFF" w:themeColor="background1"/>
              </w:rPr>
              <w:t>Deferred refund contains</w:t>
            </w:r>
          </w:p>
        </w:tc>
        <w:tc>
          <w:tcPr>
            <w:tcW w:w="1984"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505C28" w:rsidRPr="00505C28" w:rsidRDefault="00505C28" w:rsidP="00317771">
            <w:pPr>
              <w:jc w:val="center"/>
              <w:rPr>
                <w:b/>
                <w:color w:val="FFFFFF" w:themeColor="background1"/>
              </w:rPr>
            </w:pPr>
            <w:r w:rsidRPr="00505C28">
              <w:rPr>
                <w:b/>
                <w:color w:val="FFFFFF" w:themeColor="background1"/>
              </w:rPr>
              <w:t>Rule</w:t>
            </w:r>
          </w:p>
        </w:tc>
        <w:tc>
          <w:tcPr>
            <w:tcW w:w="1951"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91004B"/>
          </w:tcPr>
          <w:p w:rsidR="00505C28" w:rsidRPr="00505C28" w:rsidRDefault="00505C28" w:rsidP="00317771">
            <w:pPr>
              <w:jc w:val="center"/>
              <w:rPr>
                <w:b/>
                <w:color w:val="FFFFFF" w:themeColor="background1"/>
              </w:rPr>
            </w:pPr>
            <w:r w:rsidRPr="00505C28">
              <w:rPr>
                <w:b/>
                <w:color w:val="FFFFFF" w:themeColor="background1"/>
              </w:rPr>
              <w:t>Benefits purchased in active member pension account</w:t>
            </w:r>
          </w:p>
        </w:tc>
      </w:tr>
      <w:tr w:rsidR="00505C28" w:rsidRPr="00CB4009" w:rsidTr="00505C28">
        <w:trPr>
          <w:trHeight w:val="665"/>
        </w:trPr>
        <w:tc>
          <w:tcPr>
            <w:tcW w:w="53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8A650E" w:rsidP="00317771">
            <w:pPr>
              <w:jc w:val="center"/>
              <w:rPr>
                <w:b/>
                <w:color w:val="FFFFFF" w:themeColor="background1"/>
                <w:sz w:val="16"/>
                <w:szCs w:val="16"/>
              </w:rPr>
            </w:pPr>
            <w:r>
              <w:rPr>
                <w:b/>
                <w:color w:val="FFFFFF" w:themeColor="background1"/>
                <w:sz w:val="16"/>
                <w:szCs w:val="16"/>
              </w:rPr>
              <w:t xml:space="preserve">Pre and post </w:t>
            </w:r>
            <w:r w:rsidRPr="00CB4009">
              <w:rPr>
                <w:b/>
                <w:color w:val="FFFFFF" w:themeColor="background1"/>
                <w:sz w:val="16"/>
                <w:szCs w:val="16"/>
              </w:rPr>
              <w:t xml:space="preserve">April 2014 </w:t>
            </w:r>
            <w:proofErr w:type="spellStart"/>
            <w:r>
              <w:rPr>
                <w:b/>
                <w:color w:val="FFFFFF" w:themeColor="background1"/>
                <w:sz w:val="16"/>
                <w:szCs w:val="16"/>
              </w:rPr>
              <w:t>m‘ship</w:t>
            </w:r>
            <w:proofErr w:type="spellEnd"/>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17771">
            <w:pPr>
              <w:jc w:val="center"/>
              <w:rPr>
                <w:b/>
                <w:color w:val="FFFFFF" w:themeColor="background1"/>
                <w:sz w:val="16"/>
                <w:szCs w:val="16"/>
              </w:rPr>
            </w:pPr>
            <w:r w:rsidRPr="00CB4009">
              <w:rPr>
                <w:b/>
                <w:color w:val="FFFFFF" w:themeColor="background1"/>
                <w:sz w:val="16"/>
                <w:szCs w:val="16"/>
              </w:rPr>
              <w:t>Post 31 Mar</w:t>
            </w:r>
            <w:r w:rsidR="008A650E">
              <w:rPr>
                <w:b/>
                <w:color w:val="FFFFFF" w:themeColor="background1"/>
                <w:sz w:val="16"/>
                <w:szCs w:val="16"/>
              </w:rPr>
              <w:t>ch</w:t>
            </w:r>
            <w:r w:rsidRPr="00CB4009">
              <w:rPr>
                <w:b/>
                <w:color w:val="FFFFFF" w:themeColor="background1"/>
                <w:sz w:val="16"/>
                <w:szCs w:val="16"/>
              </w:rPr>
              <w:t xml:space="preserve"> 2014 </w:t>
            </w:r>
            <w:proofErr w:type="spellStart"/>
            <w:r>
              <w:rPr>
                <w:b/>
                <w:color w:val="FFFFFF" w:themeColor="background1"/>
                <w:sz w:val="16"/>
                <w:szCs w:val="16"/>
              </w:rPr>
              <w:t>m’ship</w:t>
            </w:r>
            <w:proofErr w:type="spellEnd"/>
            <w:r>
              <w:rPr>
                <w:b/>
                <w:color w:val="FFFFFF" w:themeColor="background1"/>
                <w:sz w:val="16"/>
                <w:szCs w:val="16"/>
              </w:rPr>
              <w:t xml:space="preserve"> </w:t>
            </w:r>
            <w:r w:rsidRPr="00CB4009">
              <w:rPr>
                <w:b/>
                <w:color w:val="FFFFFF" w:themeColor="background1"/>
                <w:sz w:val="16"/>
                <w:szCs w:val="16"/>
              </w:rPr>
              <w:t>only</w:t>
            </w:r>
          </w:p>
        </w:tc>
        <w:tc>
          <w:tcPr>
            <w:tcW w:w="1984"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jc w:val="center"/>
              <w:rPr>
                <w:b/>
                <w:color w:val="FFFFFF" w:themeColor="background1"/>
                <w:sz w:val="16"/>
                <w:szCs w:val="16"/>
              </w:rPr>
            </w:pPr>
          </w:p>
        </w:tc>
        <w:tc>
          <w:tcPr>
            <w:tcW w:w="1951" w:type="pct"/>
            <w:vMerge/>
            <w:tcBorders>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jc w:val="center"/>
              <w:rPr>
                <w:b/>
                <w:color w:val="FFFFFF" w:themeColor="background1"/>
                <w:sz w:val="16"/>
                <w:szCs w:val="16"/>
              </w:rPr>
            </w:pPr>
          </w:p>
        </w:tc>
      </w:tr>
      <w:tr w:rsidR="00505C28" w:rsidRPr="00CB4009" w:rsidTr="00505C28">
        <w:trPr>
          <w:trHeight w:val="759"/>
        </w:trPr>
        <w:tc>
          <w:tcPr>
            <w:tcW w:w="53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CB4009" w:rsidRDefault="00505C28" w:rsidP="00317771">
            <w:pPr>
              <w:jc w:val="center"/>
              <w:rPr>
                <w:b/>
                <w:color w:val="FFFFFF" w:themeColor="background1"/>
                <w:sz w:val="16"/>
                <w:szCs w:val="16"/>
              </w:rPr>
            </w:pPr>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8A650E" w:rsidP="00317771">
            <w:pPr>
              <w:jc w:val="center"/>
              <w:rPr>
                <w:b/>
                <w:color w:val="FFFFFF" w:themeColor="background1"/>
                <w:sz w:val="16"/>
                <w:szCs w:val="16"/>
              </w:rPr>
            </w:pPr>
            <w:r w:rsidRPr="008A650E">
              <w:rPr>
                <w:b/>
                <w:noProof/>
                <w:color w:val="FFFFFF" w:themeColor="background1"/>
                <w:sz w:val="16"/>
                <w:szCs w:val="16"/>
                <w:lang w:eastAsia="en-GB"/>
              </w:rPr>
              <w:drawing>
                <wp:inline distT="0" distB="0" distL="0" distR="0">
                  <wp:extent cx="581025" cy="533400"/>
                  <wp:effectExtent l="19050" t="0" r="9525" b="0"/>
                  <wp:docPr id="17"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rPr>
                <w:b/>
                <w:color w:val="FFFFFF" w:themeColor="background1"/>
                <w:sz w:val="16"/>
                <w:szCs w:val="16"/>
              </w:rPr>
            </w:pPr>
            <w:r w:rsidRPr="00311065">
              <w:rPr>
                <w:b/>
                <w:color w:val="FFFFFF" w:themeColor="background1"/>
                <w:sz w:val="16"/>
                <w:szCs w:val="16"/>
              </w:rPr>
              <w:t xml:space="preserve">Deferred </w:t>
            </w:r>
            <w:r>
              <w:rPr>
                <w:b/>
                <w:color w:val="FFFFFF" w:themeColor="background1"/>
                <w:sz w:val="16"/>
                <w:szCs w:val="16"/>
              </w:rPr>
              <w:t>refund</w:t>
            </w:r>
            <w:r w:rsidRPr="00311065">
              <w:rPr>
                <w:b/>
                <w:color w:val="FFFFFF" w:themeColor="background1"/>
                <w:sz w:val="16"/>
                <w:szCs w:val="16"/>
              </w:rPr>
              <w:t xml:space="preserve"> automatically aggregated with </w:t>
            </w:r>
            <w:r>
              <w:rPr>
                <w:b/>
                <w:color w:val="FFFFFF" w:themeColor="background1"/>
                <w:sz w:val="16"/>
                <w:szCs w:val="16"/>
              </w:rPr>
              <w:t xml:space="preserve">concurrent </w:t>
            </w:r>
            <w:r w:rsidRPr="00311065">
              <w:rPr>
                <w:b/>
                <w:color w:val="FFFFFF" w:themeColor="background1"/>
                <w:sz w:val="16"/>
                <w:szCs w:val="16"/>
              </w:rPr>
              <w:t>active member pension account</w:t>
            </w:r>
            <w:r>
              <w:rPr>
                <w:b/>
                <w:color w:val="FFFFFF" w:themeColor="background1"/>
                <w:sz w:val="16"/>
                <w:szCs w:val="16"/>
              </w:rPr>
              <w:t xml:space="preserve">. </w:t>
            </w:r>
          </w:p>
        </w:tc>
        <w:tc>
          <w:tcPr>
            <w:tcW w:w="19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rPr>
                <w:b/>
                <w:color w:val="FFFFFF" w:themeColor="background1"/>
                <w:sz w:val="16"/>
                <w:szCs w:val="16"/>
              </w:rPr>
            </w:pPr>
            <w:r w:rsidRPr="00311065">
              <w:rPr>
                <w:b/>
                <w:color w:val="FFFFFF" w:themeColor="background1"/>
                <w:sz w:val="16"/>
                <w:szCs w:val="16"/>
              </w:rPr>
              <w:t xml:space="preserve">Balance in deferred </w:t>
            </w:r>
            <w:r>
              <w:rPr>
                <w:b/>
                <w:color w:val="FFFFFF" w:themeColor="background1"/>
                <w:sz w:val="16"/>
                <w:szCs w:val="16"/>
              </w:rPr>
              <w:t xml:space="preserve">refund </w:t>
            </w:r>
            <w:r w:rsidRPr="00311065">
              <w:rPr>
                <w:b/>
                <w:color w:val="FFFFFF" w:themeColor="background1"/>
                <w:sz w:val="16"/>
                <w:szCs w:val="16"/>
              </w:rPr>
              <w:t>account purchases earned pension in</w:t>
            </w:r>
            <w:r>
              <w:rPr>
                <w:b/>
                <w:color w:val="FFFFFF" w:themeColor="background1"/>
                <w:sz w:val="16"/>
                <w:szCs w:val="16"/>
              </w:rPr>
              <w:t xml:space="preserve"> concurrent</w:t>
            </w:r>
            <w:r w:rsidRPr="00311065">
              <w:rPr>
                <w:b/>
                <w:color w:val="FFFFFF" w:themeColor="background1"/>
                <w:sz w:val="16"/>
                <w:szCs w:val="16"/>
              </w:rPr>
              <w:t xml:space="preserve"> active member account and balance recalculated using Treasury Orders. </w:t>
            </w:r>
          </w:p>
        </w:tc>
      </w:tr>
      <w:tr w:rsidR="00505C28" w:rsidRPr="00CB4009" w:rsidTr="000B4BF6">
        <w:trPr>
          <w:trHeight w:val="407"/>
        </w:trPr>
        <w:tc>
          <w:tcPr>
            <w:tcW w:w="53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CB4009" w:rsidRDefault="00505C28" w:rsidP="00317771">
            <w:pPr>
              <w:jc w:val="center"/>
              <w:rPr>
                <w:b/>
                <w:color w:val="FFFFFF" w:themeColor="background1"/>
                <w:sz w:val="16"/>
                <w:szCs w:val="16"/>
              </w:rPr>
            </w:pPr>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8A650E" w:rsidP="00317771">
            <w:pPr>
              <w:jc w:val="center"/>
              <w:rPr>
                <w:b/>
                <w:color w:val="FFFFFF" w:themeColor="background1"/>
                <w:sz w:val="16"/>
                <w:szCs w:val="16"/>
              </w:rPr>
            </w:pPr>
            <w:r w:rsidRPr="008A650E">
              <w:rPr>
                <w:b/>
                <w:noProof/>
                <w:color w:val="FFFFFF" w:themeColor="background1"/>
                <w:sz w:val="16"/>
                <w:szCs w:val="16"/>
                <w:lang w:eastAsia="en-GB"/>
              </w:rPr>
              <w:drawing>
                <wp:inline distT="0" distB="0" distL="0" distR="0">
                  <wp:extent cx="581025" cy="533400"/>
                  <wp:effectExtent l="19050" t="0" r="9525" b="0"/>
                  <wp:docPr id="18"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A9530A" w:rsidRDefault="00505C28" w:rsidP="00317771">
            <w:pPr>
              <w:rPr>
                <w:b/>
                <w:color w:val="FFFFFF" w:themeColor="background1"/>
                <w:sz w:val="16"/>
                <w:szCs w:val="16"/>
              </w:rPr>
            </w:pPr>
            <w:r w:rsidRPr="00A9530A">
              <w:rPr>
                <w:b/>
                <w:color w:val="FFFFFF" w:themeColor="background1"/>
                <w:sz w:val="16"/>
                <w:szCs w:val="16"/>
              </w:rPr>
              <w:t>No further action, refund must already been paid within 5 years of leaving employment</w:t>
            </w:r>
            <w:r>
              <w:rPr>
                <w:b/>
                <w:color w:val="FFFFFF" w:themeColor="background1"/>
                <w:sz w:val="16"/>
                <w:szCs w:val="16"/>
              </w:rPr>
              <w:t>.</w:t>
            </w:r>
            <w:r w:rsidRPr="00A9530A">
              <w:rPr>
                <w:b/>
                <w:color w:val="FFFFFF" w:themeColor="background1"/>
                <w:sz w:val="16"/>
                <w:szCs w:val="16"/>
              </w:rPr>
              <w:t xml:space="preserve"> </w:t>
            </w:r>
          </w:p>
        </w:tc>
        <w:tc>
          <w:tcPr>
            <w:tcW w:w="19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rPr>
                <w:b/>
                <w:color w:val="FFFFFF" w:themeColor="background1"/>
                <w:sz w:val="16"/>
                <w:szCs w:val="16"/>
              </w:rPr>
            </w:pPr>
            <w:r>
              <w:rPr>
                <w:b/>
                <w:color w:val="FFFFFF" w:themeColor="background1"/>
                <w:sz w:val="16"/>
                <w:szCs w:val="16"/>
              </w:rPr>
              <w:t>None.</w:t>
            </w:r>
          </w:p>
        </w:tc>
      </w:tr>
      <w:tr w:rsidR="00505C28" w:rsidRPr="005A48E6" w:rsidTr="00505C28">
        <w:trPr>
          <w:trHeight w:val="1150"/>
        </w:trPr>
        <w:tc>
          <w:tcPr>
            <w:tcW w:w="53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CB4009" w:rsidRDefault="008A650E" w:rsidP="00317771">
            <w:pPr>
              <w:jc w:val="center"/>
              <w:rPr>
                <w:b/>
                <w:color w:val="FFFFFF" w:themeColor="background1"/>
                <w:sz w:val="16"/>
                <w:szCs w:val="16"/>
              </w:rPr>
            </w:pPr>
            <w:r w:rsidRPr="008A650E">
              <w:rPr>
                <w:b/>
                <w:noProof/>
                <w:color w:val="FFFFFF" w:themeColor="background1"/>
                <w:sz w:val="16"/>
                <w:szCs w:val="16"/>
                <w:lang w:eastAsia="en-GB"/>
              </w:rPr>
              <w:drawing>
                <wp:inline distT="0" distB="0" distL="0" distR="0">
                  <wp:extent cx="581025" cy="533400"/>
                  <wp:effectExtent l="19050" t="0" r="9525" b="0"/>
                  <wp:docPr id="19" name="Picture 1" descr="C:\Users\drew.beedall\AppData\Local\Microsoft\Windows\Temporary Internet Files\Content.IE5\V2A6Q0M8\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beedall\AppData\Local\Microsoft\Windows\Temporary Internet Files\Content.IE5\V2A6Q0M8\MC900434665[1].wmf"/>
                          <pic:cNvPicPr>
                            <a:picLocks noChangeAspect="1" noChangeArrowheads="1"/>
                          </pic:cNvPicPr>
                        </pic:nvPicPr>
                        <pic:blipFill>
                          <a:blip r:embed="rId24"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c>
          <w:tcPr>
            <w:tcW w:w="52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Default="00505C28" w:rsidP="00317771">
            <w:pPr>
              <w:jc w:val="center"/>
              <w:rPr>
                <w:b/>
                <w:color w:val="FFFFFF" w:themeColor="background1"/>
                <w:sz w:val="16"/>
                <w:szCs w:val="16"/>
              </w:rPr>
            </w:pP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505C28" w:rsidRPr="00311065" w:rsidRDefault="00505C28" w:rsidP="00317771">
            <w:pPr>
              <w:rPr>
                <w:b/>
                <w:color w:val="FFFFFF" w:themeColor="background1"/>
                <w:sz w:val="16"/>
                <w:szCs w:val="16"/>
              </w:rPr>
            </w:pPr>
            <w:r>
              <w:rPr>
                <w:b/>
                <w:color w:val="FFFFFF" w:themeColor="background1"/>
                <w:sz w:val="16"/>
                <w:szCs w:val="16"/>
              </w:rPr>
              <w:t>Deferred refund a</w:t>
            </w:r>
            <w:r w:rsidRPr="00311065">
              <w:rPr>
                <w:b/>
                <w:color w:val="FFFFFF" w:themeColor="background1"/>
                <w:sz w:val="16"/>
                <w:szCs w:val="16"/>
              </w:rPr>
              <w:t xml:space="preserve">utomatically aggregated with </w:t>
            </w:r>
            <w:r>
              <w:rPr>
                <w:b/>
                <w:color w:val="FFFFFF" w:themeColor="background1"/>
                <w:sz w:val="16"/>
                <w:szCs w:val="16"/>
              </w:rPr>
              <w:t xml:space="preserve">concurrent </w:t>
            </w:r>
            <w:r w:rsidRPr="00311065">
              <w:rPr>
                <w:b/>
                <w:color w:val="FFFFFF" w:themeColor="background1"/>
                <w:sz w:val="16"/>
                <w:szCs w:val="16"/>
              </w:rPr>
              <w:t>active member pension account</w:t>
            </w:r>
            <w:r>
              <w:rPr>
                <w:b/>
                <w:color w:val="FFFFFF" w:themeColor="background1"/>
                <w:sz w:val="16"/>
                <w:szCs w:val="16"/>
              </w:rPr>
              <w:t xml:space="preserve">. </w:t>
            </w:r>
          </w:p>
        </w:tc>
        <w:tc>
          <w:tcPr>
            <w:tcW w:w="195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1004B"/>
          </w:tcPr>
          <w:p w:rsidR="00E9153E" w:rsidRPr="00E9153E" w:rsidRDefault="00E9153E" w:rsidP="00E9153E">
            <w:pPr>
              <w:rPr>
                <w:color w:val="787674"/>
                <w:sz w:val="16"/>
                <w:szCs w:val="16"/>
              </w:rPr>
            </w:pPr>
            <w:r>
              <w:rPr>
                <w:b/>
                <w:color w:val="FFFFFF" w:themeColor="background1"/>
                <w:sz w:val="16"/>
                <w:szCs w:val="16"/>
              </w:rPr>
              <w:t>Post 31 March 2014 b</w:t>
            </w:r>
            <w:r w:rsidRPr="00E9153E">
              <w:rPr>
                <w:b/>
                <w:color w:val="FFFFFF" w:themeColor="background1"/>
                <w:sz w:val="16"/>
                <w:szCs w:val="16"/>
              </w:rPr>
              <w:t>alance in deferred</w:t>
            </w:r>
            <w:r>
              <w:rPr>
                <w:b/>
                <w:color w:val="FFFFFF" w:themeColor="background1"/>
                <w:sz w:val="16"/>
                <w:szCs w:val="16"/>
              </w:rPr>
              <w:t xml:space="preserve"> </w:t>
            </w:r>
            <w:proofErr w:type="gramStart"/>
            <w:r>
              <w:rPr>
                <w:b/>
                <w:color w:val="FFFFFF" w:themeColor="background1"/>
                <w:sz w:val="16"/>
                <w:szCs w:val="16"/>
              </w:rPr>
              <w:t xml:space="preserve">refund </w:t>
            </w:r>
            <w:r w:rsidRPr="00E9153E">
              <w:rPr>
                <w:b/>
                <w:color w:val="FFFFFF" w:themeColor="background1"/>
                <w:sz w:val="16"/>
                <w:szCs w:val="16"/>
              </w:rPr>
              <w:t xml:space="preserve"> account</w:t>
            </w:r>
            <w:proofErr w:type="gramEnd"/>
            <w:r w:rsidRPr="00E9153E">
              <w:rPr>
                <w:b/>
                <w:color w:val="FFFFFF" w:themeColor="background1"/>
                <w:sz w:val="16"/>
                <w:szCs w:val="16"/>
              </w:rPr>
              <w:t xml:space="preserve"> purchases earned pension in active member account and balance recalculated using Treasury Orders.</w:t>
            </w:r>
          </w:p>
          <w:p w:rsidR="00E9153E" w:rsidRPr="00E9153E" w:rsidRDefault="00E9153E" w:rsidP="00E9153E">
            <w:pPr>
              <w:rPr>
                <w:color w:val="787674"/>
                <w:sz w:val="16"/>
                <w:szCs w:val="16"/>
              </w:rPr>
            </w:pPr>
          </w:p>
          <w:p w:rsidR="00505C28" w:rsidRPr="005A48E6" w:rsidRDefault="00E9153E" w:rsidP="00E9153E">
            <w:pPr>
              <w:rPr>
                <w:b/>
                <w:color w:val="FFFFFF" w:themeColor="background1"/>
                <w:sz w:val="16"/>
                <w:szCs w:val="16"/>
              </w:rPr>
            </w:pPr>
            <w:r w:rsidRPr="00E9153E">
              <w:rPr>
                <w:b/>
                <w:color w:val="FFFFFF" w:themeColor="background1"/>
                <w:sz w:val="16"/>
                <w:szCs w:val="16"/>
              </w:rPr>
              <w:t>Pre 1 April 2014 membership retains final salary link.</w:t>
            </w:r>
          </w:p>
        </w:tc>
      </w:tr>
    </w:tbl>
    <w:p w:rsidR="000C72B4" w:rsidRDefault="000C72B4" w:rsidP="00962937">
      <w:pPr>
        <w:pStyle w:val="ListParagraph"/>
        <w:rPr>
          <w:b/>
          <w:i/>
          <w:u w:val="single"/>
        </w:rPr>
      </w:pPr>
    </w:p>
    <w:p w:rsidR="003C7664" w:rsidRPr="00033FF4" w:rsidRDefault="003C7664" w:rsidP="003C7664">
      <w:pPr>
        <w:rPr>
          <w:color w:val="787674"/>
        </w:rPr>
      </w:pPr>
      <w:r w:rsidRPr="00033FF4">
        <w:rPr>
          <w:color w:val="787674"/>
        </w:rPr>
        <w:t>In all the above instances, there are no Scheme employer discretions to apply as the action is taken automatically by the EAPF.</w:t>
      </w:r>
    </w:p>
    <w:p w:rsidR="003C7664" w:rsidRPr="00033FF4" w:rsidRDefault="003C7664" w:rsidP="003C7664">
      <w:pPr>
        <w:rPr>
          <w:color w:val="787674"/>
        </w:rPr>
      </w:pPr>
      <w:r w:rsidRPr="00033FF4">
        <w:rPr>
          <w:color w:val="787674"/>
        </w:rPr>
        <w:t xml:space="preserve"> </w:t>
      </w:r>
    </w:p>
    <w:p w:rsidR="00E9153E" w:rsidRDefault="00E9153E">
      <w:pPr>
        <w:rPr>
          <w:b/>
          <w:i/>
          <w:color w:val="787674"/>
          <w:u w:val="single"/>
        </w:rPr>
      </w:pPr>
      <w:bookmarkStart w:id="59" w:name="Point_62"/>
      <w:r>
        <w:rPr>
          <w:b/>
          <w:i/>
          <w:color w:val="787674"/>
          <w:u w:val="single"/>
        </w:rPr>
        <w:br w:type="page"/>
      </w:r>
    </w:p>
    <w:p w:rsidR="00962937" w:rsidRPr="00033FF4" w:rsidRDefault="005E36C9" w:rsidP="001531E9">
      <w:pPr>
        <w:pStyle w:val="ListParagraph"/>
        <w:numPr>
          <w:ilvl w:val="0"/>
          <w:numId w:val="106"/>
        </w:numPr>
        <w:rPr>
          <w:b/>
          <w:i/>
          <w:color w:val="787674"/>
          <w:u w:val="single"/>
        </w:rPr>
      </w:pPr>
      <w:r w:rsidRPr="00033FF4">
        <w:rPr>
          <w:b/>
          <w:i/>
          <w:color w:val="787674"/>
          <w:u w:val="single"/>
        </w:rPr>
        <w:lastRenderedPageBreak/>
        <w:t xml:space="preserve">Flowchart to explain </w:t>
      </w:r>
      <w:r w:rsidR="00962937" w:rsidRPr="00033FF4">
        <w:rPr>
          <w:b/>
          <w:i/>
          <w:color w:val="787674"/>
          <w:u w:val="single"/>
        </w:rPr>
        <w:t>concurrent employment</w:t>
      </w:r>
    </w:p>
    <w:bookmarkEnd w:id="59"/>
    <w:p w:rsidR="00EE7F7F" w:rsidRPr="00033FF4" w:rsidRDefault="00EE7F7F" w:rsidP="00AA1F7F">
      <w:pPr>
        <w:rPr>
          <w:b/>
          <w:i/>
          <w:color w:val="787674"/>
          <w:u w:val="single"/>
        </w:rPr>
      </w:pPr>
    </w:p>
    <w:p w:rsidR="005E36C9" w:rsidRPr="00033FF4" w:rsidRDefault="005E36C9" w:rsidP="005E36C9">
      <w:pPr>
        <w:rPr>
          <w:color w:val="787674"/>
        </w:rPr>
      </w:pPr>
      <w:r w:rsidRPr="00033FF4">
        <w:rPr>
          <w:color w:val="787674"/>
        </w:rPr>
        <w:t xml:space="preserve">If an employee has two concurrent employments in which they work at 18.5 hours per week in each, this must be shown as two separate </w:t>
      </w:r>
      <w:r w:rsidR="009C3221" w:rsidRPr="00033FF4">
        <w:rPr>
          <w:color w:val="787674"/>
        </w:rPr>
        <w:t>employments</w:t>
      </w:r>
      <w:r w:rsidRPr="00033FF4">
        <w:rPr>
          <w:color w:val="787674"/>
        </w:rPr>
        <w:t xml:space="preserve">; the employments should not be combined together and shown as one </w:t>
      </w:r>
      <w:r w:rsidR="009C3221" w:rsidRPr="00033FF4">
        <w:rPr>
          <w:color w:val="787674"/>
        </w:rPr>
        <w:t>employment</w:t>
      </w:r>
      <w:r w:rsidRPr="00033FF4">
        <w:rPr>
          <w:color w:val="787674"/>
        </w:rPr>
        <w:t xml:space="preserve">. </w:t>
      </w:r>
    </w:p>
    <w:p w:rsidR="005E36C9" w:rsidRPr="00033FF4" w:rsidRDefault="005E36C9" w:rsidP="005E36C9">
      <w:pPr>
        <w:rPr>
          <w:color w:val="787674"/>
        </w:rPr>
      </w:pPr>
    </w:p>
    <w:p w:rsidR="005E36C9" w:rsidRPr="00033FF4" w:rsidRDefault="005E36C9" w:rsidP="005E36C9">
      <w:pPr>
        <w:rPr>
          <w:color w:val="787674"/>
        </w:rPr>
      </w:pPr>
      <w:r w:rsidRPr="00033FF4">
        <w:rPr>
          <w:color w:val="787674"/>
        </w:rPr>
        <w:t>Please see the following example:</w:t>
      </w:r>
    </w:p>
    <w:tbl>
      <w:tblPr>
        <w:tblpPr w:leftFromText="180" w:rightFromText="180" w:vertAnchor="text" w:horzAnchor="margin" w:tblpXSpec="center" w:tblpY="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5E36C9" w:rsidRPr="00033FF4" w:rsidTr="00447B0F">
        <w:trPr>
          <w:trHeight w:val="3953"/>
        </w:trPr>
        <w:tc>
          <w:tcPr>
            <w:tcW w:w="5000" w:type="pct"/>
          </w:tcPr>
          <w:p w:rsidR="005E36C9" w:rsidRPr="00033FF4" w:rsidRDefault="005E36C9" w:rsidP="003D167A">
            <w:pPr>
              <w:numPr>
                <w:ilvl w:val="0"/>
                <w:numId w:val="14"/>
              </w:numPr>
              <w:ind w:left="0"/>
              <w:rPr>
                <w:rFonts w:cs="Arial"/>
                <w:b/>
                <w:bCs/>
                <w:i/>
                <w:iCs/>
                <w:color w:val="787674"/>
                <w:sz w:val="28"/>
                <w:szCs w:val="28"/>
              </w:rPr>
            </w:pPr>
            <w:r w:rsidRPr="00033FF4">
              <w:rPr>
                <w:rFonts w:cs="Arial"/>
                <w:color w:val="787674"/>
              </w:rPr>
              <w:t xml:space="preserve">Mr A currently works 37 hours per week in </w:t>
            </w:r>
            <w:r w:rsidRPr="00033FF4">
              <w:rPr>
                <w:rFonts w:cs="Arial"/>
                <w:b/>
                <w:color w:val="787674"/>
              </w:rPr>
              <w:t>employment 1</w:t>
            </w:r>
            <w:r w:rsidRPr="00033FF4">
              <w:rPr>
                <w:rFonts w:cs="Arial"/>
                <w:color w:val="787674"/>
              </w:rPr>
              <w:t>.</w:t>
            </w:r>
          </w:p>
          <w:p w:rsidR="005E36C9" w:rsidRPr="00033FF4" w:rsidRDefault="005E36C9" w:rsidP="003D167A">
            <w:pPr>
              <w:numPr>
                <w:ilvl w:val="0"/>
                <w:numId w:val="14"/>
              </w:numPr>
              <w:ind w:left="0"/>
              <w:rPr>
                <w:rFonts w:cs="Arial"/>
                <w:b/>
                <w:bCs/>
                <w:i/>
                <w:iCs/>
                <w:color w:val="787674"/>
                <w:sz w:val="28"/>
                <w:szCs w:val="28"/>
              </w:rPr>
            </w:pPr>
            <w:r w:rsidRPr="00033FF4">
              <w:rPr>
                <w:rFonts w:cs="Arial"/>
                <w:color w:val="787674"/>
              </w:rPr>
              <w:t>At a later date</w:t>
            </w:r>
            <w:r w:rsidR="009C3221" w:rsidRPr="00033FF4">
              <w:rPr>
                <w:rFonts w:cs="Arial"/>
                <w:color w:val="787674"/>
              </w:rPr>
              <w:t xml:space="preserve"> on or after 1 April 2014,</w:t>
            </w:r>
            <w:r w:rsidRPr="00033FF4">
              <w:rPr>
                <w:rFonts w:cs="Arial"/>
                <w:color w:val="787674"/>
              </w:rPr>
              <w:t xml:space="preserve"> Mr A undertakes a second permanent employment on 10 hours per week, </w:t>
            </w:r>
            <w:r w:rsidRPr="00033FF4">
              <w:rPr>
                <w:rFonts w:cs="Arial"/>
                <w:b/>
                <w:color w:val="787674"/>
              </w:rPr>
              <w:t>employment 2</w:t>
            </w:r>
          </w:p>
          <w:p w:rsidR="005E36C9" w:rsidRPr="00033FF4" w:rsidRDefault="005E36C9" w:rsidP="00447B0F">
            <w:pPr>
              <w:rPr>
                <w:rFonts w:cs="Arial"/>
                <w:color w:val="787674"/>
              </w:rPr>
            </w:pPr>
          </w:p>
          <w:p w:rsidR="005E36C9" w:rsidRPr="00033FF4" w:rsidRDefault="005E36C9" w:rsidP="00447B0F">
            <w:pPr>
              <w:rPr>
                <w:rFonts w:cs="Arial"/>
                <w:color w:val="787674"/>
              </w:rPr>
            </w:pPr>
            <w:r w:rsidRPr="00033FF4">
              <w:rPr>
                <w:rFonts w:cs="Arial"/>
                <w:color w:val="787674"/>
              </w:rPr>
              <w:t>As employment 2 is completely unrelated to employment 1 and Mr A has not ceased employment 1, therefore there are two permanent employments running concurrently</w:t>
            </w:r>
            <w:r w:rsidR="009C3221" w:rsidRPr="00033FF4">
              <w:rPr>
                <w:rFonts w:cs="Arial"/>
                <w:color w:val="787674"/>
              </w:rPr>
              <w:t>. Employment 2</w:t>
            </w:r>
            <w:r w:rsidRPr="00033FF4">
              <w:rPr>
                <w:rFonts w:cs="Arial"/>
                <w:color w:val="787674"/>
              </w:rPr>
              <w:t xml:space="preserve"> would be treated as a new employment under </w:t>
            </w:r>
            <w:r w:rsidR="009C3221" w:rsidRPr="00033FF4">
              <w:rPr>
                <w:rFonts w:cs="Arial"/>
                <w:color w:val="787674"/>
              </w:rPr>
              <w:t>2013 Regulation 3</w:t>
            </w:r>
            <w:r w:rsidRPr="00033FF4">
              <w:rPr>
                <w:rFonts w:cs="Arial"/>
                <w:color w:val="787674"/>
              </w:rPr>
              <w:t>, therefore, the process is different.</w:t>
            </w:r>
          </w:p>
          <w:p w:rsidR="005E36C9" w:rsidRPr="00033FF4" w:rsidRDefault="005E36C9" w:rsidP="00447B0F">
            <w:pPr>
              <w:rPr>
                <w:rFonts w:cs="Arial"/>
                <w:color w:val="787674"/>
              </w:rPr>
            </w:pPr>
          </w:p>
          <w:p w:rsidR="005E36C9" w:rsidRPr="00033FF4" w:rsidRDefault="005E36C9" w:rsidP="00447B0F">
            <w:pPr>
              <w:rPr>
                <w:rFonts w:cs="Arial"/>
                <w:b/>
                <w:color w:val="787674"/>
              </w:rPr>
            </w:pPr>
            <w:r w:rsidRPr="00033FF4">
              <w:rPr>
                <w:rFonts w:cs="Arial"/>
                <w:b/>
                <w:color w:val="787674"/>
              </w:rPr>
              <w:t>Scheme employer</w:t>
            </w:r>
          </w:p>
          <w:p w:rsidR="005E36C9" w:rsidRPr="00033FF4" w:rsidRDefault="005E36C9" w:rsidP="00447B0F">
            <w:pPr>
              <w:tabs>
                <w:tab w:val="left" w:pos="2914"/>
              </w:tabs>
              <w:rPr>
                <w:rFonts w:cs="Arial"/>
                <w:color w:val="787674"/>
              </w:rPr>
            </w:pPr>
            <w:r w:rsidRPr="00033FF4">
              <w:rPr>
                <w:rFonts w:cs="Arial"/>
                <w:color w:val="787674"/>
              </w:rPr>
              <w:t xml:space="preserve">Follow process flow titled </w:t>
            </w:r>
            <w:hyperlink w:anchor="newstarter_proced" w:history="1">
              <w:r w:rsidR="009C3221" w:rsidRPr="00033FF4">
                <w:rPr>
                  <w:color w:val="787674"/>
                </w:rPr>
                <w:t>‘</w:t>
              </w:r>
              <w:r w:rsidRPr="00033FF4">
                <w:rPr>
                  <w:rStyle w:val="Hyperlink"/>
                  <w:rFonts w:cs="Arial"/>
                  <w:color w:val="787674"/>
                  <w:u w:val="none"/>
                </w:rPr>
                <w:t>New Starters</w:t>
              </w:r>
            </w:hyperlink>
            <w:r w:rsidR="009C3221" w:rsidRPr="00033FF4">
              <w:rPr>
                <w:color w:val="787674"/>
              </w:rPr>
              <w:t>’</w:t>
            </w:r>
            <w:r w:rsidRPr="00033FF4">
              <w:rPr>
                <w:rFonts w:cs="Arial"/>
                <w:color w:val="787674"/>
              </w:rPr>
              <w:t xml:space="preserve"> notifying Capita via updates to 1B1S and the weekly interface, including the completion of a PEN1 to take into account </w:t>
            </w:r>
            <w:r w:rsidR="009C3221" w:rsidRPr="00033FF4">
              <w:rPr>
                <w:rFonts w:cs="Arial"/>
                <w:color w:val="787674"/>
              </w:rPr>
              <w:t>any payroll system</w:t>
            </w:r>
            <w:r w:rsidRPr="00033FF4">
              <w:rPr>
                <w:rFonts w:cs="Arial"/>
                <w:color w:val="787674"/>
              </w:rPr>
              <w:t xml:space="preserve"> limitations.</w:t>
            </w:r>
          </w:p>
          <w:p w:rsidR="005E36C9" w:rsidRPr="00033FF4" w:rsidRDefault="005E36C9" w:rsidP="00447B0F">
            <w:pPr>
              <w:rPr>
                <w:rFonts w:cs="Arial"/>
                <w:color w:val="787674"/>
              </w:rPr>
            </w:pPr>
          </w:p>
          <w:p w:rsidR="005E36C9" w:rsidRPr="00033FF4" w:rsidRDefault="005E36C9" w:rsidP="00447B0F">
            <w:pPr>
              <w:rPr>
                <w:rFonts w:cs="Arial"/>
                <w:b/>
                <w:color w:val="787674"/>
              </w:rPr>
            </w:pPr>
            <w:r w:rsidRPr="00033FF4">
              <w:rPr>
                <w:rFonts w:cs="Arial"/>
                <w:b/>
                <w:color w:val="787674"/>
              </w:rPr>
              <w:t>Capita</w:t>
            </w:r>
          </w:p>
          <w:p w:rsidR="005E36C9" w:rsidRPr="00033FF4" w:rsidRDefault="005E36C9" w:rsidP="00447B0F">
            <w:pPr>
              <w:rPr>
                <w:rFonts w:cs="Arial"/>
                <w:color w:val="787674"/>
              </w:rPr>
            </w:pPr>
            <w:r w:rsidRPr="00033FF4">
              <w:rPr>
                <w:rFonts w:cs="Arial"/>
                <w:color w:val="787674"/>
              </w:rPr>
              <w:t xml:space="preserve">Upon </w:t>
            </w:r>
            <w:r w:rsidR="009C3221" w:rsidRPr="00033FF4">
              <w:rPr>
                <w:rFonts w:cs="Arial"/>
                <w:color w:val="787674"/>
              </w:rPr>
              <w:t xml:space="preserve">receiving notification of employment 2, from the Scheme employer, Capita will create a second </w:t>
            </w:r>
            <w:proofErr w:type="spellStart"/>
            <w:r w:rsidRPr="00033FF4">
              <w:rPr>
                <w:rFonts w:cs="Arial"/>
                <w:color w:val="787674"/>
              </w:rPr>
              <w:t>Hartlink</w:t>
            </w:r>
            <w:proofErr w:type="spellEnd"/>
            <w:r w:rsidRPr="00033FF4">
              <w:rPr>
                <w:rFonts w:cs="Arial"/>
                <w:color w:val="787674"/>
              </w:rPr>
              <w:t xml:space="preserve"> records. If the member were to cease one of the employments prior to ceasing the other, the </w:t>
            </w:r>
            <w:r w:rsidR="009C3221" w:rsidRPr="00033FF4">
              <w:rPr>
                <w:rFonts w:cs="Arial"/>
                <w:color w:val="787674"/>
              </w:rPr>
              <w:t xml:space="preserve">appropriate </w:t>
            </w:r>
            <w:r w:rsidRPr="00033FF4">
              <w:rPr>
                <w:rFonts w:cs="Arial"/>
                <w:color w:val="787674"/>
              </w:rPr>
              <w:t xml:space="preserve">concurrency options </w:t>
            </w:r>
            <w:r w:rsidR="009C3221" w:rsidRPr="00033FF4">
              <w:rPr>
                <w:rFonts w:cs="Arial"/>
                <w:color w:val="787674"/>
              </w:rPr>
              <w:t xml:space="preserve">shown </w:t>
            </w:r>
            <w:r w:rsidR="009C3221" w:rsidRPr="00E3567E">
              <w:rPr>
                <w:rFonts w:cs="Arial"/>
                <w:color w:val="787674"/>
              </w:rPr>
              <w:t xml:space="preserve">in </w:t>
            </w:r>
            <w:hyperlink w:anchor="Point_59" w:history="1">
              <w:r w:rsidR="009C3221" w:rsidRPr="00E3567E">
                <w:rPr>
                  <w:rStyle w:val="Hyperlink"/>
                  <w:rFonts w:cs="Arial"/>
                </w:rPr>
                <w:t xml:space="preserve">points </w:t>
              </w:r>
              <w:r w:rsidR="008C3BE4" w:rsidRPr="008C3BE4">
                <w:rPr>
                  <w:rStyle w:val="Hyperlink"/>
                  <w:rFonts w:cs="Arial"/>
                </w:rPr>
                <w:t>53</w:t>
              </w:r>
            </w:hyperlink>
            <w:r w:rsidR="008C3BE4" w:rsidRPr="008C3BE4">
              <w:t xml:space="preserve"> to 55</w:t>
            </w:r>
            <w:r w:rsidR="00BD7F6A" w:rsidRPr="00E3567E">
              <w:rPr>
                <w:rFonts w:cs="Arial"/>
                <w:color w:val="787674"/>
              </w:rPr>
              <w:t xml:space="preserve"> inclusive</w:t>
            </w:r>
            <w:r w:rsidR="009C3221" w:rsidRPr="00E3567E">
              <w:rPr>
                <w:rFonts w:cs="Arial"/>
                <w:color w:val="787674"/>
              </w:rPr>
              <w:t xml:space="preserve"> </w:t>
            </w:r>
            <w:r w:rsidRPr="00E3567E">
              <w:rPr>
                <w:rFonts w:cs="Arial"/>
                <w:color w:val="787674"/>
              </w:rPr>
              <w:t>would apply.</w:t>
            </w:r>
          </w:p>
          <w:p w:rsidR="005E36C9" w:rsidRPr="00033FF4" w:rsidRDefault="005E36C9" w:rsidP="00447B0F">
            <w:pPr>
              <w:rPr>
                <w:rFonts w:cs="Arial"/>
                <w:color w:val="787674"/>
              </w:rPr>
            </w:pPr>
          </w:p>
          <w:p w:rsidR="005E36C9" w:rsidRPr="00033FF4" w:rsidRDefault="005E36C9" w:rsidP="00447B0F">
            <w:pPr>
              <w:jc w:val="center"/>
              <w:rPr>
                <w:rFonts w:cs="Arial"/>
                <w:b/>
                <w:color w:val="787674"/>
              </w:rPr>
            </w:pPr>
            <w:r w:rsidRPr="00033FF4">
              <w:rPr>
                <w:rFonts w:cs="Arial"/>
                <w:b/>
                <w:color w:val="787674"/>
              </w:rPr>
              <w:t>Flow Chart</w:t>
            </w:r>
          </w:p>
          <w:p w:rsidR="005E36C9" w:rsidRPr="00033FF4" w:rsidRDefault="00907FD3" w:rsidP="00447B0F">
            <w:pPr>
              <w:jc w:val="center"/>
              <w:rPr>
                <w:rFonts w:cs="Arial"/>
                <w:b/>
                <w:color w:val="787674"/>
              </w:rPr>
            </w:pPr>
            <w:r w:rsidRPr="00907FD3">
              <w:rPr>
                <w:noProof/>
                <w:color w:val="78767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0;text-align:left;margin-left:43.35pt;margin-top:6.2pt;width:124.95pt;height:26.15pt;z-index:251662848">
                  <v:textbox style="mso-next-textbox:#_x0000_s1071">
                    <w:txbxContent>
                      <w:p w:rsidR="00AC7D0D" w:rsidRPr="00E3567E" w:rsidRDefault="00AC7D0D" w:rsidP="005E36C9">
                        <w:pPr>
                          <w:rPr>
                            <w:b/>
                            <w:color w:val="747678"/>
                            <w:sz w:val="16"/>
                            <w:szCs w:val="16"/>
                          </w:rPr>
                        </w:pPr>
                        <w:r w:rsidRPr="008C3BE4">
                          <w:rPr>
                            <w:b/>
                            <w:color w:val="747678"/>
                            <w:sz w:val="16"/>
                            <w:szCs w:val="16"/>
                          </w:rPr>
                          <w:t>Employment 1 (Original substantive post)</w:t>
                        </w:r>
                      </w:p>
                    </w:txbxContent>
                  </v:textbox>
                </v:shape>
              </w:pict>
            </w:r>
          </w:p>
          <w:p w:rsidR="005E36C9" w:rsidRPr="00033FF4" w:rsidRDefault="005E36C9" w:rsidP="00447B0F">
            <w:pPr>
              <w:jc w:val="center"/>
              <w:rPr>
                <w:rFonts w:cs="Arial"/>
                <w:color w:val="787674"/>
              </w:rPr>
            </w:pPr>
          </w:p>
          <w:p w:rsidR="005E36C9" w:rsidRPr="00033FF4" w:rsidRDefault="005E36C9" w:rsidP="00447B0F">
            <w:pPr>
              <w:rPr>
                <w:rFonts w:cs="Arial"/>
                <w:color w:val="787674"/>
              </w:rPr>
            </w:pPr>
          </w:p>
          <w:p w:rsidR="005E36C9" w:rsidRPr="00033FF4" w:rsidRDefault="00907FD3" w:rsidP="00447B0F">
            <w:pPr>
              <w:rPr>
                <w:rFonts w:cs="Arial"/>
                <w:color w:val="787674"/>
              </w:rPr>
            </w:pPr>
            <w:r w:rsidRPr="00907FD3">
              <w:rPr>
                <w:noProof/>
                <w:color w:val="787674"/>
                <w:lang w:eastAsia="en-GB"/>
              </w:rPr>
              <w:pict>
                <v:line id="_x0000_s1074" style="position:absolute;z-index:251665920" from="105.55pt,.05pt" to="105.55pt,43.25pt">
                  <v:stroke endarrow="block"/>
                </v:line>
              </w:pict>
            </w:r>
            <w:r w:rsidRPr="00907FD3">
              <w:rPr>
                <w:noProof/>
                <w:color w:val="787674"/>
                <w:lang w:eastAsia="en-GB"/>
              </w:rPr>
              <w:pict>
                <v:shape id="_x0000_s1072" type="#_x0000_t176" style="position:absolute;margin-left:223.35pt;margin-top:.35pt;width:128.25pt;height:26.2pt;z-index:251663872">
                  <v:textbox style="mso-next-textbox:#_x0000_s1072">
                    <w:txbxContent>
                      <w:p w:rsidR="00AC7D0D" w:rsidRPr="00E3567E" w:rsidRDefault="00AC7D0D" w:rsidP="005E36C9">
                        <w:pPr>
                          <w:rPr>
                            <w:b/>
                            <w:color w:val="747678"/>
                            <w:sz w:val="16"/>
                            <w:szCs w:val="16"/>
                          </w:rPr>
                        </w:pPr>
                        <w:r w:rsidRPr="008C3BE4">
                          <w:rPr>
                            <w:b/>
                            <w:color w:val="747678"/>
                            <w:sz w:val="16"/>
                            <w:szCs w:val="16"/>
                          </w:rPr>
                          <w:t>Employment 2 (second concurrent substantive post)</w:t>
                        </w:r>
                      </w:p>
                    </w:txbxContent>
                  </v:textbox>
                </v:shape>
              </w:pict>
            </w:r>
          </w:p>
          <w:p w:rsidR="005E36C9" w:rsidRPr="00033FF4" w:rsidRDefault="005E36C9" w:rsidP="00447B0F">
            <w:pPr>
              <w:rPr>
                <w:rFonts w:cs="Arial"/>
                <w:color w:val="787674"/>
              </w:rPr>
            </w:pPr>
          </w:p>
          <w:p w:rsidR="005E36C9" w:rsidRPr="00033FF4" w:rsidRDefault="00907FD3" w:rsidP="00447B0F">
            <w:pPr>
              <w:rPr>
                <w:rFonts w:cs="Arial"/>
                <w:color w:val="787674"/>
              </w:rPr>
            </w:pPr>
            <w:r w:rsidRPr="00907FD3">
              <w:rPr>
                <w:noProof/>
                <w:color w:val="787674"/>
                <w:lang w:eastAsia="en-GB"/>
              </w:rPr>
              <w:pict>
                <v:line id="_x0000_s1075" style="position:absolute;z-index:251666944" from="287.75pt,3.25pt" to="287.75pt,18pt">
                  <v:stroke endarrow="block"/>
                </v:line>
              </w:pict>
            </w:r>
          </w:p>
          <w:p w:rsidR="005E36C9" w:rsidRPr="00033FF4" w:rsidRDefault="00907FD3" w:rsidP="00447B0F">
            <w:pPr>
              <w:rPr>
                <w:rFonts w:cs="Arial"/>
                <w:color w:val="787674"/>
              </w:rPr>
            </w:pPr>
            <w:r w:rsidRPr="00907FD3">
              <w:rPr>
                <w:noProof/>
                <w:color w:val="787674"/>
                <w:lang w:eastAsia="en-GB"/>
              </w:rPr>
              <w:pict>
                <v:line id="_x0000_s1073" style="position:absolute;z-index:251664896" from="90pt,-359.55pt" to="90pt,-359.55pt">
                  <v:stroke endarrow="block"/>
                </v:line>
              </w:pict>
            </w:r>
          </w:p>
        </w:tc>
      </w:tr>
    </w:tbl>
    <w:p w:rsidR="005E36C9" w:rsidRPr="00033FF4" w:rsidRDefault="005E36C9" w:rsidP="005E36C9">
      <w:pPr>
        <w:rPr>
          <w:b/>
          <w:color w:val="787674"/>
          <w:highlight w:val="red"/>
          <w:u w:val="single"/>
        </w:rPr>
      </w:pPr>
    </w:p>
    <w:p w:rsidR="00AA1F7F" w:rsidRPr="00033FF4" w:rsidRDefault="00AA1F7F" w:rsidP="001531E9">
      <w:pPr>
        <w:pStyle w:val="ListParagraph"/>
        <w:numPr>
          <w:ilvl w:val="0"/>
          <w:numId w:val="106"/>
        </w:numPr>
        <w:rPr>
          <w:b/>
          <w:i/>
          <w:color w:val="787674"/>
          <w:u w:val="single"/>
        </w:rPr>
      </w:pPr>
      <w:bookmarkStart w:id="60" w:name="Point_63"/>
      <w:r w:rsidRPr="00033FF4">
        <w:rPr>
          <w:rFonts w:cs="Arial"/>
          <w:b/>
          <w:i/>
          <w:color w:val="787674"/>
          <w:u w:val="single"/>
        </w:rPr>
        <w:t>Pension Cred</w:t>
      </w:r>
      <w:r w:rsidRPr="00033FF4">
        <w:rPr>
          <w:b/>
          <w:i/>
          <w:color w:val="787674"/>
          <w:u w:val="single"/>
        </w:rPr>
        <w:t>it member</w:t>
      </w:r>
      <w:r w:rsidR="00B23664">
        <w:rPr>
          <w:b/>
          <w:i/>
          <w:color w:val="787674"/>
          <w:u w:val="single"/>
        </w:rPr>
        <w:t>s</w:t>
      </w:r>
    </w:p>
    <w:bookmarkEnd w:id="60"/>
    <w:p w:rsidR="00AA1F7F" w:rsidRPr="00033FF4" w:rsidRDefault="00AA1F7F" w:rsidP="00AA1F7F">
      <w:pPr>
        <w:rPr>
          <w:b/>
          <w:i/>
          <w:color w:val="787674"/>
          <w:u w:val="single"/>
        </w:rPr>
      </w:pPr>
    </w:p>
    <w:p w:rsidR="00317771" w:rsidRPr="00033FF4" w:rsidRDefault="00AA1F7F" w:rsidP="00AA1F7F">
      <w:pPr>
        <w:rPr>
          <w:color w:val="787674"/>
        </w:rPr>
      </w:pPr>
      <w:r w:rsidRPr="00033FF4">
        <w:rPr>
          <w:color w:val="787674"/>
        </w:rPr>
        <w:t>A pension credit member is a member who has been awarded</w:t>
      </w:r>
      <w:r w:rsidR="0085725A" w:rsidRPr="00033FF4">
        <w:rPr>
          <w:color w:val="787674"/>
        </w:rPr>
        <w:t xml:space="preserve"> deferred</w:t>
      </w:r>
      <w:r w:rsidRPr="00033FF4">
        <w:rPr>
          <w:color w:val="787674"/>
        </w:rPr>
        <w:t xml:space="preserve"> benefits in the LGPS as result of a court issuing a Pension Sharing order on divorce</w:t>
      </w:r>
      <w:r w:rsidR="00B23664">
        <w:rPr>
          <w:color w:val="787674"/>
        </w:rPr>
        <w:t>,</w:t>
      </w:r>
      <w:r w:rsidRPr="00033FF4">
        <w:rPr>
          <w:color w:val="787674"/>
        </w:rPr>
        <w:t xml:space="preserve"> or dissolution of a civil partnership. The ex-spouse/ex-civil partner is awarded a percentage of the value of the member’s benefits </w:t>
      </w:r>
      <w:r w:rsidR="00B23664">
        <w:rPr>
          <w:color w:val="787674"/>
        </w:rPr>
        <w:t xml:space="preserve">(the pension debit) </w:t>
      </w:r>
      <w:r w:rsidRPr="00033FF4">
        <w:rPr>
          <w:color w:val="787674"/>
        </w:rPr>
        <w:t xml:space="preserve">at the date of the court order, which ‘funds’ a benefit entitlement </w:t>
      </w:r>
      <w:r w:rsidR="00B23664">
        <w:rPr>
          <w:color w:val="787674"/>
        </w:rPr>
        <w:t xml:space="preserve">for the ex-spouse (the pension credit) </w:t>
      </w:r>
      <w:r w:rsidRPr="00033FF4">
        <w:rPr>
          <w:color w:val="787674"/>
        </w:rPr>
        <w:t>within the LGPS. The pension credit member may transfer this entitlement to another registered pension arrangement or retain the benefit within the LGPS.</w:t>
      </w:r>
    </w:p>
    <w:p w:rsidR="00317771" w:rsidRPr="00033FF4" w:rsidRDefault="00317771" w:rsidP="00AA1F7F">
      <w:pPr>
        <w:rPr>
          <w:color w:val="787674"/>
        </w:rPr>
      </w:pPr>
    </w:p>
    <w:p w:rsidR="00317771" w:rsidRPr="00033FF4" w:rsidRDefault="00317771" w:rsidP="00AA1F7F">
      <w:pPr>
        <w:rPr>
          <w:color w:val="787674"/>
        </w:rPr>
      </w:pPr>
      <w:r w:rsidRPr="00033FF4">
        <w:rPr>
          <w:color w:val="787674"/>
        </w:rPr>
        <w:t>For pension credits awarded on or after 1 April 2014, benefits are payable from: -</w:t>
      </w:r>
    </w:p>
    <w:p w:rsidR="00317771" w:rsidRPr="00033FF4" w:rsidRDefault="00317771" w:rsidP="00AA1F7F">
      <w:pPr>
        <w:rPr>
          <w:color w:val="787674"/>
        </w:rPr>
      </w:pPr>
    </w:p>
    <w:p w:rsidR="00317771" w:rsidRPr="00033FF4" w:rsidRDefault="00B23664" w:rsidP="001531E9">
      <w:pPr>
        <w:pStyle w:val="ListParagraph"/>
        <w:numPr>
          <w:ilvl w:val="0"/>
          <w:numId w:val="62"/>
        </w:numPr>
        <w:rPr>
          <w:color w:val="787674"/>
        </w:rPr>
      </w:pPr>
      <w:r>
        <w:rPr>
          <w:color w:val="787674"/>
        </w:rPr>
        <w:t>NPA</w:t>
      </w:r>
      <w:r w:rsidR="00317771" w:rsidRPr="00033FF4">
        <w:rPr>
          <w:color w:val="787674"/>
        </w:rPr>
        <w:t>, or</w:t>
      </w:r>
    </w:p>
    <w:p w:rsidR="00317771" w:rsidRPr="00033FF4" w:rsidRDefault="00B23664" w:rsidP="001531E9">
      <w:pPr>
        <w:pStyle w:val="ListParagraph"/>
        <w:numPr>
          <w:ilvl w:val="0"/>
          <w:numId w:val="62"/>
        </w:numPr>
        <w:rPr>
          <w:color w:val="787674"/>
        </w:rPr>
      </w:pPr>
      <w:r>
        <w:rPr>
          <w:color w:val="787674"/>
        </w:rPr>
        <w:t>Voluntarily from a</w:t>
      </w:r>
      <w:r w:rsidR="00317771" w:rsidRPr="00033FF4">
        <w:rPr>
          <w:color w:val="787674"/>
        </w:rPr>
        <w:t>ge 55 (reduced for early payment), or</w:t>
      </w:r>
    </w:p>
    <w:p w:rsidR="00AA1F7F" w:rsidRPr="00033FF4" w:rsidRDefault="00317771" w:rsidP="001531E9">
      <w:pPr>
        <w:pStyle w:val="ListParagraph"/>
        <w:numPr>
          <w:ilvl w:val="0"/>
          <w:numId w:val="62"/>
        </w:numPr>
        <w:rPr>
          <w:color w:val="787674"/>
        </w:rPr>
      </w:pPr>
      <w:r w:rsidRPr="00033FF4">
        <w:rPr>
          <w:color w:val="787674"/>
        </w:rPr>
        <w:t xml:space="preserve">After </w:t>
      </w:r>
      <w:r w:rsidR="00B23664">
        <w:rPr>
          <w:color w:val="787674"/>
        </w:rPr>
        <w:t>NPA</w:t>
      </w:r>
      <w:r w:rsidRPr="00033FF4">
        <w:rPr>
          <w:color w:val="787674"/>
        </w:rPr>
        <w:t xml:space="preserve"> (increased for late payment).  </w:t>
      </w:r>
    </w:p>
    <w:p w:rsidR="00317771" w:rsidRPr="00033FF4" w:rsidRDefault="00317771" w:rsidP="00AA1F7F">
      <w:pPr>
        <w:rPr>
          <w:color w:val="787674"/>
        </w:rPr>
      </w:pPr>
    </w:p>
    <w:p w:rsidR="00AA1F7F" w:rsidRPr="00033FF4" w:rsidRDefault="00AA1F7F" w:rsidP="001531E9">
      <w:pPr>
        <w:numPr>
          <w:ilvl w:val="0"/>
          <w:numId w:val="106"/>
        </w:numPr>
        <w:ind w:left="567"/>
        <w:rPr>
          <w:rFonts w:cs="Arial"/>
          <w:b/>
          <w:i/>
          <w:color w:val="787674"/>
        </w:rPr>
      </w:pPr>
      <w:bookmarkStart w:id="61" w:name="Point_64"/>
      <w:r w:rsidRPr="00033FF4">
        <w:rPr>
          <w:rFonts w:cs="Arial"/>
          <w:b/>
          <w:i/>
          <w:color w:val="787674"/>
          <w:u w:val="single"/>
        </w:rPr>
        <w:t>VIP</w:t>
      </w:r>
      <w:r w:rsidR="00B23664">
        <w:rPr>
          <w:rFonts w:cs="Arial"/>
          <w:b/>
          <w:i/>
          <w:color w:val="787674"/>
          <w:u w:val="single"/>
        </w:rPr>
        <w:t>s</w:t>
      </w:r>
    </w:p>
    <w:bookmarkEnd w:id="61"/>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VIPs are classified as the Chief Executive, Directors, Executive Managers, Ex HMIP and </w:t>
      </w:r>
      <w:hyperlink w:anchor="DOE_ABBREV" w:history="1">
        <w:r w:rsidRPr="00033FF4">
          <w:rPr>
            <w:rStyle w:val="Hyperlink"/>
            <w:color w:val="787674"/>
          </w:rPr>
          <w:t>DoE</w:t>
        </w:r>
      </w:hyperlink>
      <w:r w:rsidRPr="00033FF4">
        <w:rPr>
          <w:color w:val="787674"/>
        </w:rPr>
        <w:t xml:space="preserve"> transferees</w:t>
      </w:r>
      <w:r w:rsidR="00036EE2" w:rsidRPr="00033FF4">
        <w:rPr>
          <w:color w:val="787674"/>
        </w:rPr>
        <w:t xml:space="preserve"> of the Environment Agency</w:t>
      </w:r>
      <w:r w:rsidRPr="00033FF4">
        <w:rPr>
          <w:color w:val="787674"/>
        </w:rPr>
        <w:t xml:space="preserve">. Capita must be informed that a member falls into this category so that the VIP procedure can be followed. </w:t>
      </w:r>
    </w:p>
    <w:p w:rsidR="00AA1F7F" w:rsidRPr="00033FF4" w:rsidRDefault="00AA1F7F" w:rsidP="00AA1F7F">
      <w:pPr>
        <w:rPr>
          <w:color w:val="787674"/>
        </w:rPr>
      </w:pPr>
    </w:p>
    <w:p w:rsidR="00AA1F7F" w:rsidRPr="00033FF4" w:rsidRDefault="00AA1F7F" w:rsidP="00AA1F7F">
      <w:pPr>
        <w:rPr>
          <w:color w:val="787674"/>
        </w:rPr>
      </w:pPr>
      <w:r w:rsidRPr="00033FF4">
        <w:rPr>
          <w:color w:val="787674"/>
        </w:rPr>
        <w:lastRenderedPageBreak/>
        <w:t xml:space="preserve">Capita is informed that a member is a VIP via a monthly report sent by the </w:t>
      </w:r>
      <w:r w:rsidR="00317771" w:rsidRPr="00033FF4">
        <w:rPr>
          <w:color w:val="787674"/>
        </w:rPr>
        <w:t>S</w:t>
      </w:r>
      <w:r w:rsidRPr="00033FF4">
        <w:rPr>
          <w:color w:val="787674"/>
        </w:rPr>
        <w:t xml:space="preserve">cheme employer. This allows Capita to compare the list against the member records to ensure that VIP status is correctly recorded. The recording of “VIP” remains on the record for life. </w:t>
      </w:r>
    </w:p>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Please note that the Chief Executive and Board Directors pension arrangements are looked after by Capita’s Technical Consultancy </w:t>
      </w:r>
      <w:r w:rsidR="00317771" w:rsidRPr="00033FF4">
        <w:rPr>
          <w:color w:val="787674"/>
        </w:rPr>
        <w:t>T</w:t>
      </w:r>
      <w:r w:rsidRPr="00033FF4">
        <w:rPr>
          <w:color w:val="787674"/>
        </w:rPr>
        <w:t xml:space="preserve">eam. </w:t>
      </w:r>
    </w:p>
    <w:p w:rsidR="005E36C9" w:rsidRPr="00033FF4" w:rsidRDefault="005E36C9" w:rsidP="00AA1F7F">
      <w:pPr>
        <w:rPr>
          <w:b/>
          <w:color w:val="787674"/>
        </w:rPr>
      </w:pPr>
    </w:p>
    <w:p w:rsidR="00AA1F7F" w:rsidRPr="00033FF4" w:rsidRDefault="00016BD3" w:rsidP="001531E9">
      <w:pPr>
        <w:pStyle w:val="ListParagraph"/>
        <w:numPr>
          <w:ilvl w:val="0"/>
          <w:numId w:val="106"/>
        </w:numPr>
        <w:rPr>
          <w:b/>
          <w:i/>
          <w:color w:val="787674"/>
          <w:u w:val="single"/>
        </w:rPr>
      </w:pPr>
      <w:bookmarkStart w:id="62" w:name="Point_65"/>
      <w:r w:rsidRPr="00033FF4">
        <w:rPr>
          <w:b/>
          <w:i/>
          <w:color w:val="787674"/>
          <w:u w:val="single"/>
        </w:rPr>
        <w:t>Transfers into the LGPS</w:t>
      </w:r>
    </w:p>
    <w:bookmarkEnd w:id="62"/>
    <w:p w:rsidR="00AA1F7F" w:rsidRPr="00033FF4" w:rsidRDefault="00AA1F7F" w:rsidP="00AA1F7F">
      <w:pPr>
        <w:rPr>
          <w:color w:val="787674"/>
        </w:rPr>
      </w:pPr>
    </w:p>
    <w:p w:rsidR="00111F5A" w:rsidRPr="00033FF4" w:rsidRDefault="00B23664" w:rsidP="00111F5A">
      <w:pPr>
        <w:pStyle w:val="Default"/>
        <w:rPr>
          <w:color w:val="787674"/>
          <w:sz w:val="20"/>
          <w:szCs w:val="20"/>
        </w:rPr>
      </w:pPr>
      <w:r>
        <w:rPr>
          <w:color w:val="787674"/>
          <w:sz w:val="20"/>
          <w:szCs w:val="20"/>
        </w:rPr>
        <w:t>A</w:t>
      </w:r>
      <w:r w:rsidR="00111F5A" w:rsidRPr="00033FF4">
        <w:rPr>
          <w:color w:val="787674"/>
          <w:sz w:val="20"/>
          <w:szCs w:val="20"/>
        </w:rPr>
        <w:t xml:space="preserve">n active member can make a request to the EAPF to transfer in accrued rights from another registered pension scheme or from a European pension’s institution. </w:t>
      </w:r>
    </w:p>
    <w:p w:rsidR="00111F5A" w:rsidRPr="00033FF4" w:rsidRDefault="00111F5A" w:rsidP="00111F5A">
      <w:pPr>
        <w:pStyle w:val="Default"/>
        <w:rPr>
          <w:color w:val="787674"/>
          <w:sz w:val="20"/>
          <w:szCs w:val="20"/>
        </w:rPr>
      </w:pPr>
    </w:p>
    <w:p w:rsidR="00111F5A" w:rsidRPr="00033FF4" w:rsidRDefault="00111F5A" w:rsidP="00111F5A">
      <w:pPr>
        <w:pStyle w:val="Default"/>
        <w:rPr>
          <w:color w:val="787674"/>
          <w:sz w:val="20"/>
          <w:szCs w:val="20"/>
        </w:rPr>
      </w:pPr>
      <w:r w:rsidRPr="00033FF4">
        <w:rPr>
          <w:color w:val="787674"/>
          <w:sz w:val="20"/>
          <w:szCs w:val="20"/>
        </w:rPr>
        <w:t>The request must been made in writing to the EAPF and to the Scheme employer within 12 months of the member first becoming an active member of the LGPS in an employment (or such longer period as the Scheme employer and the appropriate administering authority may allow).</w:t>
      </w:r>
    </w:p>
    <w:p w:rsidR="00111F5A" w:rsidRPr="00033FF4" w:rsidRDefault="00111F5A" w:rsidP="00111F5A">
      <w:pPr>
        <w:pStyle w:val="Default"/>
        <w:rPr>
          <w:color w:val="787674"/>
          <w:sz w:val="20"/>
          <w:szCs w:val="20"/>
        </w:rPr>
      </w:pPr>
    </w:p>
    <w:p w:rsidR="00111F5A" w:rsidRPr="00033FF4" w:rsidRDefault="00B23664" w:rsidP="00111F5A">
      <w:pPr>
        <w:pStyle w:val="Default"/>
        <w:rPr>
          <w:color w:val="787674"/>
          <w:sz w:val="20"/>
          <w:szCs w:val="20"/>
        </w:rPr>
      </w:pPr>
      <w:r>
        <w:rPr>
          <w:color w:val="787674"/>
          <w:sz w:val="20"/>
          <w:szCs w:val="20"/>
        </w:rPr>
        <w:t>B</w:t>
      </w:r>
      <w:r w:rsidR="00111F5A" w:rsidRPr="00033FF4">
        <w:rPr>
          <w:color w:val="787674"/>
          <w:sz w:val="20"/>
          <w:szCs w:val="20"/>
        </w:rPr>
        <w:t xml:space="preserve">oth the Scheme employers and the EAPF </w:t>
      </w:r>
      <w:r>
        <w:rPr>
          <w:color w:val="787674"/>
          <w:sz w:val="20"/>
          <w:szCs w:val="20"/>
        </w:rPr>
        <w:t xml:space="preserve">are recommended </w:t>
      </w:r>
      <w:r w:rsidR="00111F5A" w:rsidRPr="00033FF4">
        <w:rPr>
          <w:color w:val="787674"/>
          <w:sz w:val="20"/>
          <w:szCs w:val="20"/>
        </w:rPr>
        <w:t xml:space="preserve">to have written policies on the exercise of this discretion. If either (or both) the Scheme employer and / or the appropriate administering authority do not agree to the extension of the 12 month time limit, the transfer request cannot be accepted. </w:t>
      </w:r>
    </w:p>
    <w:p w:rsidR="00111F5A" w:rsidRPr="00033FF4" w:rsidRDefault="00111F5A" w:rsidP="00111F5A">
      <w:pPr>
        <w:pStyle w:val="Default"/>
        <w:rPr>
          <w:color w:val="787674"/>
          <w:sz w:val="20"/>
          <w:szCs w:val="20"/>
        </w:rPr>
      </w:pPr>
    </w:p>
    <w:p w:rsidR="00111F5A" w:rsidRPr="00033FF4" w:rsidRDefault="00111F5A" w:rsidP="00111F5A">
      <w:pPr>
        <w:rPr>
          <w:rFonts w:cs="Arial"/>
          <w:color w:val="787674"/>
        </w:rPr>
      </w:pPr>
      <w:r w:rsidRPr="00033FF4">
        <w:rPr>
          <w:color w:val="787674"/>
        </w:rPr>
        <w:t xml:space="preserve">Even if a transfer request is made by a person within 12 months of first becoming an active member of the LGPS in an employment, the appropriate administering authority may still decline to accept the request. </w:t>
      </w:r>
    </w:p>
    <w:p w:rsidR="00111F5A" w:rsidRPr="00033FF4" w:rsidRDefault="00111F5A" w:rsidP="00747441">
      <w:pPr>
        <w:rPr>
          <w:rFonts w:cs="Arial"/>
          <w:color w:val="787674"/>
        </w:rPr>
      </w:pPr>
    </w:p>
    <w:p w:rsidR="00111F5A" w:rsidRPr="00033FF4" w:rsidRDefault="00111F5A" w:rsidP="00111F5A">
      <w:pPr>
        <w:pStyle w:val="Default"/>
        <w:rPr>
          <w:color w:val="787674"/>
          <w:sz w:val="20"/>
          <w:szCs w:val="20"/>
        </w:rPr>
      </w:pPr>
      <w:r w:rsidRPr="00033FF4">
        <w:rPr>
          <w:color w:val="787674"/>
          <w:sz w:val="20"/>
          <w:szCs w:val="20"/>
        </w:rPr>
        <w:t xml:space="preserve">A transfer in of pension rights that are directly or indirectly attributable to a pension </w:t>
      </w:r>
      <w:proofErr w:type="gramStart"/>
      <w:r w:rsidRPr="00033FF4">
        <w:rPr>
          <w:color w:val="787674"/>
          <w:sz w:val="20"/>
          <w:szCs w:val="20"/>
        </w:rPr>
        <w:t>credit</w:t>
      </w:r>
      <w:r w:rsidR="00B23664">
        <w:rPr>
          <w:color w:val="787674"/>
          <w:sz w:val="20"/>
          <w:szCs w:val="20"/>
        </w:rPr>
        <w:t>,</w:t>
      </w:r>
      <w:proofErr w:type="gramEnd"/>
      <w:r w:rsidR="00B23664">
        <w:rPr>
          <w:color w:val="787674"/>
          <w:sz w:val="20"/>
          <w:szCs w:val="20"/>
        </w:rPr>
        <w:t xml:space="preserve"> or LGPS councillor membership</w:t>
      </w:r>
      <w:r w:rsidRPr="00033FF4">
        <w:rPr>
          <w:color w:val="787674"/>
          <w:sz w:val="20"/>
          <w:szCs w:val="20"/>
        </w:rPr>
        <w:t xml:space="preserve"> is not permitted.  </w:t>
      </w:r>
    </w:p>
    <w:p w:rsidR="00111F5A" w:rsidRPr="00033FF4" w:rsidRDefault="00111F5A" w:rsidP="00111F5A">
      <w:pPr>
        <w:pStyle w:val="Default"/>
        <w:rPr>
          <w:color w:val="787674"/>
          <w:sz w:val="20"/>
          <w:szCs w:val="20"/>
        </w:rPr>
      </w:pPr>
    </w:p>
    <w:p w:rsidR="00111F5A" w:rsidRPr="00033FF4" w:rsidRDefault="00111F5A" w:rsidP="00111F5A">
      <w:pPr>
        <w:pStyle w:val="Default"/>
        <w:rPr>
          <w:color w:val="787674"/>
          <w:sz w:val="20"/>
          <w:szCs w:val="20"/>
        </w:rPr>
      </w:pPr>
      <w:r w:rsidRPr="00033FF4">
        <w:rPr>
          <w:color w:val="787674"/>
          <w:sz w:val="20"/>
          <w:szCs w:val="20"/>
        </w:rPr>
        <w:t>Where the ‘relevant date’ for the transfer in is before 1 April 2014, the transfer will purchase pre 1 April 2014 membership.</w:t>
      </w:r>
    </w:p>
    <w:p w:rsidR="00111F5A" w:rsidRPr="00033FF4" w:rsidRDefault="00111F5A" w:rsidP="00111F5A">
      <w:pPr>
        <w:pStyle w:val="Default"/>
        <w:rPr>
          <w:color w:val="787674"/>
          <w:sz w:val="20"/>
          <w:szCs w:val="20"/>
        </w:rPr>
      </w:pPr>
      <w:r w:rsidRPr="00033FF4">
        <w:rPr>
          <w:color w:val="787674"/>
          <w:sz w:val="20"/>
          <w:szCs w:val="20"/>
        </w:rPr>
        <w:t xml:space="preserve"> </w:t>
      </w:r>
    </w:p>
    <w:p w:rsidR="00016BD3" w:rsidRPr="00033FF4" w:rsidRDefault="00111F5A" w:rsidP="00111F5A">
      <w:pPr>
        <w:pStyle w:val="Default"/>
        <w:rPr>
          <w:color w:val="787674"/>
          <w:sz w:val="20"/>
          <w:szCs w:val="20"/>
        </w:rPr>
      </w:pPr>
      <w:r w:rsidRPr="00033FF4">
        <w:rPr>
          <w:color w:val="787674"/>
          <w:sz w:val="20"/>
          <w:szCs w:val="20"/>
        </w:rPr>
        <w:t xml:space="preserve">Where the ‘relevant date’ is on or after 1 April 2014 the </w:t>
      </w:r>
      <w:r w:rsidR="00016BD3" w:rsidRPr="00033FF4">
        <w:rPr>
          <w:color w:val="787674"/>
          <w:sz w:val="20"/>
          <w:szCs w:val="20"/>
        </w:rPr>
        <w:t>EAPF</w:t>
      </w:r>
      <w:r w:rsidRPr="00033FF4">
        <w:rPr>
          <w:color w:val="787674"/>
          <w:sz w:val="20"/>
          <w:szCs w:val="20"/>
        </w:rPr>
        <w:t xml:space="preserve"> must credit the member’s </w:t>
      </w:r>
      <w:r w:rsidR="00016BD3" w:rsidRPr="00033FF4">
        <w:rPr>
          <w:color w:val="787674"/>
          <w:sz w:val="20"/>
          <w:szCs w:val="20"/>
        </w:rPr>
        <w:t xml:space="preserve">active </w:t>
      </w:r>
      <w:r w:rsidRPr="00033FF4">
        <w:rPr>
          <w:color w:val="787674"/>
          <w:sz w:val="20"/>
          <w:szCs w:val="20"/>
        </w:rPr>
        <w:t>pension account with an amount of earned pension in accordance with actuarial guidance issued by the Secretary of State</w:t>
      </w:r>
      <w:r w:rsidR="00016BD3" w:rsidRPr="00033FF4">
        <w:rPr>
          <w:color w:val="787674"/>
          <w:sz w:val="20"/>
          <w:szCs w:val="20"/>
        </w:rPr>
        <w:t>.</w:t>
      </w:r>
    </w:p>
    <w:p w:rsidR="00111F5A" w:rsidRPr="00033FF4" w:rsidRDefault="00111F5A" w:rsidP="00111F5A">
      <w:pPr>
        <w:pStyle w:val="Default"/>
        <w:rPr>
          <w:color w:val="787674"/>
          <w:sz w:val="20"/>
          <w:szCs w:val="20"/>
        </w:rPr>
      </w:pPr>
      <w:r w:rsidRPr="00033FF4">
        <w:rPr>
          <w:color w:val="787674"/>
          <w:sz w:val="20"/>
          <w:szCs w:val="20"/>
        </w:rPr>
        <w:t xml:space="preserve"> </w:t>
      </w:r>
    </w:p>
    <w:p w:rsidR="00111F5A" w:rsidRPr="00033FF4" w:rsidRDefault="00111F5A" w:rsidP="00111F5A">
      <w:pPr>
        <w:rPr>
          <w:color w:val="787674"/>
        </w:rPr>
      </w:pPr>
      <w:r w:rsidRPr="00033FF4">
        <w:rPr>
          <w:color w:val="787674"/>
        </w:rPr>
        <w:t>The ‘relevant date’ is the date on which the person first became an active member in the employment, or the date the transfer payment is received if more than 12 months later</w:t>
      </w:r>
      <w:r w:rsidR="00016BD3" w:rsidRPr="00033FF4">
        <w:rPr>
          <w:color w:val="787674"/>
        </w:rPr>
        <w:t>.</w:t>
      </w:r>
    </w:p>
    <w:p w:rsidR="00016BD3" w:rsidRPr="00033FF4" w:rsidRDefault="00016BD3" w:rsidP="00111F5A">
      <w:pPr>
        <w:rPr>
          <w:rFonts w:cs="Arial"/>
          <w:color w:val="787674"/>
        </w:rPr>
      </w:pPr>
    </w:p>
    <w:p w:rsidR="00016BD3" w:rsidRPr="00033FF4" w:rsidRDefault="00016BD3" w:rsidP="00016BD3">
      <w:pPr>
        <w:pStyle w:val="Default"/>
        <w:rPr>
          <w:b/>
          <w:color w:val="787674"/>
          <w:sz w:val="20"/>
          <w:szCs w:val="20"/>
        </w:rPr>
      </w:pPr>
      <w:r w:rsidRPr="00033FF4">
        <w:rPr>
          <w:b/>
          <w:color w:val="787674"/>
          <w:sz w:val="20"/>
          <w:szCs w:val="20"/>
        </w:rPr>
        <w:t xml:space="preserve">Club transfers </w:t>
      </w:r>
    </w:p>
    <w:p w:rsidR="00016BD3" w:rsidRPr="00033FF4" w:rsidRDefault="00016BD3" w:rsidP="00016BD3">
      <w:pPr>
        <w:pStyle w:val="Default"/>
        <w:rPr>
          <w:b/>
          <w:color w:val="787674"/>
          <w:sz w:val="20"/>
          <w:szCs w:val="20"/>
        </w:rPr>
      </w:pPr>
    </w:p>
    <w:p w:rsidR="00674987" w:rsidRDefault="008C3BE4" w:rsidP="00016BD3">
      <w:pPr>
        <w:pStyle w:val="Default"/>
        <w:rPr>
          <w:color w:val="787674"/>
          <w:sz w:val="20"/>
          <w:szCs w:val="20"/>
        </w:rPr>
      </w:pPr>
      <w:r w:rsidRPr="00674987">
        <w:rPr>
          <w:color w:val="787674"/>
          <w:sz w:val="20"/>
          <w:szCs w:val="20"/>
        </w:rPr>
        <w:t xml:space="preserve">Club transfers are generally transfers between Public Sector Schemes, although, there are non-public sector employers who participate in the club. </w:t>
      </w:r>
      <w:r w:rsidR="00674987">
        <w:rPr>
          <w:color w:val="787674"/>
          <w:sz w:val="20"/>
          <w:szCs w:val="20"/>
        </w:rPr>
        <w:t xml:space="preserve">A transfer from another club scheme where payment is received more than 12 months after the date the member joined the LGPS will require Scheme employer and EAPF consent to proceed, but can only be dealt with on a non-Club basis </w:t>
      </w:r>
    </w:p>
    <w:p w:rsidR="00674987" w:rsidRDefault="00674987" w:rsidP="00016BD3">
      <w:pPr>
        <w:pStyle w:val="Default"/>
        <w:rPr>
          <w:color w:val="787674"/>
          <w:sz w:val="20"/>
          <w:szCs w:val="20"/>
        </w:rPr>
      </w:pPr>
    </w:p>
    <w:p w:rsidR="00016BD3" w:rsidRPr="00033FF4" w:rsidRDefault="00674987" w:rsidP="00016BD3">
      <w:pPr>
        <w:pStyle w:val="Default"/>
        <w:rPr>
          <w:color w:val="787674"/>
          <w:sz w:val="20"/>
          <w:szCs w:val="20"/>
        </w:rPr>
      </w:pPr>
      <w:r>
        <w:rPr>
          <w:color w:val="787674"/>
          <w:sz w:val="20"/>
          <w:szCs w:val="20"/>
        </w:rPr>
        <w:t xml:space="preserve">Transfers in from other club schemes before 1 April 2015 will buy final salary benefits. </w:t>
      </w:r>
      <w:r w:rsidR="008C3BE4" w:rsidRPr="00674987">
        <w:rPr>
          <w:color w:val="787674"/>
          <w:sz w:val="20"/>
          <w:szCs w:val="20"/>
        </w:rPr>
        <w:t xml:space="preserve">The proposals for Club transfers </w:t>
      </w:r>
      <w:r>
        <w:rPr>
          <w:color w:val="787674"/>
          <w:sz w:val="20"/>
          <w:szCs w:val="20"/>
        </w:rPr>
        <w:t xml:space="preserve">after that date </w:t>
      </w:r>
      <w:r w:rsidR="008C3BE4" w:rsidRPr="00674987">
        <w:rPr>
          <w:color w:val="787674"/>
          <w:sz w:val="20"/>
          <w:szCs w:val="20"/>
        </w:rPr>
        <w:t>are being discussed and this section will be updated once agreed and published.</w:t>
      </w:r>
    </w:p>
    <w:p w:rsidR="00016BD3" w:rsidRPr="00033FF4" w:rsidRDefault="00016BD3" w:rsidP="00016BD3">
      <w:pPr>
        <w:pStyle w:val="Default"/>
        <w:rPr>
          <w:color w:val="787674"/>
          <w:sz w:val="20"/>
          <w:szCs w:val="20"/>
        </w:rPr>
      </w:pPr>
    </w:p>
    <w:p w:rsidR="00AA1F7F" w:rsidRPr="00033FF4" w:rsidRDefault="005E36C9" w:rsidP="001531E9">
      <w:pPr>
        <w:numPr>
          <w:ilvl w:val="0"/>
          <w:numId w:val="106"/>
        </w:numPr>
        <w:ind w:left="567"/>
        <w:rPr>
          <w:rFonts w:cs="Arial"/>
          <w:b/>
          <w:i/>
          <w:color w:val="787674"/>
          <w:u w:val="single"/>
        </w:rPr>
      </w:pPr>
      <w:bookmarkStart w:id="63" w:name="Point_66"/>
      <w:r w:rsidRPr="00033FF4">
        <w:rPr>
          <w:rFonts w:cs="Arial"/>
          <w:b/>
          <w:i/>
          <w:color w:val="787674"/>
          <w:u w:val="single"/>
        </w:rPr>
        <w:t>An election to m</w:t>
      </w:r>
      <w:r w:rsidR="00AA1F7F" w:rsidRPr="00033FF4">
        <w:rPr>
          <w:rFonts w:cs="Arial"/>
          <w:b/>
          <w:i/>
          <w:color w:val="787674"/>
          <w:u w:val="single"/>
        </w:rPr>
        <w:t>ove into the 50/50 section</w:t>
      </w:r>
      <w:r w:rsidR="00D41C6E" w:rsidRPr="00033FF4">
        <w:rPr>
          <w:rFonts w:cs="Arial"/>
          <w:b/>
          <w:i/>
          <w:color w:val="787674"/>
          <w:u w:val="single"/>
        </w:rPr>
        <w:t xml:space="preserve"> </w:t>
      </w:r>
    </w:p>
    <w:bookmarkEnd w:id="63"/>
    <w:p w:rsidR="00AA1F7F" w:rsidRPr="00033FF4" w:rsidRDefault="00AA1F7F" w:rsidP="00AA1F7F">
      <w:pPr>
        <w:ind w:left="567"/>
        <w:rPr>
          <w:rFonts w:cs="Arial"/>
          <w:b/>
          <w:i/>
          <w:color w:val="787674"/>
        </w:rPr>
      </w:pPr>
    </w:p>
    <w:p w:rsidR="00317771" w:rsidRPr="00033FF4" w:rsidRDefault="004C3791" w:rsidP="00317771">
      <w:pPr>
        <w:rPr>
          <w:color w:val="787674"/>
        </w:rPr>
      </w:pPr>
      <w:r>
        <w:rPr>
          <w:color w:val="787674"/>
        </w:rPr>
        <w:t>The</w:t>
      </w:r>
      <w:r w:rsidR="00317771" w:rsidRPr="00033FF4">
        <w:rPr>
          <w:color w:val="787674"/>
        </w:rPr>
        <w:t xml:space="preserve"> 50/50 Section allows a member to elect to pay half the contributions for half the benefits,</w:t>
      </w:r>
      <w:r>
        <w:rPr>
          <w:color w:val="787674"/>
        </w:rPr>
        <w:t xml:space="preserve"> with an accrual of </w:t>
      </w:r>
      <w:r w:rsidR="00317771" w:rsidRPr="00033FF4">
        <w:rPr>
          <w:color w:val="787674"/>
        </w:rPr>
        <w:t>1/98</w:t>
      </w:r>
      <w:r w:rsidR="00317771" w:rsidRPr="00033FF4">
        <w:rPr>
          <w:color w:val="787674"/>
          <w:vertAlign w:val="superscript"/>
        </w:rPr>
        <w:t>th</w:t>
      </w:r>
      <w:r w:rsidR="00317771" w:rsidRPr="00033FF4">
        <w:rPr>
          <w:color w:val="787674"/>
        </w:rPr>
        <w:t xml:space="preserve"> of pensionable pay paid rather than 1/49</w:t>
      </w:r>
      <w:r w:rsidR="00317771" w:rsidRPr="00033FF4">
        <w:rPr>
          <w:color w:val="787674"/>
          <w:vertAlign w:val="superscript"/>
        </w:rPr>
        <w:t>th</w:t>
      </w:r>
      <w:r w:rsidR="00674987">
        <w:rPr>
          <w:color w:val="787674"/>
        </w:rPr>
        <w:t>,</w:t>
      </w:r>
      <w:r w:rsidR="00317771" w:rsidRPr="00033FF4">
        <w:rPr>
          <w:color w:val="787674"/>
          <w:vertAlign w:val="superscript"/>
        </w:rPr>
        <w:t xml:space="preserve"> </w:t>
      </w:r>
      <w:r w:rsidR="00317771" w:rsidRPr="00033FF4">
        <w:rPr>
          <w:color w:val="787674"/>
        </w:rPr>
        <w:t xml:space="preserve">and members pay the appropriate contribution rate shown in the table </w:t>
      </w:r>
      <w:r w:rsidR="00674987">
        <w:rPr>
          <w:color w:val="787674"/>
        </w:rPr>
        <w:t xml:space="preserve">(column 4) </w:t>
      </w:r>
      <w:r w:rsidRPr="00033FF4">
        <w:rPr>
          <w:color w:val="787674"/>
        </w:rPr>
        <w:t xml:space="preserve">in </w:t>
      </w:r>
      <w:hyperlink w:anchor="Point_2" w:history="1">
        <w:r w:rsidRPr="00170EAA">
          <w:rPr>
            <w:rStyle w:val="Hyperlink"/>
          </w:rPr>
          <w:t>point 2</w:t>
        </w:r>
      </w:hyperlink>
      <w:r w:rsidRPr="00033FF4" w:rsidDel="004C3791">
        <w:rPr>
          <w:color w:val="787674"/>
        </w:rPr>
        <w:t xml:space="preserve"> </w:t>
      </w:r>
      <w:r w:rsidR="00317771" w:rsidRPr="00033FF4">
        <w:rPr>
          <w:color w:val="787674"/>
        </w:rPr>
        <w:t>based on the assessed pensionable pay, paid to the member on the relevant date, in the same way as if the member w</w:t>
      </w:r>
      <w:r w:rsidR="00674987">
        <w:rPr>
          <w:color w:val="787674"/>
        </w:rPr>
        <w:t>as</w:t>
      </w:r>
      <w:r w:rsidR="00317771" w:rsidRPr="00033FF4">
        <w:rPr>
          <w:color w:val="787674"/>
        </w:rPr>
        <w:t xml:space="preserve"> contributing within the </w:t>
      </w:r>
      <w:r w:rsidR="00413DC7" w:rsidRPr="00033FF4">
        <w:rPr>
          <w:color w:val="787674"/>
        </w:rPr>
        <w:t>main section</w:t>
      </w:r>
      <w:r w:rsidR="00317771" w:rsidRPr="00033FF4">
        <w:rPr>
          <w:color w:val="787674"/>
        </w:rPr>
        <w:t xml:space="preserve">. </w:t>
      </w:r>
    </w:p>
    <w:p w:rsidR="00674987" w:rsidRDefault="00674987" w:rsidP="00317771">
      <w:pPr>
        <w:rPr>
          <w:b/>
          <w:color w:val="787674"/>
        </w:rPr>
      </w:pPr>
    </w:p>
    <w:p w:rsidR="0077010E" w:rsidRPr="00033FF4" w:rsidRDefault="0077010E" w:rsidP="00317771">
      <w:pPr>
        <w:rPr>
          <w:b/>
          <w:color w:val="787674"/>
        </w:rPr>
      </w:pPr>
      <w:r w:rsidRPr="00033FF4">
        <w:rPr>
          <w:b/>
          <w:color w:val="787674"/>
        </w:rPr>
        <w:t>General rules</w:t>
      </w:r>
    </w:p>
    <w:p w:rsidR="0077010E" w:rsidRPr="00033FF4" w:rsidRDefault="0077010E" w:rsidP="00317771">
      <w:pPr>
        <w:rPr>
          <w:color w:val="787674"/>
        </w:rPr>
      </w:pPr>
    </w:p>
    <w:p w:rsidR="00872A51" w:rsidRPr="00033FF4" w:rsidRDefault="00872A51" w:rsidP="00997661">
      <w:pPr>
        <w:rPr>
          <w:rFonts w:cs="Arial"/>
          <w:color w:val="787674"/>
        </w:rPr>
      </w:pPr>
      <w:r w:rsidRPr="00033FF4">
        <w:rPr>
          <w:rFonts w:cs="Arial"/>
          <w:color w:val="787674"/>
        </w:rPr>
        <w:t xml:space="preserve">All new eligible employees must be contractually enrolled into the main section of the 2014 Scheme upon commencement of employment. </w:t>
      </w:r>
      <w:proofErr w:type="spellStart"/>
      <w:r w:rsidRPr="00033FF4">
        <w:rPr>
          <w:rFonts w:cs="Arial"/>
          <w:color w:val="787674"/>
        </w:rPr>
        <w:t>Optant</w:t>
      </w:r>
      <w:proofErr w:type="spellEnd"/>
      <w:r w:rsidRPr="00033FF4">
        <w:rPr>
          <w:rFonts w:cs="Arial"/>
          <w:color w:val="787674"/>
        </w:rPr>
        <w:t xml:space="preserve"> outs electing to re-join and those being automatically enrolled or re-enrolled must also be placed in the main section. An employee with one job, who commences a further, concurrent job, must be placed in the main section in the new job.</w:t>
      </w:r>
    </w:p>
    <w:p w:rsidR="00872A51" w:rsidRPr="00033FF4" w:rsidRDefault="00872A51" w:rsidP="00872A51">
      <w:pPr>
        <w:rPr>
          <w:rFonts w:cs="Arial"/>
          <w:color w:val="787674"/>
        </w:rPr>
      </w:pPr>
    </w:p>
    <w:p w:rsidR="00872A51" w:rsidRPr="00033FF4" w:rsidRDefault="00017A73" w:rsidP="00997661">
      <w:pPr>
        <w:rPr>
          <w:rFonts w:cs="Arial"/>
          <w:color w:val="787674"/>
        </w:rPr>
      </w:pPr>
      <w:r>
        <w:rPr>
          <w:rFonts w:cs="Arial"/>
          <w:color w:val="787674"/>
        </w:rPr>
        <w:t>Once enrolled into the main section,</w:t>
      </w:r>
      <w:r w:rsidR="00872A51" w:rsidRPr="00033FF4">
        <w:rPr>
          <w:rFonts w:cs="Arial"/>
          <w:color w:val="787674"/>
        </w:rPr>
        <w:t xml:space="preserve"> all members have the option to elect </w:t>
      </w:r>
      <w:r>
        <w:rPr>
          <w:rFonts w:cs="Arial"/>
          <w:color w:val="787674"/>
        </w:rPr>
        <w:t xml:space="preserve">to join the 50/50 section </w:t>
      </w:r>
      <w:r w:rsidR="00872A51" w:rsidRPr="00033FF4">
        <w:rPr>
          <w:rFonts w:cs="Arial"/>
          <w:color w:val="787674"/>
        </w:rPr>
        <w:t>at any time.</w:t>
      </w:r>
      <w:r w:rsidR="00674987">
        <w:rPr>
          <w:rFonts w:cs="Arial"/>
          <w:color w:val="787674"/>
        </w:rPr>
        <w:t xml:space="preserve"> </w:t>
      </w:r>
      <w:r w:rsidR="00872A51" w:rsidRPr="00033FF4">
        <w:rPr>
          <w:rFonts w:cs="Arial"/>
          <w:color w:val="787674"/>
        </w:rPr>
        <w:t>The reduction in contribution would apply from the beginning of the next available pay period.</w:t>
      </w:r>
      <w:r>
        <w:rPr>
          <w:rFonts w:cs="Arial"/>
          <w:color w:val="787674"/>
        </w:rPr>
        <w:t xml:space="preserve"> Providing the payroll cut off has not passed, the next available pay period may be the period in which the election is received. </w:t>
      </w:r>
    </w:p>
    <w:p w:rsidR="00872A51" w:rsidRPr="00033FF4" w:rsidRDefault="00872A51" w:rsidP="00872A51">
      <w:pPr>
        <w:rPr>
          <w:rFonts w:cs="Arial"/>
          <w:color w:val="787674"/>
        </w:rPr>
      </w:pPr>
    </w:p>
    <w:p w:rsidR="00B17797" w:rsidRPr="00033FF4" w:rsidRDefault="00872A51" w:rsidP="00997661">
      <w:pPr>
        <w:autoSpaceDE w:val="0"/>
        <w:autoSpaceDN w:val="0"/>
        <w:adjustRightInd w:val="0"/>
        <w:rPr>
          <w:rFonts w:cs="Arial"/>
          <w:bCs/>
          <w:color w:val="787674"/>
        </w:rPr>
      </w:pPr>
      <w:r w:rsidRPr="00033FF4">
        <w:rPr>
          <w:rFonts w:cs="Arial"/>
          <w:color w:val="787674"/>
        </w:rPr>
        <w:t>If an employee has more than one job they can elect for the 50/50 section in one, some or all of their jobs, and can elect to move between the main and 50/50 sections of the Scheme any number of times</w:t>
      </w:r>
      <w:r w:rsidR="00B17797">
        <w:rPr>
          <w:rFonts w:cs="Arial"/>
          <w:color w:val="787674"/>
        </w:rPr>
        <w:t xml:space="preserve"> </w:t>
      </w:r>
      <w:r w:rsidR="00B17797" w:rsidRPr="00033FF4">
        <w:rPr>
          <w:rFonts w:cs="Arial"/>
          <w:bCs/>
          <w:color w:val="787674"/>
        </w:rPr>
        <w:t xml:space="preserve">by completing a Pen 9a and Pen 9b accordingly.  </w:t>
      </w:r>
    </w:p>
    <w:p w:rsidR="00872A51" w:rsidRPr="00033FF4" w:rsidRDefault="00872A51" w:rsidP="00997661">
      <w:pPr>
        <w:rPr>
          <w:rFonts w:cs="Arial"/>
          <w:color w:val="787674"/>
        </w:rPr>
      </w:pPr>
    </w:p>
    <w:p w:rsidR="00872A51" w:rsidRPr="00033FF4" w:rsidRDefault="00872A51" w:rsidP="00997661">
      <w:pPr>
        <w:rPr>
          <w:rFonts w:cs="Arial"/>
          <w:color w:val="787674"/>
        </w:rPr>
      </w:pPr>
      <w:r w:rsidRPr="00033FF4">
        <w:rPr>
          <w:rFonts w:cs="Arial"/>
          <w:color w:val="787674"/>
        </w:rPr>
        <w:t>If a member dies in service or retires with a Tier 1 or Tier 2 ill health pension whilst in the 50/50 section the lump sum death grant (in the case of death in service) and the amount of ill health enhancement granted (in the case of ill health retirement) will be calculated as if the member was in the main section of the Scheme.</w:t>
      </w:r>
    </w:p>
    <w:p w:rsidR="003D7FA7" w:rsidRPr="00033FF4" w:rsidRDefault="003D7FA7" w:rsidP="00997661">
      <w:pPr>
        <w:rPr>
          <w:b/>
          <w:color w:val="787674"/>
        </w:rPr>
      </w:pPr>
    </w:p>
    <w:p w:rsidR="00872A51" w:rsidRPr="00033FF4" w:rsidRDefault="00872A51" w:rsidP="00997661">
      <w:pPr>
        <w:rPr>
          <w:rFonts w:cs="Arial"/>
          <w:b/>
          <w:color w:val="787674"/>
        </w:rPr>
      </w:pPr>
      <w:r w:rsidRPr="00033FF4">
        <w:rPr>
          <w:rFonts w:cs="Arial"/>
          <w:color w:val="787674"/>
        </w:rPr>
        <w:t xml:space="preserve">The </w:t>
      </w:r>
      <w:r w:rsidR="00D03EEB" w:rsidRPr="00033FF4">
        <w:rPr>
          <w:rFonts w:cs="Arial"/>
          <w:color w:val="787674"/>
        </w:rPr>
        <w:t xml:space="preserve">Scheme </w:t>
      </w:r>
      <w:r w:rsidRPr="00033FF4">
        <w:rPr>
          <w:rFonts w:cs="Arial"/>
          <w:color w:val="787674"/>
        </w:rPr>
        <w:t>employer contributions are not halved and remain payable in full, with the impact accounted for at the next triennial valuation.</w:t>
      </w:r>
    </w:p>
    <w:p w:rsidR="00872A51" w:rsidRPr="00033FF4" w:rsidRDefault="00872A51" w:rsidP="00997661">
      <w:pPr>
        <w:rPr>
          <w:b/>
          <w:color w:val="787674"/>
        </w:rPr>
      </w:pPr>
    </w:p>
    <w:p w:rsidR="00872A51" w:rsidRPr="00033FF4" w:rsidRDefault="00872A51" w:rsidP="00997661">
      <w:pPr>
        <w:autoSpaceDE w:val="0"/>
        <w:autoSpaceDN w:val="0"/>
        <w:adjustRightInd w:val="0"/>
        <w:rPr>
          <w:rFonts w:cs="Arial"/>
          <w:bCs/>
          <w:color w:val="787674"/>
        </w:rPr>
      </w:pPr>
      <w:r w:rsidRPr="00033FF4">
        <w:rPr>
          <w:rFonts w:cs="Arial"/>
          <w:bCs/>
          <w:color w:val="787674"/>
        </w:rPr>
        <w:t xml:space="preserve">Members can elect to move from the main section (and vice versa) as many times as they wish by completing a Pen 9a and Pen 9b accordingly.  </w:t>
      </w:r>
    </w:p>
    <w:p w:rsidR="00872A51" w:rsidRPr="00033FF4" w:rsidRDefault="00872A51" w:rsidP="00997661">
      <w:pPr>
        <w:autoSpaceDE w:val="0"/>
        <w:autoSpaceDN w:val="0"/>
        <w:adjustRightInd w:val="0"/>
        <w:rPr>
          <w:rFonts w:cs="Arial"/>
          <w:bCs/>
          <w:color w:val="787674"/>
        </w:rPr>
      </w:pPr>
    </w:p>
    <w:p w:rsidR="00872A51" w:rsidRPr="00033FF4" w:rsidRDefault="00872A51" w:rsidP="00997661">
      <w:pPr>
        <w:autoSpaceDE w:val="0"/>
        <w:autoSpaceDN w:val="0"/>
        <w:adjustRightInd w:val="0"/>
        <w:jc w:val="both"/>
        <w:rPr>
          <w:rFonts w:cs="Arial"/>
          <w:b/>
          <w:color w:val="787674"/>
        </w:rPr>
      </w:pPr>
      <w:r w:rsidRPr="00033FF4">
        <w:rPr>
          <w:rFonts w:cs="Arial"/>
          <w:color w:val="787674"/>
        </w:rPr>
        <w:t xml:space="preserve">Scheme employers should notify payroll to adjust the contribution rate from the next </w:t>
      </w:r>
      <w:r w:rsidR="00997661">
        <w:rPr>
          <w:rFonts w:cs="Arial"/>
          <w:color w:val="787674"/>
        </w:rPr>
        <w:t xml:space="preserve">available </w:t>
      </w:r>
      <w:r w:rsidRPr="00033FF4">
        <w:rPr>
          <w:rFonts w:cs="Arial"/>
          <w:color w:val="787674"/>
        </w:rPr>
        <w:t xml:space="preserve">pay period. A copy of the election must be forwarded to the EAPF including notification of the revised contribution rate and applicable date. </w:t>
      </w:r>
    </w:p>
    <w:p w:rsidR="00872A51" w:rsidRPr="00033FF4" w:rsidRDefault="00872A51" w:rsidP="00997661">
      <w:pPr>
        <w:autoSpaceDE w:val="0"/>
        <w:autoSpaceDN w:val="0"/>
        <w:adjustRightInd w:val="0"/>
        <w:jc w:val="both"/>
        <w:rPr>
          <w:rFonts w:cs="Arial"/>
          <w:b/>
          <w:color w:val="787674"/>
        </w:rPr>
      </w:pPr>
    </w:p>
    <w:p w:rsidR="00872A51" w:rsidRPr="00B17797" w:rsidRDefault="00872A51" w:rsidP="00997661">
      <w:pPr>
        <w:autoSpaceDE w:val="0"/>
        <w:autoSpaceDN w:val="0"/>
        <w:adjustRightInd w:val="0"/>
        <w:rPr>
          <w:rFonts w:cs="Arial"/>
          <w:color w:val="787674"/>
        </w:rPr>
      </w:pPr>
      <w:r w:rsidRPr="00033FF4">
        <w:rPr>
          <w:rFonts w:cs="Arial"/>
          <w:color w:val="787674"/>
        </w:rPr>
        <w:t>Scheme employers are required to maintain a record</w:t>
      </w:r>
      <w:r w:rsidR="00B17797">
        <w:rPr>
          <w:rFonts w:cs="Arial"/>
          <w:color w:val="787674"/>
        </w:rPr>
        <w:t xml:space="preserve"> </w:t>
      </w:r>
      <w:r w:rsidRPr="00033FF4">
        <w:rPr>
          <w:rFonts w:cs="Arial"/>
          <w:color w:val="787674"/>
        </w:rPr>
        <w:t>of the section the member was in at year end (or date of leaving if earlier)</w:t>
      </w:r>
      <w:r w:rsidR="00B17797">
        <w:rPr>
          <w:rFonts w:cs="Arial"/>
          <w:color w:val="787674"/>
        </w:rPr>
        <w:t xml:space="preserve"> for each employment</w:t>
      </w:r>
      <w:r w:rsidR="00997661">
        <w:rPr>
          <w:rFonts w:cs="Arial"/>
          <w:color w:val="787674"/>
        </w:rPr>
        <w:t xml:space="preserve"> </w:t>
      </w:r>
      <w:r w:rsidR="00B17797">
        <w:rPr>
          <w:rFonts w:cs="Arial"/>
          <w:color w:val="787674"/>
        </w:rPr>
        <w:t xml:space="preserve">and any changes of section, including dates, that occurred throughout the Scheme year, along with </w:t>
      </w:r>
      <w:r w:rsidRPr="00B17797">
        <w:rPr>
          <w:rFonts w:cs="Arial"/>
          <w:color w:val="787674"/>
        </w:rPr>
        <w:t xml:space="preserve">the cumulative pensionable pay paid and employee contributions deducted during membership of that section within the scheme year.  </w:t>
      </w:r>
    </w:p>
    <w:p w:rsidR="00872A51" w:rsidRPr="00033FF4" w:rsidRDefault="00872A51" w:rsidP="00872A51">
      <w:pPr>
        <w:autoSpaceDE w:val="0"/>
        <w:autoSpaceDN w:val="0"/>
        <w:adjustRightInd w:val="0"/>
        <w:rPr>
          <w:rFonts w:cs="Arial"/>
          <w:color w:val="787674"/>
          <w:highlight w:val="yellow"/>
        </w:rPr>
      </w:pPr>
    </w:p>
    <w:p w:rsidR="00872A51" w:rsidRDefault="00872A51" w:rsidP="00872A51">
      <w:pPr>
        <w:autoSpaceDE w:val="0"/>
        <w:autoSpaceDN w:val="0"/>
        <w:adjustRightInd w:val="0"/>
        <w:rPr>
          <w:rFonts w:cs="Arial"/>
          <w:b/>
          <w:color w:val="787674"/>
        </w:rPr>
      </w:pPr>
      <w:r w:rsidRPr="00033FF4">
        <w:rPr>
          <w:rFonts w:cs="Arial"/>
          <w:b/>
          <w:color w:val="787674"/>
        </w:rPr>
        <w:t>Switching to the main section</w:t>
      </w:r>
    </w:p>
    <w:p w:rsidR="00B17797" w:rsidRDefault="00B17797" w:rsidP="00872A51">
      <w:pPr>
        <w:autoSpaceDE w:val="0"/>
        <w:autoSpaceDN w:val="0"/>
        <w:adjustRightInd w:val="0"/>
        <w:rPr>
          <w:rFonts w:cs="Arial"/>
          <w:b/>
          <w:color w:val="787674"/>
        </w:rPr>
      </w:pPr>
    </w:p>
    <w:p w:rsidR="00B17797" w:rsidRPr="00033FF4" w:rsidRDefault="00B17797" w:rsidP="00997661">
      <w:pPr>
        <w:autoSpaceDE w:val="0"/>
        <w:autoSpaceDN w:val="0"/>
        <w:adjustRightInd w:val="0"/>
        <w:rPr>
          <w:rFonts w:cs="Arial"/>
          <w:color w:val="787674"/>
        </w:rPr>
      </w:pPr>
      <w:r w:rsidRPr="00B17797">
        <w:rPr>
          <w:rFonts w:cs="Arial"/>
          <w:color w:val="787674"/>
        </w:rPr>
        <w:t>If an employee is in the 50/50 section and goes onto no pay due to sickness or injury, the employee must be moved back into the main section from the beginning of the next pay period if they are still on ni</w:t>
      </w:r>
      <w:r w:rsidRPr="00033FF4">
        <w:rPr>
          <w:rFonts w:cs="Arial"/>
          <w:color w:val="787674"/>
        </w:rPr>
        <w:t xml:space="preserve">l pay at that time. The employee can choose to make a further 50/50 election </w:t>
      </w:r>
      <w:r w:rsidR="003369D4">
        <w:rPr>
          <w:rFonts w:cs="Arial"/>
          <w:color w:val="787674"/>
        </w:rPr>
        <w:t>after they have returned to work and are in receipt of pay.</w:t>
      </w:r>
    </w:p>
    <w:p w:rsidR="00B17797" w:rsidRPr="00033FF4" w:rsidRDefault="00B17797" w:rsidP="00997661">
      <w:pPr>
        <w:autoSpaceDE w:val="0"/>
        <w:autoSpaceDN w:val="0"/>
        <w:adjustRightInd w:val="0"/>
        <w:rPr>
          <w:rFonts w:cs="Arial"/>
          <w:b/>
          <w:color w:val="787674"/>
        </w:rPr>
      </w:pPr>
    </w:p>
    <w:p w:rsidR="00B17797" w:rsidRPr="00033FF4" w:rsidRDefault="00B17797" w:rsidP="00997661">
      <w:pPr>
        <w:autoSpaceDE w:val="0"/>
        <w:autoSpaceDN w:val="0"/>
        <w:adjustRightInd w:val="0"/>
        <w:rPr>
          <w:rFonts w:cs="Arial"/>
          <w:color w:val="787674"/>
        </w:rPr>
      </w:pPr>
      <w:r w:rsidRPr="00033FF4">
        <w:rPr>
          <w:rFonts w:cs="Arial"/>
          <w:color w:val="787674"/>
        </w:rPr>
        <w:t xml:space="preserve">If an employee is in the 50/50 section they must be moved back to the main section from the beginning of the pay period following the </w:t>
      </w:r>
      <w:r w:rsidR="003369D4">
        <w:rPr>
          <w:rFonts w:cs="Arial"/>
          <w:color w:val="787674"/>
        </w:rPr>
        <w:t>member’s</w:t>
      </w:r>
      <w:r w:rsidRPr="00033FF4">
        <w:rPr>
          <w:rFonts w:cs="Arial"/>
          <w:color w:val="787674"/>
        </w:rPr>
        <w:t xml:space="preserve"> automatic re-enrolment date. The employee would have the right to make a further 50/50 election which, if made before the payroll is closed, would mean they would have continuous 50/50 membership. Note that the initial staging date for those employers yet to meet their staging date has no </w:t>
      </w:r>
      <w:r w:rsidR="003369D4">
        <w:rPr>
          <w:rFonts w:cs="Arial"/>
          <w:color w:val="787674"/>
        </w:rPr>
        <w:t>effect</w:t>
      </w:r>
      <w:r w:rsidRPr="00033FF4">
        <w:rPr>
          <w:rFonts w:cs="Arial"/>
          <w:color w:val="787674"/>
        </w:rPr>
        <w:t xml:space="preserve"> on 50/50 elections. </w:t>
      </w:r>
    </w:p>
    <w:p w:rsidR="00872A51" w:rsidRPr="00033FF4" w:rsidRDefault="00872A51" w:rsidP="00997661">
      <w:pPr>
        <w:autoSpaceDE w:val="0"/>
        <w:autoSpaceDN w:val="0"/>
        <w:adjustRightInd w:val="0"/>
        <w:rPr>
          <w:rFonts w:cs="Arial"/>
          <w:color w:val="787674"/>
          <w:highlight w:val="yellow"/>
        </w:rPr>
      </w:pPr>
    </w:p>
    <w:p w:rsidR="00872A51" w:rsidRPr="00997661" w:rsidRDefault="00872A51" w:rsidP="00997661">
      <w:pPr>
        <w:rPr>
          <w:b/>
          <w:color w:val="787674"/>
        </w:rPr>
      </w:pPr>
      <w:r w:rsidRPr="00997661">
        <w:rPr>
          <w:rFonts w:cs="Arial"/>
          <w:color w:val="787674"/>
        </w:rPr>
        <w:t>If an employee is moved back to the main section due to absence with no pay or automatic re-enrolment the Scheme employer will need to notify the EAPF of the applicable date and amended contribution rate.</w:t>
      </w:r>
    </w:p>
    <w:p w:rsidR="00872A51" w:rsidRPr="00033FF4" w:rsidRDefault="00872A51" w:rsidP="00997661">
      <w:pPr>
        <w:rPr>
          <w:b/>
          <w:color w:val="787674"/>
        </w:rPr>
      </w:pPr>
    </w:p>
    <w:p w:rsidR="00872A51" w:rsidRPr="00033FF4" w:rsidRDefault="003369D4" w:rsidP="00872A51">
      <w:pPr>
        <w:autoSpaceDE w:val="0"/>
        <w:autoSpaceDN w:val="0"/>
        <w:adjustRightInd w:val="0"/>
        <w:rPr>
          <w:rFonts w:cs="Arial"/>
          <w:b/>
          <w:color w:val="787674"/>
          <w:highlight w:val="yellow"/>
        </w:rPr>
      </w:pPr>
      <w:r>
        <w:rPr>
          <w:rFonts w:cs="Arial"/>
          <w:b/>
          <w:color w:val="787674"/>
        </w:rPr>
        <w:t>A</w:t>
      </w:r>
      <w:r w:rsidR="00E56BA5">
        <w:rPr>
          <w:rFonts w:cs="Arial"/>
          <w:b/>
          <w:color w:val="787674"/>
        </w:rPr>
        <w:t xml:space="preserve">dditional Contributions </w:t>
      </w:r>
      <w:r>
        <w:rPr>
          <w:rFonts w:cs="Arial"/>
          <w:b/>
          <w:color w:val="787674"/>
        </w:rPr>
        <w:t>and 50/50</w:t>
      </w:r>
    </w:p>
    <w:p w:rsidR="00872A51" w:rsidRPr="00033FF4" w:rsidRDefault="00872A51" w:rsidP="00872A51">
      <w:pPr>
        <w:autoSpaceDE w:val="0"/>
        <w:autoSpaceDN w:val="0"/>
        <w:adjustRightInd w:val="0"/>
        <w:rPr>
          <w:rFonts w:cs="Arial"/>
          <w:color w:val="787674"/>
          <w:highlight w:val="yellow"/>
        </w:rPr>
      </w:pPr>
    </w:p>
    <w:p w:rsidR="00872A51" w:rsidRPr="00033FF4" w:rsidRDefault="00872A51" w:rsidP="00872A51">
      <w:pPr>
        <w:autoSpaceDE w:val="0"/>
        <w:autoSpaceDN w:val="0"/>
        <w:adjustRightInd w:val="0"/>
        <w:rPr>
          <w:rFonts w:cs="Arial"/>
          <w:color w:val="787674"/>
        </w:rPr>
      </w:pPr>
      <w:r w:rsidRPr="00033FF4">
        <w:rPr>
          <w:rFonts w:cs="Arial"/>
          <w:color w:val="787674"/>
        </w:rPr>
        <w:t>If a member elects to move to the 50/50 section</w:t>
      </w:r>
      <w:r w:rsidR="00AF23F6">
        <w:rPr>
          <w:rFonts w:cs="Arial"/>
          <w:color w:val="787674"/>
        </w:rPr>
        <w:t>,</w:t>
      </w:r>
      <w:r w:rsidRPr="00033FF4">
        <w:rPr>
          <w:rFonts w:cs="Arial"/>
          <w:color w:val="787674"/>
        </w:rPr>
        <w:t xml:space="preserve"> any existing</w:t>
      </w:r>
      <w:r w:rsidR="00AF23F6">
        <w:rPr>
          <w:rFonts w:cs="Arial"/>
          <w:color w:val="787674"/>
        </w:rPr>
        <w:t xml:space="preserve"> </w:t>
      </w:r>
      <w:r w:rsidRPr="00033FF4">
        <w:rPr>
          <w:rFonts w:cs="Arial"/>
          <w:color w:val="787674"/>
        </w:rPr>
        <w:t>APC</w:t>
      </w:r>
      <w:r w:rsidR="00AF23F6">
        <w:rPr>
          <w:rFonts w:cs="Arial"/>
          <w:color w:val="787674"/>
        </w:rPr>
        <w:t xml:space="preserve"> or SCAPC</w:t>
      </w:r>
      <w:r w:rsidRPr="00033FF4">
        <w:rPr>
          <w:rFonts w:cs="Arial"/>
          <w:color w:val="787674"/>
        </w:rPr>
        <w:t xml:space="preserve"> contract </w:t>
      </w:r>
      <w:r w:rsidRPr="00033FF4">
        <w:rPr>
          <w:rFonts w:cs="Arial"/>
          <w:b/>
          <w:color w:val="787674"/>
        </w:rPr>
        <w:t>other than</w:t>
      </w:r>
      <w:r w:rsidRPr="00033FF4">
        <w:rPr>
          <w:rFonts w:cs="Arial"/>
          <w:color w:val="787674"/>
        </w:rPr>
        <w:t xml:space="preserve"> to purchase an amount of </w:t>
      </w:r>
      <w:r w:rsidR="00FB6326">
        <w:rPr>
          <w:rFonts w:cs="Arial"/>
          <w:color w:val="787674"/>
        </w:rPr>
        <w:t xml:space="preserve">lost </w:t>
      </w:r>
      <w:r w:rsidRPr="00033FF4">
        <w:rPr>
          <w:rFonts w:cs="Arial"/>
          <w:color w:val="787674"/>
        </w:rPr>
        <w:t>pension due to a trade dispute</w:t>
      </w:r>
      <w:r w:rsidR="00AF23F6">
        <w:rPr>
          <w:rFonts w:cs="Arial"/>
          <w:color w:val="787674"/>
        </w:rPr>
        <w:t>,</w:t>
      </w:r>
      <w:r w:rsidRPr="00033FF4">
        <w:rPr>
          <w:rFonts w:cs="Arial"/>
          <w:color w:val="787674"/>
        </w:rPr>
        <w:t xml:space="preserve"> a period of authorised unpaid leave of absence or a period of unpaid additional maternity, paternity or adoption leave</w:t>
      </w:r>
      <w:r w:rsidR="00AF23F6">
        <w:rPr>
          <w:rFonts w:cs="Arial"/>
          <w:color w:val="787674"/>
        </w:rPr>
        <w:t xml:space="preserve"> </w:t>
      </w:r>
      <w:r w:rsidRPr="00033FF4">
        <w:rPr>
          <w:rFonts w:cs="Arial"/>
          <w:color w:val="787674"/>
        </w:rPr>
        <w:t>must cease.</w:t>
      </w:r>
    </w:p>
    <w:p w:rsidR="00872A51" w:rsidRPr="00033FF4" w:rsidRDefault="00872A51" w:rsidP="00872A51">
      <w:pPr>
        <w:autoSpaceDE w:val="0"/>
        <w:autoSpaceDN w:val="0"/>
        <w:adjustRightInd w:val="0"/>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 xml:space="preserve">Upon commencement in the 50/50 section any </w:t>
      </w:r>
      <w:proofErr w:type="gramStart"/>
      <w:r w:rsidRPr="00033FF4">
        <w:rPr>
          <w:rFonts w:cs="Arial"/>
          <w:color w:val="787674"/>
        </w:rPr>
        <w:t>existing</w:t>
      </w:r>
      <w:proofErr w:type="gramEnd"/>
      <w:r w:rsidRPr="00033FF4">
        <w:rPr>
          <w:rFonts w:cs="Arial"/>
          <w:color w:val="787674"/>
        </w:rPr>
        <w:t xml:space="preserve"> contributions to:</w:t>
      </w:r>
    </w:p>
    <w:p w:rsidR="00872A51" w:rsidRPr="00033FF4" w:rsidRDefault="00872A51" w:rsidP="00872A51">
      <w:pPr>
        <w:autoSpaceDE w:val="0"/>
        <w:autoSpaceDN w:val="0"/>
        <w:adjustRightInd w:val="0"/>
        <w:rPr>
          <w:rFonts w:cs="Arial"/>
          <w:color w:val="787674"/>
        </w:rPr>
      </w:pPr>
    </w:p>
    <w:p w:rsidR="00872A51" w:rsidRPr="00E56BA5" w:rsidRDefault="00AF23F6" w:rsidP="001531E9">
      <w:pPr>
        <w:pStyle w:val="ListParagraph"/>
        <w:numPr>
          <w:ilvl w:val="0"/>
          <w:numId w:val="135"/>
        </w:numPr>
        <w:autoSpaceDE w:val="0"/>
        <w:autoSpaceDN w:val="0"/>
        <w:adjustRightInd w:val="0"/>
        <w:rPr>
          <w:rFonts w:cs="Arial"/>
          <w:color w:val="787674"/>
        </w:rPr>
      </w:pPr>
      <w:r w:rsidRPr="00E56BA5">
        <w:rPr>
          <w:rFonts w:cs="Arial"/>
          <w:color w:val="787674"/>
        </w:rPr>
        <w:t xml:space="preserve">AVCs or SCAVCs </w:t>
      </w:r>
    </w:p>
    <w:p w:rsidR="00E56BA5" w:rsidRDefault="00E56BA5" w:rsidP="00872A51">
      <w:pPr>
        <w:autoSpaceDE w:val="0"/>
        <w:autoSpaceDN w:val="0"/>
        <w:adjustRightInd w:val="0"/>
        <w:rPr>
          <w:rFonts w:cs="Arial"/>
          <w:color w:val="787674"/>
        </w:rPr>
      </w:pPr>
    </w:p>
    <w:p w:rsidR="00872A51" w:rsidRPr="00E56BA5" w:rsidRDefault="00872A51" w:rsidP="001531E9">
      <w:pPr>
        <w:pStyle w:val="ListParagraph"/>
        <w:numPr>
          <w:ilvl w:val="0"/>
          <w:numId w:val="135"/>
        </w:numPr>
        <w:autoSpaceDE w:val="0"/>
        <w:autoSpaceDN w:val="0"/>
        <w:adjustRightInd w:val="0"/>
        <w:rPr>
          <w:rFonts w:cs="Arial"/>
          <w:color w:val="787674"/>
        </w:rPr>
      </w:pPr>
      <w:r w:rsidRPr="00E56BA5">
        <w:rPr>
          <w:rFonts w:cs="Arial"/>
          <w:color w:val="787674"/>
        </w:rPr>
        <w:t>APC</w:t>
      </w:r>
      <w:r w:rsidR="00AF23F6" w:rsidRPr="00E56BA5">
        <w:rPr>
          <w:rFonts w:cs="Arial"/>
          <w:color w:val="787674"/>
        </w:rPr>
        <w:t>s or SCAPCs</w:t>
      </w:r>
      <w:r w:rsidRPr="00E56BA5">
        <w:rPr>
          <w:rFonts w:cs="Arial"/>
          <w:color w:val="787674"/>
        </w:rPr>
        <w:t xml:space="preserve"> to purchase </w:t>
      </w:r>
      <w:r w:rsidR="00AF23F6" w:rsidRPr="00E56BA5">
        <w:rPr>
          <w:rFonts w:cs="Arial"/>
          <w:color w:val="787674"/>
        </w:rPr>
        <w:t>lost</w:t>
      </w:r>
      <w:r w:rsidRPr="00E56BA5">
        <w:rPr>
          <w:rFonts w:cs="Arial"/>
          <w:color w:val="787674"/>
        </w:rPr>
        <w:t xml:space="preserve"> pension </w:t>
      </w:r>
      <w:r w:rsidR="008C3BE4" w:rsidRPr="00E56BA5">
        <w:rPr>
          <w:rFonts w:cs="Arial"/>
          <w:color w:val="787674"/>
        </w:rPr>
        <w:t xml:space="preserve">due to a trade dispute, a period of authorised unpaid leave of absence or a period of unpaid additional maternity, paternity or adoption leave </w:t>
      </w:r>
    </w:p>
    <w:p w:rsidR="00872A51" w:rsidRPr="00033FF4" w:rsidRDefault="00872A51" w:rsidP="00872A51">
      <w:pPr>
        <w:autoSpaceDE w:val="0"/>
        <w:autoSpaceDN w:val="0"/>
        <w:adjustRightInd w:val="0"/>
        <w:rPr>
          <w:rFonts w:cs="Arial"/>
          <w:color w:val="787674"/>
        </w:rPr>
      </w:pPr>
    </w:p>
    <w:p w:rsidR="00872A51" w:rsidRPr="00033FF4" w:rsidRDefault="00872A51" w:rsidP="001531E9">
      <w:pPr>
        <w:numPr>
          <w:ilvl w:val="0"/>
          <w:numId w:val="115"/>
        </w:numPr>
        <w:autoSpaceDE w:val="0"/>
        <w:autoSpaceDN w:val="0"/>
        <w:adjustRightInd w:val="0"/>
        <w:rPr>
          <w:rFonts w:cs="Arial"/>
          <w:color w:val="787674"/>
        </w:rPr>
      </w:pPr>
      <w:r w:rsidRPr="00033FF4">
        <w:rPr>
          <w:rFonts w:cs="Arial"/>
          <w:color w:val="787674"/>
        </w:rPr>
        <w:lastRenderedPageBreak/>
        <w:t>an additional regular contribution (ARC), added years, Preston part-time buy-back, or additional survivor benefit contribution (ASBC) contract / arrangement in force prior to 1 April 2014</w:t>
      </w:r>
      <w:r w:rsidR="00AF23F6">
        <w:rPr>
          <w:rFonts w:cs="Arial"/>
          <w:color w:val="787674"/>
        </w:rPr>
        <w:t xml:space="preserve"> </w:t>
      </w:r>
    </w:p>
    <w:p w:rsidR="00E56BA5" w:rsidRDefault="00E56BA5" w:rsidP="00AF23F6">
      <w:pPr>
        <w:autoSpaceDE w:val="0"/>
        <w:autoSpaceDN w:val="0"/>
        <w:adjustRightInd w:val="0"/>
        <w:rPr>
          <w:rFonts w:cs="Arial"/>
          <w:color w:val="787674"/>
        </w:rPr>
      </w:pPr>
    </w:p>
    <w:p w:rsidR="00AF23F6" w:rsidRPr="00033FF4" w:rsidRDefault="00AF23F6" w:rsidP="00AF23F6">
      <w:pPr>
        <w:autoSpaceDE w:val="0"/>
        <w:autoSpaceDN w:val="0"/>
        <w:adjustRightInd w:val="0"/>
        <w:rPr>
          <w:rFonts w:cs="Arial"/>
          <w:color w:val="787674"/>
        </w:rPr>
      </w:pPr>
      <w:proofErr w:type="gramStart"/>
      <w:r>
        <w:rPr>
          <w:rFonts w:cs="Arial"/>
          <w:color w:val="787674"/>
        </w:rPr>
        <w:t>must</w:t>
      </w:r>
      <w:proofErr w:type="gramEnd"/>
      <w:r>
        <w:rPr>
          <w:rFonts w:cs="Arial"/>
          <w:color w:val="787674"/>
        </w:rPr>
        <w:t xml:space="preserve"> continue at the full rate unless the member elects to amend or cease payments</w:t>
      </w:r>
    </w:p>
    <w:p w:rsidR="00E56BA5" w:rsidRDefault="00E56BA5" w:rsidP="00872A51">
      <w:pPr>
        <w:autoSpaceDE w:val="0"/>
        <w:autoSpaceDN w:val="0"/>
        <w:adjustRightInd w:val="0"/>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Payments under existing ASBC contracts at 31 March 2014 are expressed as a percentage of the member’s full time equivalent pensionable pay (2008 Scheme definition of pensionable pay). The contributions should only be deducted on the 2008 Scheme definition of pensionable pay.</w:t>
      </w:r>
    </w:p>
    <w:p w:rsidR="00872A51" w:rsidRPr="00033FF4" w:rsidRDefault="00872A51" w:rsidP="00872A51">
      <w:pPr>
        <w:autoSpaceDE w:val="0"/>
        <w:autoSpaceDN w:val="0"/>
        <w:adjustRightInd w:val="0"/>
        <w:rPr>
          <w:rFonts w:cs="Arial"/>
          <w:color w:val="787674"/>
        </w:rPr>
      </w:pPr>
    </w:p>
    <w:p w:rsidR="00872A51" w:rsidRPr="00033FF4" w:rsidRDefault="00872A51" w:rsidP="00872A51">
      <w:pPr>
        <w:rPr>
          <w:rFonts w:cs="Arial"/>
          <w:color w:val="787674"/>
        </w:rPr>
      </w:pPr>
      <w:r w:rsidRPr="00033FF4">
        <w:rPr>
          <w:rFonts w:cs="Arial"/>
          <w:color w:val="787674"/>
        </w:rPr>
        <w:t>Payments under existing (Preston) part-time buy-back contracts as at 31 March 2014 continue to be payable as flat sums payable per pay period.</w:t>
      </w:r>
    </w:p>
    <w:p w:rsidR="00872A51" w:rsidRPr="00033FF4" w:rsidRDefault="00872A51" w:rsidP="00872A51">
      <w:pPr>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Payments under existing added years contracts at 31 March 2014 are expressed as a percentage of the member’s pensionable pay (2008 Scheme definition of pensionable pay). The contributions should only be deducted on the 2008 Scheme definition of pensionable pay.</w:t>
      </w:r>
    </w:p>
    <w:p w:rsidR="00872A51" w:rsidRPr="00033FF4" w:rsidRDefault="00872A51" w:rsidP="00872A51">
      <w:pPr>
        <w:autoSpaceDE w:val="0"/>
        <w:autoSpaceDN w:val="0"/>
        <w:adjustRightInd w:val="0"/>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Contributions under existing ARC contracts at 31 March 2014 continue to be payable as flat sums payable per pay period.</w:t>
      </w:r>
    </w:p>
    <w:p w:rsidR="00872A51" w:rsidRPr="00033FF4" w:rsidRDefault="00872A51" w:rsidP="00872A51">
      <w:pPr>
        <w:autoSpaceDE w:val="0"/>
        <w:autoSpaceDN w:val="0"/>
        <w:adjustRightInd w:val="0"/>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 xml:space="preserve">A member electing for 50/50 can take out an APC or a SCAPC arrangement to purchase an amount of </w:t>
      </w:r>
      <w:r w:rsidR="00714722">
        <w:rPr>
          <w:rFonts w:cs="Arial"/>
          <w:color w:val="787674"/>
        </w:rPr>
        <w:t xml:space="preserve">lost </w:t>
      </w:r>
      <w:r w:rsidRPr="00033FF4">
        <w:rPr>
          <w:rFonts w:cs="Arial"/>
          <w:color w:val="787674"/>
        </w:rPr>
        <w:t>pension due to a trade dispute</w:t>
      </w:r>
      <w:r w:rsidR="00714722">
        <w:rPr>
          <w:rFonts w:cs="Arial"/>
          <w:color w:val="787674"/>
        </w:rPr>
        <w:t>,</w:t>
      </w:r>
      <w:r w:rsidRPr="00033FF4">
        <w:rPr>
          <w:rFonts w:cs="Arial"/>
          <w:color w:val="787674"/>
        </w:rPr>
        <w:t xml:space="preserve"> unpaid authorised leave of absence</w:t>
      </w:r>
      <w:r w:rsidR="00714722">
        <w:rPr>
          <w:rFonts w:cs="Arial"/>
          <w:color w:val="787674"/>
        </w:rPr>
        <w:t>, or</w:t>
      </w:r>
      <w:r w:rsidRPr="00033FF4">
        <w:rPr>
          <w:rFonts w:cs="Arial"/>
          <w:color w:val="787674"/>
        </w:rPr>
        <w:t xml:space="preserve"> including a period of unpaid additional maternity, paternity or adoption leave.</w:t>
      </w:r>
    </w:p>
    <w:p w:rsidR="00872A51" w:rsidRPr="00033FF4" w:rsidRDefault="00872A51" w:rsidP="00872A51">
      <w:pPr>
        <w:autoSpaceDE w:val="0"/>
        <w:autoSpaceDN w:val="0"/>
        <w:adjustRightInd w:val="0"/>
        <w:rPr>
          <w:rFonts w:cs="Arial"/>
          <w:color w:val="787674"/>
        </w:rPr>
      </w:pPr>
    </w:p>
    <w:p w:rsidR="00872A51" w:rsidRPr="00033FF4" w:rsidRDefault="00872A51" w:rsidP="00872A51">
      <w:pPr>
        <w:autoSpaceDE w:val="0"/>
        <w:autoSpaceDN w:val="0"/>
        <w:adjustRightInd w:val="0"/>
        <w:rPr>
          <w:rFonts w:cs="Arial"/>
          <w:color w:val="787674"/>
        </w:rPr>
      </w:pPr>
      <w:r w:rsidRPr="00033FF4">
        <w:rPr>
          <w:rFonts w:cs="Arial"/>
          <w:color w:val="787674"/>
        </w:rPr>
        <w:t>A member electing for 50/50 can take out an AVC</w:t>
      </w:r>
      <w:r w:rsidR="00E56BA5">
        <w:rPr>
          <w:rFonts w:cs="Arial"/>
          <w:color w:val="787674"/>
        </w:rPr>
        <w:t xml:space="preserve"> </w:t>
      </w:r>
      <w:r w:rsidRPr="00033FF4">
        <w:rPr>
          <w:rFonts w:cs="Arial"/>
          <w:color w:val="787674"/>
        </w:rPr>
        <w:t>or SCAVC arrangement.</w:t>
      </w:r>
    </w:p>
    <w:p w:rsidR="00872A51" w:rsidRPr="00033FF4" w:rsidRDefault="00872A51" w:rsidP="00872A51">
      <w:pPr>
        <w:rPr>
          <w:b/>
          <w:color w:val="787674"/>
        </w:rPr>
      </w:pPr>
    </w:p>
    <w:p w:rsidR="003D7FA7" w:rsidRPr="00033FF4" w:rsidRDefault="00872A51" w:rsidP="00AA1F7F">
      <w:pPr>
        <w:rPr>
          <w:b/>
          <w:color w:val="787674"/>
        </w:rPr>
      </w:pPr>
      <w:r w:rsidRPr="00033FF4">
        <w:rPr>
          <w:b/>
          <w:color w:val="787674"/>
        </w:rPr>
        <w:t>Communicating to EAPF</w:t>
      </w:r>
    </w:p>
    <w:p w:rsidR="005B062A" w:rsidRPr="00033FF4" w:rsidRDefault="005B062A" w:rsidP="00AA1F7F">
      <w:pPr>
        <w:rPr>
          <w:color w:val="787674"/>
        </w:rPr>
      </w:pPr>
    </w:p>
    <w:p w:rsidR="006D1862" w:rsidRPr="00033FF4" w:rsidRDefault="008C3BE4" w:rsidP="00AA1F7F">
      <w:pPr>
        <w:rPr>
          <w:color w:val="787674"/>
        </w:rPr>
      </w:pPr>
      <w:r w:rsidRPr="00E56BA5">
        <w:rPr>
          <w:color w:val="787674"/>
        </w:rPr>
        <w:t xml:space="preserve">A change from the Main section into the 50/50 Section (or vice versa) of the 2014 Scheme must be notified via the interface or on a Pen 7. Please see </w:t>
      </w:r>
      <w:hyperlink w:anchor="Point_7" w:history="1">
        <w:r w:rsidRPr="00E56BA5">
          <w:rPr>
            <w:rStyle w:val="Hyperlink"/>
          </w:rPr>
          <w:t>point 7</w:t>
        </w:r>
      </w:hyperlink>
      <w:r w:rsidRPr="00E56BA5">
        <w:rPr>
          <w:color w:val="787674"/>
        </w:rPr>
        <w:t xml:space="preserve"> for more details regarding the information that should be communicated to Capita on a monthly basis accompanying the contribution return.</w:t>
      </w:r>
      <w:r w:rsidR="005B062A" w:rsidRPr="00033FF4">
        <w:rPr>
          <w:color w:val="787674"/>
        </w:rPr>
        <w:t xml:space="preserve">   </w:t>
      </w:r>
    </w:p>
    <w:p w:rsidR="005E36C9" w:rsidRPr="00033FF4" w:rsidRDefault="005E36C9" w:rsidP="005E36C9">
      <w:pPr>
        <w:rPr>
          <w:color w:val="787674"/>
        </w:rPr>
      </w:pPr>
    </w:p>
    <w:p w:rsidR="005E36C9" w:rsidRPr="00033FF4" w:rsidRDefault="003B597D" w:rsidP="001531E9">
      <w:pPr>
        <w:pStyle w:val="ListParagraph"/>
        <w:numPr>
          <w:ilvl w:val="0"/>
          <w:numId w:val="106"/>
        </w:numPr>
        <w:rPr>
          <w:b/>
          <w:i/>
          <w:color w:val="787674"/>
          <w:u w:val="single"/>
        </w:rPr>
      </w:pPr>
      <w:bookmarkStart w:id="64" w:name="Point_67"/>
      <w:r>
        <w:rPr>
          <w:rFonts w:cs="Arial"/>
          <w:b/>
          <w:i/>
          <w:color w:val="787674"/>
          <w:u w:val="single"/>
        </w:rPr>
        <w:t>Material changes</w:t>
      </w:r>
    </w:p>
    <w:bookmarkEnd w:id="64"/>
    <w:p w:rsidR="005E36C9" w:rsidRPr="00033FF4" w:rsidRDefault="005E36C9" w:rsidP="005E36C9">
      <w:pPr>
        <w:rPr>
          <w:color w:val="787674"/>
        </w:rPr>
      </w:pPr>
    </w:p>
    <w:p w:rsidR="003B597D" w:rsidRPr="00033FF4" w:rsidRDefault="005E36C9" w:rsidP="003B597D">
      <w:pPr>
        <w:rPr>
          <w:color w:val="787674"/>
        </w:rPr>
      </w:pPr>
      <w:r w:rsidRPr="00033FF4">
        <w:rPr>
          <w:color w:val="787674"/>
        </w:rPr>
        <w:t xml:space="preserve">Where a member’s circumstances change Capita is, in the majority of cases, informed of the change via the weekly interface. Where automatic transmission of the data via the weekly interface is not possible the scheme employer must inform Capita of the change by the completion of a Pen 7. </w:t>
      </w:r>
    </w:p>
    <w:p w:rsidR="005E36C9" w:rsidRPr="00033FF4" w:rsidRDefault="005E36C9" w:rsidP="005E36C9">
      <w:pPr>
        <w:rPr>
          <w:color w:val="787674"/>
        </w:rPr>
      </w:pPr>
    </w:p>
    <w:p w:rsidR="005B062A" w:rsidRDefault="005E36C9" w:rsidP="005B062A">
      <w:pPr>
        <w:rPr>
          <w:color w:val="787674"/>
        </w:rPr>
      </w:pPr>
      <w:r w:rsidRPr="00033FF4">
        <w:rPr>
          <w:color w:val="787674"/>
        </w:rPr>
        <w:t xml:space="preserve">A material change can be a change to the member’s own circumstances (e.g. name, title, marital status, hours, </w:t>
      </w:r>
      <w:r w:rsidR="005B062A" w:rsidRPr="00033FF4">
        <w:rPr>
          <w:color w:val="787674"/>
        </w:rPr>
        <w:t xml:space="preserve">pensionable </w:t>
      </w:r>
      <w:r w:rsidRPr="00033FF4">
        <w:rPr>
          <w:color w:val="787674"/>
        </w:rPr>
        <w:t xml:space="preserve">pay, movement within the business e.g. </w:t>
      </w:r>
      <w:r w:rsidR="005B062A" w:rsidRPr="00033FF4">
        <w:rPr>
          <w:color w:val="787674"/>
        </w:rPr>
        <w:t>r</w:t>
      </w:r>
      <w:r w:rsidRPr="00033FF4">
        <w:rPr>
          <w:color w:val="787674"/>
        </w:rPr>
        <w:t xml:space="preserve">egion, contribution rate, assignment, secondment or change of post). Alternatively it can be a change to the </w:t>
      </w:r>
      <w:r w:rsidR="005B062A" w:rsidRPr="00033FF4">
        <w:rPr>
          <w:color w:val="787674"/>
        </w:rPr>
        <w:t>S</w:t>
      </w:r>
      <w:r w:rsidRPr="00033FF4">
        <w:rPr>
          <w:color w:val="787674"/>
        </w:rPr>
        <w:t xml:space="preserve">cheme rules, for example the issuing of new regulations. </w:t>
      </w:r>
      <w:r w:rsidR="005B062A" w:rsidRPr="00033FF4">
        <w:rPr>
          <w:color w:val="787674"/>
        </w:rPr>
        <w:t xml:space="preserve">Please see </w:t>
      </w:r>
      <w:hyperlink w:anchor="Section_5" w:history="1">
        <w:r w:rsidR="004754F7" w:rsidRPr="003B597D">
          <w:rPr>
            <w:rStyle w:val="Hyperlink"/>
          </w:rPr>
          <w:t xml:space="preserve">section </w:t>
        </w:r>
        <w:r w:rsidR="003B597D" w:rsidRPr="003B597D">
          <w:rPr>
            <w:rStyle w:val="Hyperlink"/>
          </w:rPr>
          <w:t>5</w:t>
        </w:r>
      </w:hyperlink>
      <w:r w:rsidR="005B062A" w:rsidRPr="00033FF4">
        <w:rPr>
          <w:color w:val="787674"/>
        </w:rPr>
        <w:t xml:space="preserve"> regarding Record Keeping where this is discussed further.</w:t>
      </w:r>
    </w:p>
    <w:p w:rsidR="003B597D" w:rsidRDefault="003B597D" w:rsidP="005B062A">
      <w:pPr>
        <w:rPr>
          <w:color w:val="787674"/>
        </w:rPr>
      </w:pPr>
    </w:p>
    <w:p w:rsidR="003B597D" w:rsidRPr="00033FF4" w:rsidRDefault="003B597D" w:rsidP="005B062A">
      <w:pPr>
        <w:rPr>
          <w:color w:val="787674"/>
        </w:rPr>
      </w:pPr>
      <w:r>
        <w:rPr>
          <w:color w:val="787674"/>
        </w:rPr>
        <w:t>Where the change is</w:t>
      </w:r>
      <w:r w:rsidRPr="00033FF4">
        <w:rPr>
          <w:color w:val="787674"/>
        </w:rPr>
        <w:t xml:space="preserve"> a material change, Capita as third party administrators of the fund must inform the member of the effect on their benefits in compliance with Disclosure Regulations. Fines may be imposed on the Administering Authority where the member has not been informed of any material changes. Where a fine has been imposed on the Administering Authority, the Administering Authority may</w:t>
      </w:r>
      <w:r>
        <w:rPr>
          <w:color w:val="787674"/>
        </w:rPr>
        <w:t xml:space="preserve"> </w:t>
      </w:r>
      <w:r w:rsidRPr="00033FF4">
        <w:rPr>
          <w:color w:val="787674"/>
        </w:rPr>
        <w:t>recoup</w:t>
      </w:r>
      <w:r>
        <w:rPr>
          <w:color w:val="787674"/>
        </w:rPr>
        <w:t xml:space="preserve"> the charges</w:t>
      </w:r>
      <w:r w:rsidRPr="00033FF4">
        <w:rPr>
          <w:color w:val="787674"/>
        </w:rPr>
        <w:t xml:space="preserve"> from the Scheme employer </w:t>
      </w:r>
      <w:r>
        <w:rPr>
          <w:color w:val="787674"/>
        </w:rPr>
        <w:t xml:space="preserve">if this is </w:t>
      </w:r>
      <w:r w:rsidRPr="00033FF4">
        <w:rPr>
          <w:color w:val="787674"/>
        </w:rPr>
        <w:t>in the</w:t>
      </w:r>
      <w:r>
        <w:rPr>
          <w:color w:val="787674"/>
        </w:rPr>
        <w:t xml:space="preserve"> published</w:t>
      </w:r>
      <w:r w:rsidRPr="00033FF4">
        <w:rPr>
          <w:color w:val="787674"/>
        </w:rPr>
        <w:t xml:space="preserve"> Pension Administration Strategy document.</w:t>
      </w:r>
    </w:p>
    <w:p w:rsidR="005B062A" w:rsidRPr="00033FF4" w:rsidRDefault="005B062A" w:rsidP="005E36C9">
      <w:pPr>
        <w:rPr>
          <w:color w:val="787674"/>
        </w:rPr>
      </w:pPr>
    </w:p>
    <w:p w:rsidR="00AA1F7F" w:rsidRPr="00033FF4" w:rsidRDefault="004D4697" w:rsidP="001531E9">
      <w:pPr>
        <w:numPr>
          <w:ilvl w:val="0"/>
          <w:numId w:val="106"/>
        </w:numPr>
        <w:rPr>
          <w:rFonts w:cs="Arial"/>
          <w:b/>
          <w:i/>
          <w:color w:val="787674"/>
          <w:u w:val="single"/>
        </w:rPr>
      </w:pPr>
      <w:bookmarkStart w:id="65" w:name="Point_68"/>
      <w:r>
        <w:rPr>
          <w:rFonts w:cs="Arial"/>
          <w:b/>
          <w:i/>
          <w:color w:val="787674"/>
          <w:u w:val="single"/>
        </w:rPr>
        <w:t>S</w:t>
      </w:r>
      <w:r w:rsidR="00AA1F7F" w:rsidRPr="00033FF4">
        <w:rPr>
          <w:rFonts w:cs="Arial"/>
          <w:b/>
          <w:i/>
          <w:color w:val="787674"/>
          <w:u w:val="single"/>
        </w:rPr>
        <w:t>econdment</w:t>
      </w:r>
      <w:r>
        <w:rPr>
          <w:rFonts w:cs="Arial"/>
          <w:b/>
          <w:i/>
          <w:color w:val="787674"/>
          <w:u w:val="single"/>
        </w:rPr>
        <w:t>s and Assignments</w:t>
      </w:r>
      <w:r w:rsidR="00AA1F7F" w:rsidRPr="00033FF4">
        <w:rPr>
          <w:rFonts w:cs="Arial"/>
          <w:b/>
          <w:i/>
          <w:color w:val="787674"/>
          <w:u w:val="single"/>
        </w:rPr>
        <w:t>.</w:t>
      </w:r>
    </w:p>
    <w:bookmarkEnd w:id="65"/>
    <w:p w:rsidR="00AA1F7F" w:rsidRPr="004D4697" w:rsidRDefault="00AA1F7F" w:rsidP="004D4697">
      <w:pPr>
        <w:rPr>
          <w:color w:val="787674"/>
        </w:rPr>
      </w:pPr>
    </w:p>
    <w:p w:rsidR="00AA1F7F" w:rsidRPr="003B597D" w:rsidRDefault="008C3BE4" w:rsidP="00AA1F7F">
      <w:pPr>
        <w:rPr>
          <w:rFonts w:cs="Arial"/>
          <w:b/>
          <w:i/>
          <w:color w:val="787674"/>
          <w:u w:val="single"/>
        </w:rPr>
      </w:pPr>
      <w:r w:rsidRPr="008C3BE4">
        <w:rPr>
          <w:rFonts w:cs="Arial"/>
          <w:b/>
          <w:i/>
          <w:color w:val="787674"/>
          <w:u w:val="single"/>
        </w:rPr>
        <w:t>Secondments</w:t>
      </w:r>
    </w:p>
    <w:p w:rsidR="00AA1F7F" w:rsidRPr="003B597D" w:rsidRDefault="00AA1F7F" w:rsidP="00AA1F7F">
      <w:pPr>
        <w:rPr>
          <w:rFonts w:cs="Arial"/>
          <w:b/>
          <w:i/>
          <w:color w:val="787674"/>
          <w:u w:val="single"/>
        </w:rPr>
      </w:pPr>
    </w:p>
    <w:p w:rsidR="00AA1F7F" w:rsidRPr="00033FF4" w:rsidRDefault="008C3BE4" w:rsidP="00AA1F7F">
      <w:pPr>
        <w:rPr>
          <w:color w:val="787674"/>
        </w:rPr>
      </w:pPr>
      <w:r w:rsidRPr="00E56BA5">
        <w:rPr>
          <w:rFonts w:cs="Arial"/>
          <w:color w:val="787674"/>
        </w:rPr>
        <w:t>The term secondment is</w:t>
      </w:r>
      <w:r w:rsidRPr="008C3BE4">
        <w:rPr>
          <w:rFonts w:cs="Arial"/>
          <w:b/>
          <w:i/>
          <w:color w:val="787674"/>
          <w:u w:val="single"/>
        </w:rPr>
        <w:t xml:space="preserve"> </w:t>
      </w:r>
      <w:r w:rsidR="00AA1F7F" w:rsidRPr="003B597D">
        <w:rPr>
          <w:color w:val="787674"/>
        </w:rPr>
        <w:t>u</w:t>
      </w:r>
      <w:r w:rsidR="00AA1F7F" w:rsidRPr="00033FF4">
        <w:rPr>
          <w:color w:val="787674"/>
        </w:rPr>
        <w:t>sed to describe a placement outside the scheme employer. Some scheme employers (such as the Environment Agency) also second people to other</w:t>
      </w:r>
      <w:r w:rsidR="003B597D">
        <w:rPr>
          <w:color w:val="787674"/>
        </w:rPr>
        <w:t xml:space="preserve"> internal</w:t>
      </w:r>
      <w:r w:rsidR="00AA1F7F" w:rsidRPr="00033FF4">
        <w:rPr>
          <w:color w:val="787674"/>
        </w:rPr>
        <w:t xml:space="preserve"> post</w:t>
      </w:r>
      <w:r w:rsidR="003B597D">
        <w:rPr>
          <w:color w:val="787674"/>
        </w:rPr>
        <w:t>s</w:t>
      </w:r>
      <w:r w:rsidR="00E56BA5">
        <w:rPr>
          <w:color w:val="787674"/>
        </w:rPr>
        <w:t xml:space="preserve"> </w:t>
      </w:r>
      <w:r w:rsidR="00AA1F7F" w:rsidRPr="00033FF4">
        <w:rPr>
          <w:color w:val="787674"/>
        </w:rPr>
        <w:t>(Environment Agency call this form of secondment an assignment).  A secondment is not a new post and as such the member continues contributing on the same pensionable record, employee and employer contributions continue through payroll.</w:t>
      </w:r>
    </w:p>
    <w:p w:rsidR="00AA1F7F" w:rsidRPr="00033FF4" w:rsidRDefault="00AA1F7F" w:rsidP="00AA1F7F">
      <w:pPr>
        <w:rPr>
          <w:color w:val="787674"/>
        </w:rPr>
      </w:pPr>
    </w:p>
    <w:p w:rsidR="00AA1F7F" w:rsidRPr="00033FF4" w:rsidRDefault="00AA1F7F" w:rsidP="00AA1F7F">
      <w:pPr>
        <w:rPr>
          <w:b/>
          <w:i/>
          <w:color w:val="787674"/>
        </w:rPr>
      </w:pPr>
      <w:r w:rsidRPr="00033FF4">
        <w:rPr>
          <w:color w:val="787674"/>
        </w:rPr>
        <w:t>Details of members who partake in secondments</w:t>
      </w:r>
      <w:r w:rsidR="00BC2D37" w:rsidRPr="00033FF4">
        <w:rPr>
          <w:color w:val="787674"/>
        </w:rPr>
        <w:t xml:space="preserve"> or assignments</w:t>
      </w:r>
      <w:r w:rsidRPr="00033FF4">
        <w:rPr>
          <w:color w:val="787674"/>
        </w:rPr>
        <w:t xml:space="preserve"> should be provided to Capita using a Pen 7.</w:t>
      </w:r>
    </w:p>
    <w:p w:rsidR="00AA1F7F" w:rsidRPr="00033FF4" w:rsidRDefault="00AA1F7F" w:rsidP="00AA1F7F">
      <w:pPr>
        <w:rPr>
          <w:b/>
          <w:i/>
          <w:color w:val="787674"/>
        </w:rPr>
      </w:pPr>
    </w:p>
    <w:p w:rsidR="00AA1F7F" w:rsidRPr="00033FF4" w:rsidRDefault="00AA1F7F" w:rsidP="00AA1F7F">
      <w:pPr>
        <w:rPr>
          <w:b/>
          <w:color w:val="787674"/>
        </w:rPr>
      </w:pPr>
      <w:r w:rsidRPr="00033FF4">
        <w:rPr>
          <w:b/>
          <w:color w:val="787674"/>
        </w:rPr>
        <w:t>Assignment</w:t>
      </w:r>
      <w:r w:rsidR="003B597D">
        <w:rPr>
          <w:b/>
          <w:color w:val="787674"/>
        </w:rPr>
        <w:t>s</w:t>
      </w:r>
    </w:p>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An assignment is a short term placement or project within the Environment Agency designed to develop an employee’s competencies and/or extend their experience in a way that meets their development needs as identified in the Individual Performance Plan. Assignment opportunities may arise from temporary vacancies, due to e.g. maternity leave or from an unexpected need for cover or for a specific project. Alternatively it may arise from a manager looking for ways to meet an employee’s development needs. </w:t>
      </w:r>
    </w:p>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An assignment should start with clearly specified development goals and finish with a written appraisal against those goals. An assignment will normally last between three and twelve months. Less than three months will not normally provide the scope for genuine development. A business need for a placement of more than 12 months should normally lead to such a post or project being the subject of an actual appointment. Assignments usually involve a change of role.  </w:t>
      </w:r>
    </w:p>
    <w:p w:rsidR="00AA1F7F" w:rsidRPr="00033FF4" w:rsidRDefault="00AA1F7F" w:rsidP="00AA1F7F">
      <w:pPr>
        <w:rPr>
          <w:color w:val="787674"/>
        </w:rPr>
      </w:pPr>
    </w:p>
    <w:p w:rsidR="00AA1F7F" w:rsidRPr="00033FF4" w:rsidRDefault="00AA1F7F" w:rsidP="00AA1F7F">
      <w:pPr>
        <w:rPr>
          <w:color w:val="787674"/>
        </w:rPr>
      </w:pPr>
      <w:r w:rsidRPr="00033FF4">
        <w:rPr>
          <w:color w:val="787674"/>
        </w:rPr>
        <w:t xml:space="preserve">During an assignment a member will continue to accrue </w:t>
      </w:r>
      <w:r w:rsidR="005B062A" w:rsidRPr="00033FF4">
        <w:rPr>
          <w:color w:val="787674"/>
        </w:rPr>
        <w:t>earned pension</w:t>
      </w:r>
      <w:r w:rsidRPr="00033FF4">
        <w:rPr>
          <w:color w:val="787674"/>
        </w:rPr>
        <w:t xml:space="preserve"> within the LGPS to provide benefits on </w:t>
      </w:r>
      <w:r w:rsidR="005B062A" w:rsidRPr="00033FF4">
        <w:rPr>
          <w:color w:val="787674"/>
        </w:rPr>
        <w:t>upon payment</w:t>
      </w:r>
      <w:r w:rsidRPr="00033FF4">
        <w:rPr>
          <w:color w:val="787674"/>
        </w:rPr>
        <w:t>. Capita need to be informed of an assignment to assist in resolving monthly dialogue queries, where a member’s pay or hours of work may have increased / decreased between the substantive and assigned post.</w:t>
      </w:r>
      <w:r w:rsidR="005B062A" w:rsidRPr="00033FF4">
        <w:rPr>
          <w:color w:val="787674"/>
        </w:rPr>
        <w:t xml:space="preserve"> Please see </w:t>
      </w:r>
      <w:hyperlink w:anchor="Section_5" w:history="1">
        <w:r w:rsidR="004754F7" w:rsidRPr="004D4697">
          <w:rPr>
            <w:rStyle w:val="Hyperlink"/>
          </w:rPr>
          <w:t xml:space="preserve">section </w:t>
        </w:r>
        <w:r w:rsidR="004D4697" w:rsidRPr="004D4697">
          <w:rPr>
            <w:rStyle w:val="Hyperlink"/>
          </w:rPr>
          <w:t>5</w:t>
        </w:r>
      </w:hyperlink>
      <w:r w:rsidR="004D4697" w:rsidRPr="00033FF4">
        <w:rPr>
          <w:color w:val="787674"/>
        </w:rPr>
        <w:t xml:space="preserve"> </w:t>
      </w:r>
      <w:r w:rsidR="005B062A" w:rsidRPr="00033FF4">
        <w:rPr>
          <w:color w:val="787674"/>
        </w:rPr>
        <w:t>regarding Record Keeping where this is discussed further.</w:t>
      </w:r>
    </w:p>
    <w:p w:rsidR="005B062A" w:rsidRPr="00033FF4" w:rsidRDefault="005B062A" w:rsidP="00AA1F7F">
      <w:pPr>
        <w:rPr>
          <w:color w:val="787674"/>
        </w:rPr>
      </w:pPr>
    </w:p>
    <w:tbl>
      <w:tblPr>
        <w:tblpPr w:leftFromText="180" w:rightFromText="180"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C2D37" w:rsidRPr="00033FF4" w:rsidTr="00BC2D37">
        <w:trPr>
          <w:trHeight w:val="70"/>
        </w:trPr>
        <w:tc>
          <w:tcPr>
            <w:tcW w:w="5000" w:type="pct"/>
          </w:tcPr>
          <w:p w:rsidR="00EE71FD" w:rsidRPr="00033FF4" w:rsidRDefault="00BC2D37" w:rsidP="00EE71FD">
            <w:pPr>
              <w:rPr>
                <w:color w:val="787674"/>
              </w:rPr>
            </w:pPr>
            <w:r w:rsidRPr="00033FF4">
              <w:rPr>
                <w:color w:val="787674"/>
              </w:rPr>
              <w:t>Please see the following example</w:t>
            </w:r>
            <w:r w:rsidR="00111F5A" w:rsidRPr="00033FF4">
              <w:rPr>
                <w:color w:val="787674"/>
              </w:rPr>
              <w:t xml:space="preserve"> 1</w:t>
            </w:r>
            <w:r w:rsidRPr="00033FF4">
              <w:rPr>
                <w:color w:val="787674"/>
              </w:rPr>
              <w:t xml:space="preserve"> for assignment within the Environment Agency</w:t>
            </w:r>
            <w:r w:rsidR="006E2A77" w:rsidRPr="00033FF4">
              <w:rPr>
                <w:color w:val="787674"/>
              </w:rPr>
              <w:t>.</w:t>
            </w:r>
          </w:p>
          <w:p w:rsidR="00EE71FD" w:rsidRPr="00033FF4" w:rsidRDefault="00EE71FD" w:rsidP="00EE71FD">
            <w:pPr>
              <w:rPr>
                <w:color w:val="787674"/>
              </w:rPr>
            </w:pPr>
          </w:p>
          <w:p w:rsidR="009140DA" w:rsidRPr="00033FF4" w:rsidRDefault="00BC2D37" w:rsidP="00EE71FD">
            <w:pPr>
              <w:rPr>
                <w:rFonts w:cs="Arial"/>
                <w:color w:val="787674"/>
              </w:rPr>
            </w:pPr>
            <w:r w:rsidRPr="00033FF4">
              <w:rPr>
                <w:rFonts w:cs="Arial"/>
                <w:color w:val="787674"/>
              </w:rPr>
              <w:t>Mr A currently works 37 hours per week in employment 1.</w:t>
            </w:r>
          </w:p>
          <w:p w:rsidR="00EE71FD" w:rsidRPr="00033FF4" w:rsidRDefault="00EE71FD" w:rsidP="00EE71FD">
            <w:pPr>
              <w:rPr>
                <w:rFonts w:cs="Arial"/>
                <w:color w:val="787674"/>
              </w:rPr>
            </w:pPr>
          </w:p>
          <w:p w:rsidR="009140DA" w:rsidRPr="00033FF4" w:rsidRDefault="00BC2D37" w:rsidP="00EE71FD">
            <w:pPr>
              <w:rPr>
                <w:rFonts w:cs="Arial"/>
                <w:color w:val="787674"/>
              </w:rPr>
            </w:pPr>
            <w:r w:rsidRPr="00033FF4">
              <w:rPr>
                <w:rFonts w:cs="Arial"/>
                <w:color w:val="787674"/>
              </w:rPr>
              <w:t>Mr A undertakes a temporary assignment (employment 1A) for 6 months on 37 hours per week</w:t>
            </w:r>
            <w:r w:rsidR="00EE71FD" w:rsidRPr="00033FF4">
              <w:rPr>
                <w:rFonts w:cs="Arial"/>
                <w:color w:val="787674"/>
              </w:rPr>
              <w:t>.</w:t>
            </w:r>
          </w:p>
          <w:p w:rsidR="00EE71FD" w:rsidRPr="00033FF4" w:rsidRDefault="00EE71FD" w:rsidP="00EE71FD">
            <w:pPr>
              <w:rPr>
                <w:rFonts w:cs="Arial"/>
                <w:color w:val="787674"/>
              </w:rPr>
            </w:pPr>
          </w:p>
          <w:p w:rsidR="009140DA" w:rsidRPr="00033FF4" w:rsidRDefault="00BC2D37" w:rsidP="00EE71FD">
            <w:pPr>
              <w:rPr>
                <w:rFonts w:cs="Arial"/>
                <w:color w:val="787674"/>
              </w:rPr>
            </w:pPr>
            <w:r w:rsidRPr="00033FF4">
              <w:rPr>
                <w:rFonts w:cs="Arial"/>
                <w:color w:val="787674"/>
              </w:rPr>
              <w:t xml:space="preserve">After 6 months, Mr A’s assignment ceases and he returns to his substantive post – employment 1.  </w:t>
            </w:r>
          </w:p>
          <w:p w:rsidR="00BC2D37" w:rsidRPr="00033FF4" w:rsidRDefault="00BC2D37" w:rsidP="00BC2D37">
            <w:pPr>
              <w:rPr>
                <w:rFonts w:cs="Arial"/>
                <w:color w:val="787674"/>
                <w:sz w:val="12"/>
                <w:szCs w:val="12"/>
              </w:rPr>
            </w:pPr>
          </w:p>
          <w:p w:rsidR="00BC2D37" w:rsidRPr="00033FF4" w:rsidRDefault="00BC2D37" w:rsidP="00BC2D37">
            <w:pPr>
              <w:rPr>
                <w:rFonts w:cs="Arial"/>
                <w:b/>
                <w:color w:val="787674"/>
              </w:rPr>
            </w:pPr>
            <w:r w:rsidRPr="00033FF4">
              <w:rPr>
                <w:rFonts w:cs="Arial"/>
                <w:b/>
                <w:color w:val="787674"/>
              </w:rPr>
              <w:t>Scheme employer</w:t>
            </w:r>
          </w:p>
          <w:p w:rsidR="00EE71FD" w:rsidRPr="00033FF4" w:rsidRDefault="00EE71FD" w:rsidP="00BC2D37">
            <w:pPr>
              <w:rPr>
                <w:rFonts w:cs="Arial"/>
                <w:b/>
                <w:color w:val="787674"/>
              </w:rPr>
            </w:pPr>
          </w:p>
          <w:p w:rsidR="00BC2D37" w:rsidRPr="00033FF4" w:rsidRDefault="00BC2D37" w:rsidP="00BC2D37">
            <w:pPr>
              <w:rPr>
                <w:rFonts w:cs="Arial"/>
                <w:color w:val="787674"/>
              </w:rPr>
            </w:pPr>
            <w:r w:rsidRPr="00033FF4">
              <w:rPr>
                <w:rFonts w:cs="Arial"/>
                <w:color w:val="787674"/>
              </w:rPr>
              <w:t xml:space="preserve">Follow process flow titled </w:t>
            </w:r>
            <w:r w:rsidR="00EE71FD" w:rsidRPr="00033FF4">
              <w:rPr>
                <w:rFonts w:cs="Arial"/>
                <w:color w:val="787674"/>
              </w:rPr>
              <w:t>‘</w:t>
            </w:r>
            <w:r w:rsidRPr="00033FF4">
              <w:rPr>
                <w:rFonts w:cs="Arial"/>
                <w:color w:val="787674"/>
              </w:rPr>
              <w:t>Notification of material changes</w:t>
            </w:r>
            <w:r w:rsidR="00EE71FD" w:rsidRPr="00033FF4">
              <w:rPr>
                <w:rFonts w:cs="Arial"/>
                <w:color w:val="787674"/>
              </w:rPr>
              <w:t>’</w:t>
            </w:r>
            <w:r w:rsidRPr="00033FF4">
              <w:rPr>
                <w:rFonts w:cs="Arial"/>
                <w:color w:val="787674"/>
              </w:rPr>
              <w:t xml:space="preserve"> notifying Capita via updates to 1B1S and the weekly interface regarding changes in pay, </w:t>
            </w:r>
            <w:r w:rsidR="00EE71FD" w:rsidRPr="00033FF4">
              <w:rPr>
                <w:rFonts w:cs="Arial"/>
                <w:color w:val="787674"/>
              </w:rPr>
              <w:t>r</w:t>
            </w:r>
            <w:r w:rsidRPr="00033FF4">
              <w:rPr>
                <w:rFonts w:cs="Arial"/>
                <w:color w:val="787674"/>
              </w:rPr>
              <w:t xml:space="preserve">egion etc, together with a PEN7 notifying that those changes relate to an assignment. </w:t>
            </w:r>
          </w:p>
          <w:p w:rsidR="00BC2D37" w:rsidRPr="00033FF4" w:rsidRDefault="00BC2D37" w:rsidP="00BC2D37">
            <w:pPr>
              <w:rPr>
                <w:rFonts w:cs="Arial"/>
                <w:color w:val="787674"/>
                <w:sz w:val="12"/>
                <w:szCs w:val="12"/>
              </w:rPr>
            </w:pPr>
          </w:p>
          <w:p w:rsidR="00BC2D37" w:rsidRPr="00033FF4" w:rsidRDefault="00BC2D37" w:rsidP="00BC2D37">
            <w:pPr>
              <w:rPr>
                <w:rFonts w:cs="Arial"/>
                <w:color w:val="787674"/>
              </w:rPr>
            </w:pPr>
            <w:r w:rsidRPr="00033FF4">
              <w:rPr>
                <w:rFonts w:cs="Arial"/>
                <w:color w:val="787674"/>
              </w:rPr>
              <w:t xml:space="preserve">Caution should be exercised to ensure that the changes to 1B1S do not result in a new starter been notified to Capita as this will incorrectly create a second pension record on </w:t>
            </w:r>
            <w:proofErr w:type="spellStart"/>
            <w:r w:rsidRPr="00033FF4">
              <w:rPr>
                <w:rFonts w:cs="Arial"/>
                <w:color w:val="787674"/>
              </w:rPr>
              <w:t>Hartlink</w:t>
            </w:r>
            <w:proofErr w:type="spellEnd"/>
            <w:r w:rsidRPr="00033FF4">
              <w:rPr>
                <w:rFonts w:cs="Arial"/>
                <w:color w:val="787674"/>
              </w:rPr>
              <w:t xml:space="preserve">.  </w:t>
            </w:r>
          </w:p>
          <w:p w:rsidR="00BC2D37" w:rsidRPr="00033FF4" w:rsidRDefault="00BC2D37" w:rsidP="00BC2D37">
            <w:pPr>
              <w:rPr>
                <w:rFonts w:cs="Arial"/>
                <w:color w:val="787674"/>
                <w:sz w:val="12"/>
                <w:szCs w:val="12"/>
              </w:rPr>
            </w:pPr>
          </w:p>
          <w:p w:rsidR="00BC2D37" w:rsidRPr="00033FF4" w:rsidRDefault="00BC2D37" w:rsidP="00BC2D37">
            <w:pPr>
              <w:rPr>
                <w:rFonts w:cs="Arial"/>
                <w:b/>
                <w:color w:val="787674"/>
              </w:rPr>
            </w:pPr>
            <w:r w:rsidRPr="00033FF4">
              <w:rPr>
                <w:rFonts w:cs="Arial"/>
                <w:b/>
                <w:color w:val="787674"/>
              </w:rPr>
              <w:t>Capita</w:t>
            </w:r>
          </w:p>
          <w:p w:rsidR="00EE71FD" w:rsidRPr="00033FF4" w:rsidRDefault="00EE71FD" w:rsidP="00BC2D37">
            <w:pPr>
              <w:rPr>
                <w:rFonts w:cs="Arial"/>
                <w:b/>
                <w:color w:val="787674"/>
              </w:rPr>
            </w:pPr>
          </w:p>
          <w:p w:rsidR="00BC2D37" w:rsidRPr="00033FF4" w:rsidRDefault="00BC2D37" w:rsidP="00BC2D37">
            <w:pPr>
              <w:rPr>
                <w:rFonts w:cs="Arial"/>
                <w:color w:val="787674"/>
              </w:rPr>
            </w:pPr>
            <w:r w:rsidRPr="00033FF4">
              <w:rPr>
                <w:rFonts w:cs="Arial"/>
                <w:color w:val="787674"/>
              </w:rPr>
              <w:t xml:space="preserve">The member continues to </w:t>
            </w:r>
            <w:r w:rsidR="00EE71FD" w:rsidRPr="00033FF4">
              <w:rPr>
                <w:rFonts w:cs="Arial"/>
                <w:color w:val="787674"/>
              </w:rPr>
              <w:t>build up</w:t>
            </w:r>
            <w:r w:rsidRPr="00033FF4">
              <w:rPr>
                <w:rFonts w:cs="Arial"/>
                <w:color w:val="787674"/>
              </w:rPr>
              <w:t xml:space="preserve"> </w:t>
            </w:r>
            <w:r w:rsidR="00EE71FD" w:rsidRPr="00033FF4">
              <w:rPr>
                <w:rFonts w:cs="Arial"/>
                <w:color w:val="787674"/>
              </w:rPr>
              <w:t xml:space="preserve">earned pension in </w:t>
            </w:r>
            <w:r w:rsidRPr="00033FF4">
              <w:rPr>
                <w:rFonts w:cs="Arial"/>
                <w:color w:val="787674"/>
              </w:rPr>
              <w:t xml:space="preserve">1 </w:t>
            </w:r>
            <w:r w:rsidR="00EE71FD" w:rsidRPr="00033FF4">
              <w:rPr>
                <w:rFonts w:cs="Arial"/>
                <w:color w:val="787674"/>
              </w:rPr>
              <w:t>active member pension account.</w:t>
            </w:r>
          </w:p>
          <w:p w:rsidR="00BC2D37" w:rsidRPr="00033FF4" w:rsidRDefault="00BC2D37" w:rsidP="00BC2D37">
            <w:pPr>
              <w:rPr>
                <w:rFonts w:cs="Arial"/>
                <w:color w:val="787674"/>
                <w:sz w:val="12"/>
                <w:szCs w:val="12"/>
              </w:rPr>
            </w:pPr>
          </w:p>
          <w:p w:rsidR="00DE5BA2" w:rsidRPr="00033FF4" w:rsidRDefault="00DE5BA2" w:rsidP="00DE5BA2">
            <w:pPr>
              <w:rPr>
                <w:rFonts w:cs="Arial"/>
                <w:b/>
                <w:color w:val="787674"/>
              </w:rPr>
            </w:pPr>
          </w:p>
          <w:p w:rsidR="00BC2D37" w:rsidRPr="00033FF4" w:rsidRDefault="00BC2D37" w:rsidP="00DE5BA2">
            <w:pPr>
              <w:rPr>
                <w:rFonts w:cs="Arial"/>
                <w:b/>
                <w:color w:val="787674"/>
              </w:rPr>
            </w:pPr>
            <w:r w:rsidRPr="00033FF4">
              <w:rPr>
                <w:rFonts w:cs="Arial"/>
                <w:b/>
                <w:color w:val="787674"/>
              </w:rPr>
              <w:t>Flow Chart</w:t>
            </w:r>
          </w:p>
          <w:p w:rsidR="00BC2D37" w:rsidRPr="00033FF4" w:rsidRDefault="00907FD3" w:rsidP="00BC2D37">
            <w:pPr>
              <w:jc w:val="center"/>
              <w:rPr>
                <w:rFonts w:cs="Arial"/>
                <w:b/>
                <w:color w:val="787674"/>
              </w:rPr>
            </w:pPr>
            <w:r w:rsidRPr="00907FD3">
              <w:rPr>
                <w:rFonts w:cs="Arial"/>
                <w:noProof/>
                <w:color w:val="787674"/>
                <w:lang w:eastAsia="en-GB"/>
              </w:rPr>
              <w:pict>
                <v:shape id="_x0000_s1057" type="#_x0000_t176" style="position:absolute;left:0;text-align:left;margin-left:215.15pt;margin-top:2.85pt;width:121.45pt;height:29.55pt;z-index:251657728">
                  <v:textbox style="mso-next-textbox:#_x0000_s1057">
                    <w:txbxContent>
                      <w:p w:rsidR="00AC7D0D" w:rsidRPr="00136255" w:rsidRDefault="00AC7D0D" w:rsidP="00BC2D37">
                        <w:pPr>
                          <w:jc w:val="center"/>
                          <w:rPr>
                            <w:b/>
                            <w:sz w:val="16"/>
                            <w:szCs w:val="16"/>
                          </w:rPr>
                        </w:pPr>
                        <w:r w:rsidRPr="00567E78">
                          <w:rPr>
                            <w:b/>
                            <w:sz w:val="16"/>
                            <w:szCs w:val="16"/>
                          </w:rPr>
                          <w:t>Employment 1</w:t>
                        </w:r>
                        <w:r>
                          <w:rPr>
                            <w:b/>
                            <w:sz w:val="16"/>
                            <w:szCs w:val="16"/>
                          </w:rPr>
                          <w:t xml:space="preserve"> </w:t>
                        </w:r>
                        <w:r w:rsidRPr="00567E78">
                          <w:rPr>
                            <w:b/>
                            <w:sz w:val="16"/>
                            <w:szCs w:val="16"/>
                          </w:rPr>
                          <w:t>(Original substantive post)</w:t>
                        </w:r>
                      </w:p>
                    </w:txbxContent>
                  </v:textbox>
                </v:shape>
              </w:pict>
            </w:r>
          </w:p>
          <w:p w:rsidR="00BC2D37" w:rsidRPr="00033FF4" w:rsidRDefault="00BC2D37" w:rsidP="00BC2D37">
            <w:pPr>
              <w:rPr>
                <w:rFonts w:cs="Arial"/>
                <w:color w:val="787674"/>
              </w:rPr>
            </w:pPr>
          </w:p>
          <w:p w:rsidR="00BC2D37" w:rsidRPr="00033FF4" w:rsidRDefault="00907FD3" w:rsidP="00BC2D37">
            <w:pPr>
              <w:rPr>
                <w:rFonts w:cs="Arial"/>
                <w:color w:val="787674"/>
              </w:rPr>
            </w:pPr>
            <w:r>
              <w:rPr>
                <w:rFonts w:cs="Arial"/>
                <w:noProof/>
                <w:color w:val="787674"/>
                <w:lang w:eastAsia="en-GB"/>
              </w:rPr>
              <w:pict>
                <v:line id="_x0000_s1060" style="position:absolute;flip:x;z-index:251660800" from="276.3pt,8.95pt" to="276.3pt,26.95pt">
                  <v:stroke endarrow="block"/>
                </v:line>
              </w:pict>
            </w:r>
          </w:p>
          <w:p w:rsidR="00BC2D37" w:rsidRPr="00033FF4" w:rsidRDefault="00BC2D37" w:rsidP="00BC2D37">
            <w:pPr>
              <w:rPr>
                <w:rFonts w:cs="Arial"/>
                <w:color w:val="787674"/>
              </w:rPr>
            </w:pPr>
          </w:p>
          <w:p w:rsidR="00EE71FD" w:rsidRPr="00033FF4" w:rsidRDefault="00907FD3" w:rsidP="00BC2D37">
            <w:pPr>
              <w:rPr>
                <w:rFonts w:cs="Arial"/>
                <w:color w:val="787674"/>
              </w:rPr>
            </w:pPr>
            <w:r>
              <w:rPr>
                <w:rFonts w:cs="Arial"/>
                <w:noProof/>
                <w:color w:val="787674"/>
                <w:lang w:eastAsia="en-GB"/>
              </w:rPr>
              <w:pict>
                <v:shape id="_x0000_s1058" type="#_x0000_t176" style="position:absolute;margin-left:214.4pt;margin-top:4pt;width:121.45pt;height:26.45pt;z-index:251658752">
                  <v:textbox style="mso-next-textbox:#_x0000_s1058">
                    <w:txbxContent>
                      <w:p w:rsidR="00AC7D0D" w:rsidRDefault="00AC7D0D" w:rsidP="00BC2D37">
                        <w:pPr>
                          <w:jc w:val="center"/>
                          <w:rPr>
                            <w:b/>
                            <w:sz w:val="16"/>
                            <w:szCs w:val="16"/>
                          </w:rPr>
                        </w:pPr>
                        <w:r w:rsidRPr="00567E78">
                          <w:rPr>
                            <w:b/>
                            <w:sz w:val="16"/>
                            <w:szCs w:val="16"/>
                          </w:rPr>
                          <w:t xml:space="preserve">Employment </w:t>
                        </w:r>
                        <w:proofErr w:type="gramStart"/>
                        <w:r w:rsidRPr="00567E78">
                          <w:rPr>
                            <w:b/>
                            <w:sz w:val="16"/>
                            <w:szCs w:val="16"/>
                          </w:rPr>
                          <w:t>1A  (</w:t>
                        </w:r>
                        <w:proofErr w:type="gramEnd"/>
                        <w:r w:rsidRPr="00567E78">
                          <w:rPr>
                            <w:b/>
                            <w:sz w:val="16"/>
                            <w:szCs w:val="16"/>
                          </w:rPr>
                          <w:t xml:space="preserve">temporary </w:t>
                        </w:r>
                        <w:r>
                          <w:rPr>
                            <w:b/>
                            <w:sz w:val="16"/>
                            <w:szCs w:val="16"/>
                          </w:rPr>
                          <w:t xml:space="preserve">  </w:t>
                        </w:r>
                        <w:r w:rsidRPr="00567E78">
                          <w:rPr>
                            <w:b/>
                            <w:sz w:val="16"/>
                            <w:szCs w:val="16"/>
                          </w:rPr>
                          <w:t>assignment)</w:t>
                        </w:r>
                      </w:p>
                    </w:txbxContent>
                  </v:textbox>
                </v:shape>
              </w:pict>
            </w:r>
          </w:p>
          <w:p w:rsidR="00BC2D37" w:rsidRPr="00033FF4" w:rsidRDefault="00BC2D37" w:rsidP="00BC2D37">
            <w:pPr>
              <w:rPr>
                <w:rFonts w:cs="Arial"/>
                <w:color w:val="787674"/>
              </w:rPr>
            </w:pPr>
          </w:p>
          <w:p w:rsidR="00BC2D37" w:rsidRPr="00033FF4" w:rsidRDefault="00907FD3" w:rsidP="00BC2D37">
            <w:pPr>
              <w:rPr>
                <w:rFonts w:cs="Arial"/>
                <w:color w:val="787674"/>
              </w:rPr>
            </w:pPr>
            <w:r>
              <w:rPr>
                <w:rFonts w:cs="Arial"/>
                <w:noProof/>
                <w:color w:val="787674"/>
                <w:lang w:eastAsia="en-GB"/>
              </w:rPr>
              <w:pict>
                <v:line id="_x0000_s1061" style="position:absolute;z-index:251661824" from="276.3pt,8.15pt" to="276.3pt,29.1pt">
                  <v:stroke endarrow="block"/>
                </v:line>
              </w:pict>
            </w:r>
          </w:p>
          <w:p w:rsidR="00EE71FD" w:rsidRPr="00033FF4" w:rsidRDefault="00EE71FD" w:rsidP="00BC2D37">
            <w:pPr>
              <w:rPr>
                <w:rFonts w:cs="Arial"/>
                <w:color w:val="787674"/>
              </w:rPr>
            </w:pPr>
          </w:p>
          <w:p w:rsidR="00111F5A" w:rsidRPr="00033FF4" w:rsidRDefault="00907FD3" w:rsidP="00BC2D37">
            <w:pPr>
              <w:rPr>
                <w:rFonts w:cs="Arial"/>
                <w:color w:val="787674"/>
              </w:rPr>
            </w:pPr>
            <w:r>
              <w:rPr>
                <w:rFonts w:cs="Arial"/>
                <w:noProof/>
                <w:color w:val="787674"/>
                <w:lang w:eastAsia="en-GB"/>
              </w:rPr>
              <w:pict>
                <v:shape id="_x0000_s1059" type="#_x0000_t176" style="position:absolute;margin-left:215.15pt;margin-top:6.3pt;width:121.45pt;height:26.8pt;z-index:251659776">
                  <v:textbox style="mso-next-textbox:#_x0000_s1059">
                    <w:txbxContent>
                      <w:p w:rsidR="00AC7D0D" w:rsidRPr="005A4841" w:rsidRDefault="00AC7D0D" w:rsidP="00BC2D37">
                        <w:pPr>
                          <w:jc w:val="center"/>
                          <w:rPr>
                            <w:b/>
                            <w:sz w:val="16"/>
                            <w:szCs w:val="16"/>
                          </w:rPr>
                        </w:pPr>
                        <w:r w:rsidRPr="00567E78">
                          <w:rPr>
                            <w:b/>
                            <w:sz w:val="16"/>
                            <w:szCs w:val="16"/>
                          </w:rPr>
                          <w:t>Employment 1 (Original substantive post)</w:t>
                        </w:r>
                      </w:p>
                      <w:p w:rsidR="00AC7D0D" w:rsidRDefault="00AC7D0D" w:rsidP="00BC2D37"/>
                    </w:txbxContent>
                  </v:textbox>
                </v:shape>
              </w:pict>
            </w:r>
          </w:p>
          <w:p w:rsidR="00111F5A" w:rsidRPr="00033FF4" w:rsidRDefault="00111F5A" w:rsidP="00BC2D37">
            <w:pPr>
              <w:rPr>
                <w:rFonts w:cs="Arial"/>
                <w:color w:val="787674"/>
              </w:rPr>
            </w:pPr>
          </w:p>
          <w:p w:rsidR="00BC2D37" w:rsidRPr="00033FF4" w:rsidRDefault="00BC2D37" w:rsidP="00BC2D37">
            <w:pPr>
              <w:rPr>
                <w:rFonts w:cs="Arial"/>
                <w:color w:val="787674"/>
              </w:rPr>
            </w:pPr>
          </w:p>
          <w:p w:rsidR="00BC2D37" w:rsidRPr="00033FF4" w:rsidRDefault="00BC2D37" w:rsidP="00BC2D37">
            <w:pPr>
              <w:rPr>
                <w:rFonts w:cs="Arial"/>
                <w:color w:val="787674"/>
              </w:rPr>
            </w:pPr>
          </w:p>
        </w:tc>
      </w:tr>
    </w:tbl>
    <w:p w:rsidR="005E36C9" w:rsidRDefault="005E36C9" w:rsidP="005E36C9">
      <w:pPr>
        <w:ind w:left="567"/>
        <w:rPr>
          <w:rFonts w:cs="Arial"/>
          <w:b/>
          <w:i/>
          <w:color w:val="787674"/>
        </w:rPr>
      </w:pPr>
    </w:p>
    <w:p w:rsidR="00A62FF8" w:rsidRDefault="00A62FF8" w:rsidP="005E36C9">
      <w:pPr>
        <w:ind w:left="567"/>
        <w:rPr>
          <w:rFonts w:cs="Arial"/>
          <w:b/>
          <w:i/>
          <w:color w:val="787674"/>
        </w:rPr>
      </w:pPr>
    </w:p>
    <w:p w:rsidR="00A62FF8" w:rsidRDefault="00A62FF8" w:rsidP="005E36C9">
      <w:pPr>
        <w:ind w:left="567"/>
        <w:rPr>
          <w:rFonts w:cs="Arial"/>
          <w:b/>
          <w:i/>
          <w:color w:val="787674"/>
        </w:rPr>
      </w:pPr>
    </w:p>
    <w:p w:rsidR="00A62FF8" w:rsidRPr="00033FF4" w:rsidRDefault="00A62FF8" w:rsidP="005E36C9">
      <w:pPr>
        <w:ind w:left="567"/>
        <w:rPr>
          <w:rFonts w:cs="Arial"/>
          <w:b/>
          <w:i/>
          <w:color w:val="787674"/>
        </w:rPr>
      </w:pPr>
    </w:p>
    <w:tbl>
      <w:tblPr>
        <w:tblpPr w:leftFromText="180" w:rightFromText="180" w:vertAnchor="page" w:horzAnchor="margin" w:tblpY="115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E71277" w:rsidRPr="00033FF4" w:rsidTr="00E71277">
        <w:trPr>
          <w:trHeight w:val="6654"/>
        </w:trPr>
        <w:tc>
          <w:tcPr>
            <w:tcW w:w="10173" w:type="dxa"/>
          </w:tcPr>
          <w:p w:rsidR="00E71277" w:rsidRPr="00033FF4" w:rsidRDefault="00E71277" w:rsidP="00E71277">
            <w:pPr>
              <w:rPr>
                <w:color w:val="787674"/>
              </w:rPr>
            </w:pPr>
            <w:bookmarkStart w:id="66" w:name="Point_69"/>
            <w:r w:rsidRPr="00033FF4">
              <w:rPr>
                <w:color w:val="787674"/>
              </w:rPr>
              <w:lastRenderedPageBreak/>
              <w:t>Please see the following example 2 for assignment within the Environment Agency.</w:t>
            </w:r>
          </w:p>
          <w:p w:rsidR="00E71277" w:rsidRPr="00033FF4" w:rsidRDefault="00E71277" w:rsidP="00E71277">
            <w:pPr>
              <w:rPr>
                <w:rFonts w:cs="Arial"/>
                <w:color w:val="787674"/>
              </w:rPr>
            </w:pPr>
          </w:p>
          <w:p w:rsidR="00E71277" w:rsidRPr="00033FF4" w:rsidRDefault="00E71277" w:rsidP="00E71277">
            <w:pPr>
              <w:rPr>
                <w:rFonts w:cs="Arial"/>
                <w:color w:val="787674"/>
              </w:rPr>
            </w:pPr>
            <w:r w:rsidRPr="00033FF4">
              <w:rPr>
                <w:rFonts w:cs="Arial"/>
                <w:color w:val="787674"/>
              </w:rPr>
              <w:t>Mr B undertakes a temporary assignment (employment 1A) for 6 months on 17 hours per week and reduces his hours in employment 1 to 20 hours per week (employment 1).</w:t>
            </w:r>
          </w:p>
          <w:p w:rsidR="00E71277" w:rsidRPr="00033FF4" w:rsidRDefault="00E71277" w:rsidP="00E71277">
            <w:pPr>
              <w:rPr>
                <w:rFonts w:cs="Arial"/>
                <w:color w:val="787674"/>
              </w:rPr>
            </w:pPr>
          </w:p>
          <w:p w:rsidR="00E71277" w:rsidRPr="00033FF4" w:rsidRDefault="00E71277" w:rsidP="00E71277">
            <w:pPr>
              <w:rPr>
                <w:rFonts w:cs="Arial"/>
                <w:color w:val="787674"/>
              </w:rPr>
            </w:pPr>
            <w:r w:rsidRPr="00033FF4">
              <w:rPr>
                <w:rFonts w:cs="Arial"/>
                <w:color w:val="787674"/>
              </w:rPr>
              <w:t xml:space="preserve">After 6 months, Mr A’s assignment ceases and he returns to his substantive post – employment 1 on 37 hours per week.  </w:t>
            </w:r>
          </w:p>
          <w:p w:rsidR="00E71277" w:rsidRPr="00033FF4" w:rsidRDefault="00E71277" w:rsidP="00E71277">
            <w:pPr>
              <w:rPr>
                <w:rFonts w:cs="Arial"/>
                <w:color w:val="787674"/>
                <w:sz w:val="12"/>
                <w:szCs w:val="12"/>
              </w:rPr>
            </w:pPr>
          </w:p>
          <w:p w:rsidR="00E71277" w:rsidRPr="00033FF4" w:rsidRDefault="00E71277" w:rsidP="00E71277">
            <w:pPr>
              <w:rPr>
                <w:rFonts w:cs="Arial"/>
                <w:b/>
                <w:color w:val="787674"/>
              </w:rPr>
            </w:pPr>
            <w:r w:rsidRPr="00033FF4">
              <w:rPr>
                <w:rFonts w:cs="Arial"/>
                <w:b/>
                <w:color w:val="787674"/>
              </w:rPr>
              <w:t>Scheme employer</w:t>
            </w:r>
          </w:p>
          <w:p w:rsidR="00E71277" w:rsidRPr="00033FF4" w:rsidRDefault="00E71277" w:rsidP="00E71277">
            <w:pPr>
              <w:rPr>
                <w:rFonts w:cs="Arial"/>
                <w:color w:val="787674"/>
              </w:rPr>
            </w:pPr>
            <w:r w:rsidRPr="00033FF4">
              <w:rPr>
                <w:rFonts w:cs="Arial"/>
                <w:color w:val="787674"/>
              </w:rPr>
              <w:t xml:space="preserve">Follow process flow titled ‘Notification of material change’s notifying Capita via updates to 1B1S and the weekly interface regarding to changes to the combined pay (pensionable pay represents both posts combined), together with a PEN7 notifying that those changes relate to an assignment. </w:t>
            </w:r>
          </w:p>
          <w:p w:rsidR="00E71277" w:rsidRPr="00033FF4" w:rsidRDefault="00E71277" w:rsidP="00E71277">
            <w:pPr>
              <w:rPr>
                <w:rFonts w:cs="Arial"/>
                <w:color w:val="787674"/>
                <w:sz w:val="12"/>
                <w:szCs w:val="12"/>
              </w:rPr>
            </w:pPr>
          </w:p>
          <w:p w:rsidR="00E71277" w:rsidRPr="00033FF4" w:rsidRDefault="00E71277" w:rsidP="00E71277">
            <w:pPr>
              <w:rPr>
                <w:rFonts w:cs="Arial"/>
                <w:color w:val="787674"/>
              </w:rPr>
            </w:pPr>
            <w:r w:rsidRPr="00033FF4">
              <w:rPr>
                <w:rFonts w:cs="Arial"/>
                <w:color w:val="787674"/>
              </w:rPr>
              <w:t xml:space="preserve">The changes to 1B1S should result in a new starter being notified to Capita to create a second pension record on </w:t>
            </w:r>
            <w:proofErr w:type="spellStart"/>
            <w:r w:rsidRPr="00033FF4">
              <w:rPr>
                <w:rFonts w:cs="Arial"/>
                <w:color w:val="787674"/>
              </w:rPr>
              <w:t>Hartlink</w:t>
            </w:r>
            <w:proofErr w:type="spellEnd"/>
            <w:r w:rsidRPr="00033FF4">
              <w:rPr>
                <w:rFonts w:cs="Arial"/>
                <w:color w:val="787674"/>
              </w:rPr>
              <w:t xml:space="preserve">.  </w:t>
            </w:r>
          </w:p>
          <w:p w:rsidR="00E71277" w:rsidRPr="00033FF4" w:rsidRDefault="00E71277" w:rsidP="00E71277">
            <w:pPr>
              <w:rPr>
                <w:rFonts w:cs="Arial"/>
                <w:color w:val="787674"/>
                <w:sz w:val="12"/>
                <w:szCs w:val="12"/>
              </w:rPr>
            </w:pPr>
          </w:p>
          <w:p w:rsidR="00E71277" w:rsidRPr="00033FF4" w:rsidRDefault="00E71277" w:rsidP="00E71277">
            <w:pPr>
              <w:rPr>
                <w:rFonts w:cs="Arial"/>
                <w:b/>
                <w:color w:val="787674"/>
              </w:rPr>
            </w:pPr>
            <w:r w:rsidRPr="00033FF4">
              <w:rPr>
                <w:rFonts w:cs="Arial"/>
                <w:b/>
                <w:color w:val="787674"/>
              </w:rPr>
              <w:t>Capita</w:t>
            </w:r>
          </w:p>
          <w:p w:rsidR="00E71277" w:rsidRPr="00033FF4" w:rsidRDefault="00E71277" w:rsidP="00E71277">
            <w:pPr>
              <w:rPr>
                <w:rFonts w:cs="Arial"/>
                <w:b/>
                <w:color w:val="787674"/>
              </w:rPr>
            </w:pPr>
          </w:p>
          <w:p w:rsidR="00E71277" w:rsidRPr="00033FF4" w:rsidRDefault="00E71277" w:rsidP="00E71277">
            <w:pPr>
              <w:rPr>
                <w:rFonts w:cs="Arial"/>
                <w:color w:val="787674"/>
                <w:sz w:val="10"/>
                <w:szCs w:val="10"/>
              </w:rPr>
            </w:pPr>
            <w:r w:rsidRPr="00033FF4">
              <w:rPr>
                <w:rFonts w:cs="Arial"/>
                <w:color w:val="787674"/>
              </w:rPr>
              <w:t xml:space="preserve">The member continues to build up 1 pension account for the period of the assignment as the member has not had a permanent change. </w:t>
            </w:r>
          </w:p>
          <w:p w:rsidR="00E71277" w:rsidRPr="00033FF4" w:rsidRDefault="00E71277" w:rsidP="00E71277">
            <w:pPr>
              <w:rPr>
                <w:rFonts w:cs="Arial"/>
                <w:b/>
                <w:color w:val="787674"/>
              </w:rPr>
            </w:pPr>
          </w:p>
          <w:p w:rsidR="00E71277" w:rsidRPr="00033FF4" w:rsidRDefault="00907FD3" w:rsidP="00E71277">
            <w:pPr>
              <w:rPr>
                <w:rFonts w:cs="Arial"/>
                <w:b/>
                <w:color w:val="787674"/>
              </w:rPr>
            </w:pPr>
            <w:r w:rsidRPr="00907FD3">
              <w:rPr>
                <w:rFonts w:cs="Arial"/>
                <w:noProof/>
                <w:color w:val="787674"/>
                <w:lang w:eastAsia="en-GB"/>
              </w:rPr>
              <w:pict>
                <v:shape id="_x0000_s1114" type="#_x0000_t176" style="position:absolute;margin-left:217.6pt;margin-top:1.7pt;width:127.2pt;height:27.2pt;z-index:251648512">
                  <v:textbox style="mso-next-textbox:#_x0000_s1114">
                    <w:txbxContent>
                      <w:p w:rsidR="00AC7D0D" w:rsidRDefault="00AC7D0D" w:rsidP="00E71277">
                        <w:pPr>
                          <w:rPr>
                            <w:b/>
                            <w:sz w:val="16"/>
                            <w:szCs w:val="16"/>
                          </w:rPr>
                        </w:pPr>
                        <w:r w:rsidRPr="00906229">
                          <w:rPr>
                            <w:b/>
                            <w:sz w:val="16"/>
                            <w:szCs w:val="16"/>
                          </w:rPr>
                          <w:t xml:space="preserve">      Employment 1</w:t>
                        </w:r>
                        <w:r>
                          <w:rPr>
                            <w:b/>
                            <w:sz w:val="16"/>
                            <w:szCs w:val="16"/>
                          </w:rPr>
                          <w:t xml:space="preserve"> – full time </w:t>
                        </w:r>
                        <w:r w:rsidRPr="00906229">
                          <w:rPr>
                            <w:b/>
                            <w:sz w:val="16"/>
                            <w:szCs w:val="16"/>
                          </w:rPr>
                          <w:t>(Original substantive post)</w:t>
                        </w:r>
                      </w:p>
                    </w:txbxContent>
                  </v:textbox>
                </v:shape>
              </w:pict>
            </w:r>
            <w:r w:rsidR="00E71277" w:rsidRPr="00033FF4">
              <w:rPr>
                <w:rFonts w:cs="Arial"/>
                <w:b/>
                <w:color w:val="787674"/>
              </w:rPr>
              <w:t>Flow Chart</w:t>
            </w:r>
          </w:p>
          <w:p w:rsidR="00E71277" w:rsidRPr="00033FF4" w:rsidRDefault="00907FD3" w:rsidP="00E71277">
            <w:pPr>
              <w:rPr>
                <w:rFonts w:cs="Arial"/>
                <w:color w:val="787674"/>
              </w:rPr>
            </w:pPr>
            <w:r>
              <w:rPr>
                <w:rFonts w:cs="Arial"/>
                <w:noProof/>
                <w:color w:val="787674"/>
                <w:lang w:eastAsia="en-GB"/>
              </w:rPr>
              <w:pict>
                <v:line id="_x0000_s1119" style="position:absolute;z-index:251649536" from="344.8pt,3.65pt" to="381.45pt,23.75pt">
                  <v:stroke endarrow="block"/>
                </v:line>
              </w:pict>
            </w:r>
            <w:r>
              <w:rPr>
                <w:rFonts w:cs="Arial"/>
                <w:noProof/>
                <w:color w:val="787674"/>
                <w:lang w:eastAsia="en-GB"/>
              </w:rPr>
              <w:pict>
                <v:line id="_x0000_s1118" style="position:absolute;flip:x;z-index:251650560" from="160.4pt,3.65pt" to="214.4pt,21.65pt">
                  <v:stroke endarrow="block"/>
                </v:line>
              </w:pict>
            </w:r>
          </w:p>
          <w:p w:rsidR="00E71277" w:rsidRPr="00033FF4" w:rsidRDefault="00907FD3" w:rsidP="00E71277">
            <w:pPr>
              <w:rPr>
                <w:rFonts w:cs="Arial"/>
                <w:color w:val="787674"/>
              </w:rPr>
            </w:pPr>
            <w:r>
              <w:rPr>
                <w:rFonts w:cs="Arial"/>
                <w:noProof/>
                <w:color w:val="787674"/>
                <w:lang w:eastAsia="en-GB"/>
              </w:rPr>
              <w:pict>
                <v:shape id="_x0000_s1115" type="#_x0000_t176" style="position:absolute;margin-left:107pt;margin-top:10.15pt;width:103.55pt;height:39pt;z-index:251651584">
                  <v:textbox style="mso-next-textbox:#_x0000_s1115">
                    <w:txbxContent>
                      <w:p w:rsidR="00AC7D0D" w:rsidRDefault="00AC7D0D" w:rsidP="00E71277">
                        <w:pPr>
                          <w:rPr>
                            <w:b/>
                            <w:sz w:val="16"/>
                            <w:szCs w:val="16"/>
                          </w:rPr>
                        </w:pPr>
                        <w:r w:rsidRPr="00906229">
                          <w:rPr>
                            <w:b/>
                            <w:sz w:val="16"/>
                            <w:szCs w:val="16"/>
                          </w:rPr>
                          <w:t xml:space="preserve">       Employment 1</w:t>
                        </w:r>
                        <w:r>
                          <w:rPr>
                            <w:b/>
                            <w:sz w:val="16"/>
                            <w:szCs w:val="16"/>
                          </w:rPr>
                          <w:t xml:space="preserve"> – 20 hours </w:t>
                        </w:r>
                        <w:r w:rsidRPr="00906229">
                          <w:rPr>
                            <w:b/>
                            <w:sz w:val="16"/>
                            <w:szCs w:val="16"/>
                          </w:rPr>
                          <w:t>(Original substantive post)</w:t>
                        </w:r>
                      </w:p>
                    </w:txbxContent>
                  </v:textbox>
                </v:shape>
              </w:pict>
            </w:r>
          </w:p>
          <w:p w:rsidR="00E71277" w:rsidRPr="00033FF4" w:rsidRDefault="00907FD3" w:rsidP="00E71277">
            <w:pPr>
              <w:rPr>
                <w:rFonts w:cs="Arial"/>
                <w:color w:val="787674"/>
              </w:rPr>
            </w:pPr>
            <w:r>
              <w:rPr>
                <w:rFonts w:cs="Arial"/>
                <w:noProof/>
                <w:color w:val="787674"/>
                <w:lang w:eastAsia="en-GB"/>
              </w:rPr>
              <w:pict>
                <v:shape id="_x0000_s1116" type="#_x0000_t176" style="position:absolute;margin-left:356.7pt;margin-top:.75pt;width:135pt;height:27.2pt;z-index:251652608">
                  <v:textbox style="mso-next-textbox:#_x0000_s1116">
                    <w:txbxContent>
                      <w:p w:rsidR="00AC7D0D" w:rsidRPr="005A4841" w:rsidRDefault="00AC7D0D" w:rsidP="00E71277">
                        <w:pPr>
                          <w:rPr>
                            <w:b/>
                            <w:sz w:val="16"/>
                            <w:szCs w:val="16"/>
                          </w:rPr>
                        </w:pPr>
                        <w:r w:rsidRPr="00906229">
                          <w:rPr>
                            <w:b/>
                            <w:sz w:val="16"/>
                            <w:szCs w:val="16"/>
                          </w:rPr>
                          <w:t xml:space="preserve">      Employment </w:t>
                        </w:r>
                        <w:proofErr w:type="gramStart"/>
                        <w:r>
                          <w:rPr>
                            <w:b/>
                            <w:sz w:val="16"/>
                            <w:szCs w:val="16"/>
                          </w:rPr>
                          <w:t>1A</w:t>
                        </w:r>
                        <w:r w:rsidRPr="00906229">
                          <w:rPr>
                            <w:b/>
                            <w:sz w:val="16"/>
                            <w:szCs w:val="16"/>
                          </w:rPr>
                          <w:t xml:space="preserve"> </w:t>
                        </w:r>
                        <w:r>
                          <w:rPr>
                            <w:b/>
                            <w:sz w:val="16"/>
                            <w:szCs w:val="16"/>
                          </w:rPr>
                          <w:t xml:space="preserve"> -</w:t>
                        </w:r>
                        <w:proofErr w:type="gramEnd"/>
                        <w:r>
                          <w:rPr>
                            <w:b/>
                            <w:sz w:val="16"/>
                            <w:szCs w:val="16"/>
                          </w:rPr>
                          <w:t xml:space="preserve"> 17 hours </w:t>
                        </w:r>
                        <w:r w:rsidRPr="00906229">
                          <w:rPr>
                            <w:b/>
                            <w:sz w:val="16"/>
                            <w:szCs w:val="16"/>
                          </w:rPr>
                          <w:t>(temporary assignment)</w:t>
                        </w:r>
                      </w:p>
                    </w:txbxContent>
                  </v:textbox>
                </v:shape>
              </w:pict>
            </w:r>
          </w:p>
          <w:p w:rsidR="00E71277" w:rsidRPr="00033FF4" w:rsidRDefault="00E71277" w:rsidP="00E71277">
            <w:pPr>
              <w:rPr>
                <w:rFonts w:cs="Arial"/>
                <w:color w:val="787674"/>
              </w:rPr>
            </w:pPr>
          </w:p>
          <w:p w:rsidR="00E71277" w:rsidRPr="00033FF4" w:rsidRDefault="00907FD3" w:rsidP="00E71277">
            <w:pPr>
              <w:rPr>
                <w:rFonts w:cs="Arial"/>
                <w:color w:val="787674"/>
              </w:rPr>
            </w:pPr>
            <w:r>
              <w:rPr>
                <w:rFonts w:cs="Arial"/>
                <w:noProof/>
                <w:color w:val="787674"/>
                <w:lang w:eastAsia="en-GB"/>
              </w:rPr>
              <w:pict>
                <v:line id="_x0000_s1120" style="position:absolute;flip:x;z-index:251653632" from="350.8pt,4.95pt" to="389.4pt,35.7pt">
                  <v:stroke endarrow="block"/>
                </v:line>
              </w:pict>
            </w:r>
            <w:r w:rsidRPr="00907FD3">
              <w:rPr>
                <w:rFonts w:cs="Arial"/>
                <w:b/>
                <w:noProof/>
                <w:color w:val="787674"/>
                <w:lang w:eastAsia="en-GB"/>
              </w:rPr>
              <w:pict>
                <v:shape id="_x0000_s1117" type="#_x0000_t176" style="position:absolute;margin-left:210.55pt;margin-top:8.2pt;width:140.25pt;height:30.8pt;z-index:251654656">
                  <v:textbox style="mso-next-textbox:#_x0000_s1117">
                    <w:txbxContent>
                      <w:p w:rsidR="00AC7D0D" w:rsidRPr="005A4841" w:rsidRDefault="00AC7D0D" w:rsidP="00E71277">
                        <w:pPr>
                          <w:rPr>
                            <w:b/>
                            <w:sz w:val="16"/>
                            <w:szCs w:val="16"/>
                          </w:rPr>
                        </w:pPr>
                        <w:r>
                          <w:rPr>
                            <w:b/>
                          </w:rPr>
                          <w:t xml:space="preserve">         </w:t>
                        </w:r>
                        <w:r w:rsidRPr="00906229">
                          <w:rPr>
                            <w:b/>
                            <w:sz w:val="16"/>
                            <w:szCs w:val="16"/>
                          </w:rPr>
                          <w:t>Employment 1</w:t>
                        </w:r>
                        <w:r>
                          <w:rPr>
                            <w:b/>
                            <w:sz w:val="16"/>
                            <w:szCs w:val="16"/>
                          </w:rPr>
                          <w:t xml:space="preserve"> – full time</w:t>
                        </w:r>
                      </w:p>
                      <w:p w:rsidR="00AC7D0D" w:rsidRDefault="00AC7D0D" w:rsidP="00E71277">
                        <w:pPr>
                          <w:jc w:val="center"/>
                        </w:pPr>
                        <w:r w:rsidRPr="00906229">
                          <w:rPr>
                            <w:b/>
                            <w:sz w:val="16"/>
                            <w:szCs w:val="16"/>
                          </w:rPr>
                          <w:t>(Original substantive post)</w:t>
                        </w:r>
                      </w:p>
                    </w:txbxContent>
                  </v:textbox>
                </v:shape>
              </w:pict>
            </w:r>
          </w:p>
          <w:p w:rsidR="00E71277" w:rsidRPr="00033FF4" w:rsidRDefault="00907FD3" w:rsidP="00E71277">
            <w:pPr>
              <w:rPr>
                <w:rFonts w:cs="Arial"/>
                <w:b/>
                <w:color w:val="787674"/>
              </w:rPr>
            </w:pPr>
            <w:r w:rsidRPr="00907FD3">
              <w:rPr>
                <w:rFonts w:cs="Arial"/>
                <w:noProof/>
                <w:color w:val="787674"/>
                <w:lang w:eastAsia="en-GB"/>
              </w:rPr>
              <w:pict>
                <v:line id="_x0000_s1121" style="position:absolute;z-index:251655680" from="165.1pt,3.2pt" to="214.4pt,22.6pt">
                  <v:stroke endarrow="block"/>
                </v:line>
              </w:pict>
            </w:r>
          </w:p>
          <w:p w:rsidR="00E71277" w:rsidRPr="00033FF4" w:rsidRDefault="00E71277" w:rsidP="00E71277">
            <w:pPr>
              <w:rPr>
                <w:rFonts w:cs="Arial"/>
                <w:color w:val="787674"/>
              </w:rPr>
            </w:pPr>
          </w:p>
        </w:tc>
      </w:tr>
    </w:tbl>
    <w:p w:rsidR="00E71277" w:rsidRDefault="00E71277" w:rsidP="00E71277">
      <w:pPr>
        <w:pStyle w:val="ListParagraph"/>
        <w:ind w:left="360"/>
        <w:rPr>
          <w:rFonts w:cs="Arial"/>
          <w:b/>
          <w:i/>
          <w:color w:val="787674"/>
        </w:rPr>
      </w:pPr>
    </w:p>
    <w:p w:rsidR="00AA1F7F" w:rsidRPr="00FF5CC9" w:rsidRDefault="004D4697" w:rsidP="001531E9">
      <w:pPr>
        <w:pStyle w:val="ListParagraph"/>
        <w:numPr>
          <w:ilvl w:val="0"/>
          <w:numId w:val="106"/>
        </w:numPr>
        <w:rPr>
          <w:rFonts w:cs="Arial"/>
          <w:b/>
          <w:i/>
          <w:color w:val="787674"/>
          <w:u w:val="single"/>
        </w:rPr>
      </w:pPr>
      <w:r w:rsidRPr="00FF5CC9">
        <w:rPr>
          <w:rFonts w:cs="Arial"/>
          <w:b/>
          <w:i/>
          <w:color w:val="787674"/>
          <w:u w:val="single"/>
        </w:rPr>
        <w:t>P</w:t>
      </w:r>
      <w:r w:rsidR="00AA1F7F" w:rsidRPr="00FF5CC9">
        <w:rPr>
          <w:rFonts w:cs="Arial"/>
          <w:b/>
          <w:i/>
          <w:color w:val="787674"/>
          <w:u w:val="single"/>
        </w:rPr>
        <w:t>ermanent change</w:t>
      </w:r>
      <w:r w:rsidR="00AB48CA" w:rsidRPr="00FF5CC9">
        <w:rPr>
          <w:rFonts w:cs="Arial"/>
          <w:b/>
          <w:i/>
          <w:color w:val="787674"/>
          <w:u w:val="single"/>
        </w:rPr>
        <w:t>s</w:t>
      </w:r>
      <w:r w:rsidR="00AA1F7F" w:rsidRPr="00FF5CC9">
        <w:rPr>
          <w:rFonts w:cs="Arial"/>
          <w:b/>
          <w:i/>
          <w:color w:val="787674"/>
          <w:u w:val="single"/>
        </w:rPr>
        <w:t xml:space="preserve"> </w:t>
      </w:r>
      <w:r w:rsidRPr="00FF5CC9">
        <w:rPr>
          <w:rFonts w:cs="Arial"/>
          <w:b/>
          <w:i/>
          <w:color w:val="787674"/>
          <w:u w:val="single"/>
        </w:rPr>
        <w:t>of</w:t>
      </w:r>
      <w:r w:rsidR="00AB48CA" w:rsidRPr="00FF5CC9">
        <w:rPr>
          <w:rFonts w:cs="Arial"/>
          <w:b/>
          <w:i/>
          <w:color w:val="787674"/>
          <w:u w:val="single"/>
        </w:rPr>
        <w:t xml:space="preserve"> employment</w:t>
      </w:r>
      <w:r w:rsidR="00AA1F7F" w:rsidRPr="00FF5CC9">
        <w:rPr>
          <w:rFonts w:cs="Arial"/>
          <w:b/>
          <w:i/>
          <w:color w:val="787674"/>
          <w:u w:val="single"/>
        </w:rPr>
        <w:t xml:space="preserve"> </w:t>
      </w:r>
    </w:p>
    <w:bookmarkEnd w:id="66"/>
    <w:p w:rsidR="00AA1F7F" w:rsidRPr="00033FF4" w:rsidRDefault="00AA1F7F" w:rsidP="00AA1F7F">
      <w:pPr>
        <w:rPr>
          <w:rFonts w:cs="Arial"/>
          <w:b/>
          <w:i/>
          <w:color w:val="787674"/>
        </w:rPr>
      </w:pPr>
    </w:p>
    <w:p w:rsidR="00AA1F7F" w:rsidRPr="00033FF4" w:rsidRDefault="00AA1F7F" w:rsidP="00AA1F7F">
      <w:pPr>
        <w:rPr>
          <w:rFonts w:cs="Arial"/>
          <w:color w:val="787674"/>
        </w:rPr>
      </w:pPr>
      <w:r w:rsidRPr="00033FF4">
        <w:rPr>
          <w:rFonts w:cs="Arial"/>
          <w:color w:val="787674"/>
        </w:rPr>
        <w:t xml:space="preserve">Some </w:t>
      </w:r>
      <w:r w:rsidR="00EE71FD" w:rsidRPr="00033FF4">
        <w:rPr>
          <w:rFonts w:cs="Arial"/>
          <w:color w:val="787674"/>
        </w:rPr>
        <w:t>S</w:t>
      </w:r>
      <w:r w:rsidRPr="00033FF4">
        <w:rPr>
          <w:rFonts w:cs="Arial"/>
          <w:color w:val="787674"/>
        </w:rPr>
        <w:t>cheme employers (such as the Environment Agency) treat a permanent change in post as a variation of employment and not a new employment to prevent the regulatory requirement to produce leaver and new starter notification where the employee moves from one permanent role to another within the same organisation</w:t>
      </w:r>
      <w:r w:rsidR="00DE5BA2" w:rsidRPr="00033FF4">
        <w:rPr>
          <w:rFonts w:cs="Arial"/>
          <w:color w:val="787674"/>
        </w:rPr>
        <w:t xml:space="preserve">. </w:t>
      </w:r>
      <w:r w:rsidRPr="00033FF4">
        <w:rPr>
          <w:rFonts w:cs="Arial"/>
          <w:color w:val="787674"/>
        </w:rPr>
        <w:t xml:space="preserve"> </w:t>
      </w:r>
    </w:p>
    <w:p w:rsidR="00DE5BA2" w:rsidRPr="00033FF4" w:rsidRDefault="00DE5BA2" w:rsidP="00AA1F7F">
      <w:pPr>
        <w:rPr>
          <w:rFonts w:cs="Arial"/>
          <w:color w:val="787674"/>
        </w:rPr>
      </w:pPr>
    </w:p>
    <w:p w:rsidR="009818E6" w:rsidRPr="00033FF4" w:rsidRDefault="009818E6" w:rsidP="001531E9">
      <w:pPr>
        <w:pStyle w:val="ListParagraph"/>
        <w:numPr>
          <w:ilvl w:val="0"/>
          <w:numId w:val="106"/>
        </w:numPr>
        <w:rPr>
          <w:b/>
          <w:i/>
          <w:color w:val="787674"/>
          <w:u w:val="single"/>
        </w:rPr>
      </w:pPr>
      <w:bookmarkStart w:id="67" w:name="Point_70"/>
      <w:r w:rsidRPr="00033FF4">
        <w:rPr>
          <w:b/>
          <w:i/>
          <w:color w:val="787674"/>
          <w:u w:val="single"/>
        </w:rPr>
        <w:t>Annual benefit statements (ABS) for active members</w:t>
      </w:r>
    </w:p>
    <w:bookmarkEnd w:id="67"/>
    <w:p w:rsidR="009818E6" w:rsidRPr="00033FF4" w:rsidRDefault="009818E6">
      <w:pPr>
        <w:rPr>
          <w:color w:val="787674"/>
        </w:rPr>
      </w:pPr>
    </w:p>
    <w:p w:rsidR="004C3A9C" w:rsidRPr="00033FF4" w:rsidRDefault="004C3A9C" w:rsidP="009818E6">
      <w:pPr>
        <w:rPr>
          <w:rFonts w:eastAsiaTheme="minorHAnsi" w:cs="Arial"/>
          <w:color w:val="787674"/>
        </w:rPr>
      </w:pPr>
      <w:r w:rsidRPr="00033FF4">
        <w:rPr>
          <w:rFonts w:eastAsiaTheme="minorHAnsi" w:cs="Arial"/>
          <w:color w:val="787674"/>
        </w:rPr>
        <w:t xml:space="preserve">Administering authorities must ensure that the statements comply with the requirements of The Occupational and Personal Pension Schemes (Disclosure of Information) Regulations 2013 and with the Public Service Pensions (Information about Benefits) Directions 2014 issued by HM Treasury under section 14 of the Public Service Pensions Act 2013. The Direction simply requires public service pension schemes to provide Annual Benefit Statements which include the information listed in Parts 1 and 2 of Schedule 5 to the Occupational and Personal Pension Schemes (Disclosure of Information) Regulations 2013 and sets out the means by which the Annual Benefit Statement may be sent / communicated to the scheme member. </w:t>
      </w:r>
    </w:p>
    <w:p w:rsidR="004C3A9C" w:rsidRPr="00033FF4" w:rsidRDefault="004C3A9C" w:rsidP="009818E6">
      <w:pPr>
        <w:rPr>
          <w:rFonts w:eastAsiaTheme="minorHAnsi" w:cs="Arial"/>
          <w:color w:val="787674"/>
        </w:rPr>
      </w:pPr>
    </w:p>
    <w:p w:rsidR="009845C4" w:rsidRPr="00033FF4" w:rsidRDefault="009845C4" w:rsidP="009818E6">
      <w:pPr>
        <w:rPr>
          <w:color w:val="787674"/>
        </w:rPr>
      </w:pPr>
      <w:r w:rsidRPr="00033FF4">
        <w:rPr>
          <w:color w:val="787674"/>
        </w:rPr>
        <w:t xml:space="preserve">Below is a list of information which must be included on an active members benefit statement for </w:t>
      </w:r>
      <w:r w:rsidR="00520263" w:rsidRPr="00033FF4">
        <w:rPr>
          <w:color w:val="787674"/>
        </w:rPr>
        <w:t xml:space="preserve">the </w:t>
      </w:r>
      <w:r w:rsidRPr="00033FF4">
        <w:rPr>
          <w:color w:val="787674"/>
        </w:rPr>
        <w:t>scheme year</w:t>
      </w:r>
      <w:r w:rsidR="006A40EA">
        <w:rPr>
          <w:color w:val="787674"/>
        </w:rPr>
        <w:t>s</w:t>
      </w:r>
      <w:r w:rsidRPr="00033FF4">
        <w:rPr>
          <w:color w:val="787674"/>
        </w:rPr>
        <w:t xml:space="preserve"> </w:t>
      </w:r>
      <w:r w:rsidR="00520263" w:rsidRPr="00033FF4">
        <w:rPr>
          <w:color w:val="787674"/>
        </w:rPr>
        <w:t xml:space="preserve">ending on </w:t>
      </w:r>
      <w:r w:rsidR="006A40EA">
        <w:rPr>
          <w:color w:val="787674"/>
        </w:rPr>
        <w:t xml:space="preserve">and after </w:t>
      </w:r>
      <w:r w:rsidR="00520263" w:rsidRPr="00033FF4">
        <w:rPr>
          <w:color w:val="787674"/>
        </w:rPr>
        <w:t xml:space="preserve">31 March </w:t>
      </w:r>
      <w:r w:rsidRPr="00033FF4">
        <w:rPr>
          <w:color w:val="787674"/>
        </w:rPr>
        <w:t>2013. Should you require any further information please contact Capita</w:t>
      </w:r>
      <w:r w:rsidR="000F4C48" w:rsidRPr="00033FF4">
        <w:rPr>
          <w:color w:val="787674"/>
        </w:rPr>
        <w:t>.</w:t>
      </w:r>
      <w:r w:rsidRPr="00033FF4">
        <w:rPr>
          <w:color w:val="787674"/>
        </w:rPr>
        <w:t xml:space="preserve"> </w:t>
      </w:r>
    </w:p>
    <w:p w:rsidR="009818E6" w:rsidRPr="00033FF4" w:rsidRDefault="009818E6">
      <w:pPr>
        <w:rPr>
          <w:color w:val="787674"/>
        </w:rPr>
      </w:pPr>
    </w:p>
    <w:p w:rsidR="009818E6" w:rsidRPr="00033FF4" w:rsidRDefault="009818E6">
      <w:pPr>
        <w:rPr>
          <w:b/>
          <w:color w:val="787674"/>
        </w:rPr>
      </w:pPr>
      <w:r w:rsidRPr="00033FF4">
        <w:rPr>
          <w:b/>
          <w:color w:val="787674"/>
        </w:rPr>
        <w:t>2013/14</w:t>
      </w:r>
    </w:p>
    <w:p w:rsidR="009818E6" w:rsidRPr="00033FF4" w:rsidRDefault="009818E6">
      <w:pPr>
        <w:rPr>
          <w:color w:val="787674"/>
        </w:rPr>
      </w:pPr>
    </w:p>
    <w:p w:rsidR="00520263" w:rsidRPr="00033FF4" w:rsidRDefault="009818E6" w:rsidP="009818E6">
      <w:pPr>
        <w:pStyle w:val="Default"/>
        <w:rPr>
          <w:color w:val="787674"/>
          <w:sz w:val="20"/>
          <w:szCs w:val="20"/>
        </w:rPr>
      </w:pPr>
      <w:r w:rsidRPr="00033FF4">
        <w:rPr>
          <w:color w:val="787674"/>
          <w:sz w:val="20"/>
          <w:szCs w:val="20"/>
        </w:rPr>
        <w:t>ABS should be issued</w:t>
      </w:r>
      <w:r w:rsidR="009845C4" w:rsidRPr="00033FF4">
        <w:rPr>
          <w:color w:val="787674"/>
          <w:sz w:val="20"/>
          <w:szCs w:val="20"/>
        </w:rPr>
        <w:t xml:space="preserve"> by the EAPF</w:t>
      </w:r>
      <w:r w:rsidRPr="00033FF4">
        <w:rPr>
          <w:color w:val="787674"/>
          <w:sz w:val="20"/>
          <w:szCs w:val="20"/>
        </w:rPr>
        <w:t xml:space="preserve"> to scheme members no later than 5 October 2014 in respect of defined benefits built up to 31 March 2014</w:t>
      </w:r>
      <w:r w:rsidR="00520263" w:rsidRPr="00033FF4">
        <w:rPr>
          <w:color w:val="787674"/>
          <w:sz w:val="20"/>
          <w:szCs w:val="20"/>
        </w:rPr>
        <w:t>.</w:t>
      </w:r>
      <w:r w:rsidR="009845C4" w:rsidRPr="00033FF4">
        <w:rPr>
          <w:color w:val="787674"/>
          <w:sz w:val="20"/>
          <w:szCs w:val="20"/>
        </w:rPr>
        <w:t xml:space="preserve"> </w:t>
      </w:r>
      <w:r w:rsidR="00520263" w:rsidRPr="00033FF4">
        <w:rPr>
          <w:color w:val="787674"/>
          <w:sz w:val="20"/>
          <w:szCs w:val="20"/>
        </w:rPr>
        <w:t>Scheme employers should ensure that all the necessary information is sent to the EAPF in order that the EAPF may carry out its statutory responsibilities. Thereafter the ABS should include the following information: -</w:t>
      </w:r>
    </w:p>
    <w:p w:rsidR="00520263" w:rsidRPr="00033FF4" w:rsidRDefault="00520263" w:rsidP="009818E6">
      <w:pPr>
        <w:pStyle w:val="Default"/>
        <w:rPr>
          <w:color w:val="787674"/>
          <w:sz w:val="20"/>
          <w:szCs w:val="20"/>
        </w:rPr>
      </w:pPr>
    </w:p>
    <w:p w:rsidR="009818E6" w:rsidRPr="00033FF4" w:rsidRDefault="009818E6" w:rsidP="001531E9">
      <w:pPr>
        <w:pStyle w:val="Default"/>
        <w:numPr>
          <w:ilvl w:val="0"/>
          <w:numId w:val="110"/>
        </w:numPr>
        <w:rPr>
          <w:color w:val="787674"/>
          <w:sz w:val="20"/>
          <w:szCs w:val="20"/>
        </w:rPr>
      </w:pPr>
      <w:r w:rsidRPr="00033FF4">
        <w:rPr>
          <w:color w:val="787674"/>
          <w:sz w:val="20"/>
          <w:szCs w:val="20"/>
        </w:rPr>
        <w:lastRenderedPageBreak/>
        <w:t xml:space="preserve">the current value of the member’s final salary benefits (pension and any 3/80ths lump sum) </w:t>
      </w:r>
      <w:r w:rsidR="009845C4" w:rsidRPr="00033FF4">
        <w:rPr>
          <w:color w:val="787674"/>
          <w:sz w:val="20"/>
          <w:szCs w:val="20"/>
        </w:rPr>
        <w:t xml:space="preserve">built up to </w:t>
      </w:r>
      <w:r w:rsidRPr="00033FF4">
        <w:rPr>
          <w:color w:val="787674"/>
          <w:sz w:val="20"/>
          <w:szCs w:val="20"/>
        </w:rPr>
        <w:t xml:space="preserve">31 March 2014 (payable from the member’s Normal Pension Age under the 2008 Scheme) and the member’s prospective survivor benefits based on membership </w:t>
      </w:r>
      <w:r w:rsidR="009845C4" w:rsidRPr="00033FF4">
        <w:rPr>
          <w:color w:val="787674"/>
          <w:sz w:val="20"/>
          <w:szCs w:val="20"/>
        </w:rPr>
        <w:t>built up</w:t>
      </w:r>
      <w:r w:rsidRPr="00033FF4">
        <w:rPr>
          <w:color w:val="787674"/>
          <w:sz w:val="20"/>
          <w:szCs w:val="20"/>
        </w:rPr>
        <w:t xml:space="preserve"> to 31 March 2014. </w:t>
      </w:r>
    </w:p>
    <w:p w:rsidR="009818E6" w:rsidRPr="00033FF4" w:rsidRDefault="009818E6" w:rsidP="009818E6">
      <w:pPr>
        <w:pStyle w:val="Default"/>
        <w:rPr>
          <w:color w:val="787674"/>
          <w:sz w:val="20"/>
          <w:szCs w:val="20"/>
        </w:rPr>
      </w:pPr>
    </w:p>
    <w:p w:rsidR="009818E6" w:rsidRPr="00033FF4" w:rsidRDefault="009818E6" w:rsidP="001531E9">
      <w:pPr>
        <w:pStyle w:val="Default"/>
        <w:numPr>
          <w:ilvl w:val="0"/>
          <w:numId w:val="110"/>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pensionable pay figure upon which the member’s benefits, and the prospective survivor benefits, shown in (</w:t>
      </w:r>
      <w:proofErr w:type="spellStart"/>
      <w:r w:rsidRPr="00033FF4">
        <w:rPr>
          <w:color w:val="787674"/>
          <w:sz w:val="20"/>
          <w:szCs w:val="20"/>
        </w:rPr>
        <w:t>i</w:t>
      </w:r>
      <w:proofErr w:type="spellEnd"/>
      <w:r w:rsidRPr="00033FF4">
        <w:rPr>
          <w:color w:val="787674"/>
          <w:sz w:val="20"/>
          <w:szCs w:val="20"/>
        </w:rPr>
        <w:t xml:space="preserve">) have been calculated. </w:t>
      </w:r>
    </w:p>
    <w:p w:rsidR="009818E6" w:rsidRPr="00033FF4" w:rsidRDefault="009818E6" w:rsidP="009818E6">
      <w:pPr>
        <w:pStyle w:val="Default"/>
        <w:rPr>
          <w:color w:val="787674"/>
          <w:sz w:val="20"/>
          <w:szCs w:val="20"/>
        </w:rPr>
      </w:pPr>
    </w:p>
    <w:p w:rsidR="009845C4" w:rsidRPr="00033FF4" w:rsidRDefault="009845C4" w:rsidP="001531E9">
      <w:pPr>
        <w:pStyle w:val="Default"/>
        <w:numPr>
          <w:ilvl w:val="0"/>
          <w:numId w:val="110"/>
        </w:numPr>
        <w:rPr>
          <w:color w:val="787674"/>
          <w:sz w:val="20"/>
          <w:szCs w:val="20"/>
        </w:rPr>
      </w:pPr>
      <w:proofErr w:type="gramStart"/>
      <w:r w:rsidRPr="00033FF4">
        <w:rPr>
          <w:color w:val="787674"/>
          <w:sz w:val="20"/>
          <w:szCs w:val="20"/>
        </w:rPr>
        <w:t>an</w:t>
      </w:r>
      <w:proofErr w:type="gramEnd"/>
      <w:r w:rsidRPr="00033FF4">
        <w:rPr>
          <w:color w:val="787674"/>
          <w:sz w:val="20"/>
          <w:szCs w:val="20"/>
        </w:rPr>
        <w:t xml:space="preserve"> explanation as to why there is no projection of the member’s benefits for prospective membership beyond 31 March 2014.</w:t>
      </w:r>
    </w:p>
    <w:p w:rsidR="009845C4" w:rsidRPr="00033FF4" w:rsidRDefault="009845C4" w:rsidP="009845C4">
      <w:pPr>
        <w:pStyle w:val="ListParagraph"/>
        <w:rPr>
          <w:color w:val="787674"/>
        </w:rPr>
      </w:pPr>
    </w:p>
    <w:p w:rsidR="009845C4" w:rsidRPr="00033FF4" w:rsidRDefault="009845C4" w:rsidP="001531E9">
      <w:pPr>
        <w:pStyle w:val="Default"/>
        <w:numPr>
          <w:ilvl w:val="0"/>
          <w:numId w:val="110"/>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current value of death in service survivor benefits built up to 31 March 2014 together with the death in service lump sum at 31 March 2014, and how they are calculated. </w:t>
      </w:r>
    </w:p>
    <w:p w:rsidR="009845C4" w:rsidRPr="00033FF4" w:rsidRDefault="009845C4" w:rsidP="009845C4">
      <w:pPr>
        <w:pStyle w:val="ListParagraph"/>
        <w:rPr>
          <w:color w:val="787674"/>
        </w:rPr>
      </w:pPr>
    </w:p>
    <w:p w:rsidR="009845C4" w:rsidRPr="00033FF4" w:rsidRDefault="009845C4" w:rsidP="001531E9">
      <w:pPr>
        <w:pStyle w:val="Default"/>
        <w:numPr>
          <w:ilvl w:val="0"/>
          <w:numId w:val="110"/>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date on which the member’s pensionable service started in that employment. </w:t>
      </w:r>
    </w:p>
    <w:p w:rsidR="009845C4" w:rsidRPr="00033FF4" w:rsidRDefault="009845C4" w:rsidP="009845C4">
      <w:pPr>
        <w:pStyle w:val="Default"/>
        <w:ind w:left="1080"/>
        <w:rPr>
          <w:color w:val="787674"/>
          <w:sz w:val="20"/>
          <w:szCs w:val="20"/>
        </w:rPr>
      </w:pPr>
    </w:p>
    <w:p w:rsidR="009845C4" w:rsidRPr="00033FF4" w:rsidRDefault="009845C4" w:rsidP="001531E9">
      <w:pPr>
        <w:pStyle w:val="Default"/>
        <w:numPr>
          <w:ilvl w:val="0"/>
          <w:numId w:val="110"/>
        </w:numPr>
        <w:rPr>
          <w:color w:val="787674"/>
          <w:sz w:val="20"/>
          <w:szCs w:val="20"/>
        </w:rPr>
      </w:pPr>
      <w:proofErr w:type="gramStart"/>
      <w:r w:rsidRPr="00033FF4">
        <w:rPr>
          <w:color w:val="787674"/>
          <w:sz w:val="20"/>
          <w:szCs w:val="20"/>
        </w:rPr>
        <w:t>a</w:t>
      </w:r>
      <w:proofErr w:type="gramEnd"/>
      <w:r w:rsidRPr="00033FF4">
        <w:rPr>
          <w:color w:val="787674"/>
          <w:sz w:val="20"/>
          <w:szCs w:val="20"/>
        </w:rPr>
        <w:t xml:space="preserve"> summary of the method for calculating the member’s benefits and any survivors’ benefits. </w:t>
      </w:r>
    </w:p>
    <w:p w:rsidR="009845C4" w:rsidRPr="00033FF4" w:rsidRDefault="009845C4" w:rsidP="009845C4">
      <w:pPr>
        <w:pStyle w:val="ListParagraph"/>
        <w:rPr>
          <w:color w:val="787674"/>
        </w:rPr>
      </w:pPr>
    </w:p>
    <w:p w:rsidR="009845C4" w:rsidRPr="00033FF4" w:rsidRDefault="009845C4" w:rsidP="001531E9">
      <w:pPr>
        <w:pStyle w:val="Default"/>
        <w:numPr>
          <w:ilvl w:val="0"/>
          <w:numId w:val="110"/>
        </w:numPr>
        <w:rPr>
          <w:color w:val="787674"/>
          <w:sz w:val="20"/>
          <w:szCs w:val="20"/>
        </w:rPr>
      </w:pPr>
      <w:proofErr w:type="gramStart"/>
      <w:r w:rsidRPr="00033FF4">
        <w:rPr>
          <w:color w:val="787674"/>
          <w:sz w:val="20"/>
          <w:szCs w:val="20"/>
        </w:rPr>
        <w:t>how</w:t>
      </w:r>
      <w:proofErr w:type="gramEnd"/>
      <w:r w:rsidRPr="00033FF4">
        <w:rPr>
          <w:color w:val="787674"/>
          <w:sz w:val="20"/>
          <w:szCs w:val="20"/>
        </w:rPr>
        <w:t xml:space="preserve"> any deduction from benefits is calculated. </w:t>
      </w:r>
    </w:p>
    <w:p w:rsidR="009845C4" w:rsidRDefault="009845C4" w:rsidP="009845C4">
      <w:pPr>
        <w:pStyle w:val="Default"/>
        <w:ind w:left="1080"/>
        <w:rPr>
          <w:color w:val="787674"/>
          <w:sz w:val="20"/>
          <w:szCs w:val="20"/>
        </w:rPr>
      </w:pPr>
    </w:p>
    <w:p w:rsidR="000A30DC" w:rsidRDefault="007B3876">
      <w:pPr>
        <w:pStyle w:val="Default"/>
        <w:rPr>
          <w:color w:val="787674"/>
          <w:sz w:val="20"/>
          <w:szCs w:val="20"/>
        </w:rPr>
      </w:pPr>
      <w:r>
        <w:rPr>
          <w:color w:val="787674"/>
          <w:sz w:val="20"/>
          <w:szCs w:val="20"/>
        </w:rPr>
        <w:t xml:space="preserve">The statement should not </w:t>
      </w:r>
      <w:r w:rsidRPr="00033FF4">
        <w:rPr>
          <w:color w:val="787674"/>
          <w:sz w:val="20"/>
          <w:szCs w:val="20"/>
        </w:rPr>
        <w:t xml:space="preserve">include any projection of the member’s or prospective survivor’s benefits beyond 31 March 2014 </w:t>
      </w:r>
      <w:r>
        <w:rPr>
          <w:color w:val="787674"/>
          <w:sz w:val="20"/>
          <w:szCs w:val="20"/>
        </w:rPr>
        <w:t>w</w:t>
      </w:r>
      <w:r w:rsidRPr="00033FF4">
        <w:rPr>
          <w:color w:val="787674"/>
          <w:sz w:val="20"/>
          <w:szCs w:val="20"/>
        </w:rPr>
        <w:t>ith the exception of where the member is in the process of purchasing 1997 Scheme or Earlier Schemes additional years and 2008 Scheme additional survivor benefits, the statement should show what remains to be purchased and the current value.</w:t>
      </w:r>
    </w:p>
    <w:p w:rsidR="007B3876" w:rsidRDefault="007B3876" w:rsidP="000F4C48">
      <w:pPr>
        <w:rPr>
          <w:b/>
          <w:color w:val="787674"/>
        </w:rPr>
      </w:pPr>
    </w:p>
    <w:p w:rsidR="000F4C48" w:rsidRPr="00033FF4" w:rsidRDefault="000F4C48" w:rsidP="000F4C48">
      <w:pPr>
        <w:rPr>
          <w:b/>
          <w:color w:val="787674"/>
        </w:rPr>
      </w:pPr>
      <w:r w:rsidRPr="00033FF4">
        <w:rPr>
          <w:b/>
          <w:color w:val="787674"/>
        </w:rPr>
        <w:t>2014/15 and thereafter</w:t>
      </w:r>
    </w:p>
    <w:p w:rsidR="000F4C48" w:rsidRPr="00033FF4" w:rsidRDefault="000F4C48" w:rsidP="000F4C48">
      <w:pPr>
        <w:rPr>
          <w:color w:val="787674"/>
        </w:rPr>
      </w:pPr>
    </w:p>
    <w:p w:rsidR="000F4C48" w:rsidRPr="00033FF4" w:rsidRDefault="000F4C48" w:rsidP="000F4C48">
      <w:pPr>
        <w:pStyle w:val="Default"/>
        <w:rPr>
          <w:color w:val="787674"/>
          <w:sz w:val="20"/>
          <w:szCs w:val="20"/>
        </w:rPr>
      </w:pPr>
      <w:r w:rsidRPr="00033FF4">
        <w:rPr>
          <w:color w:val="787674"/>
          <w:sz w:val="20"/>
          <w:szCs w:val="20"/>
        </w:rPr>
        <w:t>ABS should be issued by the EAPF to scheme members no later than 31 August 2015 and by no later than each 31 August thereafter.</w:t>
      </w:r>
      <w:r w:rsidR="00520263" w:rsidRPr="00033FF4">
        <w:rPr>
          <w:color w:val="787674"/>
          <w:sz w:val="20"/>
          <w:szCs w:val="20"/>
        </w:rPr>
        <w:t xml:space="preserve"> Scheme employers should ensure that all the necessary information is sent </w:t>
      </w:r>
      <w:r w:rsidR="00A05067" w:rsidRPr="00033FF4">
        <w:rPr>
          <w:color w:val="787674"/>
          <w:sz w:val="20"/>
          <w:szCs w:val="20"/>
        </w:rPr>
        <w:t xml:space="preserve">to </w:t>
      </w:r>
      <w:r w:rsidR="00520263" w:rsidRPr="00033FF4">
        <w:rPr>
          <w:color w:val="787674"/>
          <w:sz w:val="20"/>
          <w:szCs w:val="20"/>
        </w:rPr>
        <w:t xml:space="preserve">the EAPF by no later than 3 months after the end of the Scheme year (by 31 July 2015 and each 31 July thereafter) in order that the EAPF may carry out its statutory responsibilities. </w:t>
      </w:r>
      <w:r w:rsidR="007B3876">
        <w:rPr>
          <w:color w:val="787674"/>
          <w:sz w:val="20"/>
          <w:szCs w:val="20"/>
        </w:rPr>
        <w:t>T</w:t>
      </w:r>
      <w:r w:rsidR="00520263" w:rsidRPr="00033FF4">
        <w:rPr>
          <w:color w:val="787674"/>
          <w:sz w:val="20"/>
          <w:szCs w:val="20"/>
        </w:rPr>
        <w:t xml:space="preserve">he ABS should include the following information: -   </w:t>
      </w:r>
    </w:p>
    <w:p w:rsidR="000F4C48" w:rsidRPr="00033FF4" w:rsidRDefault="000F4C48" w:rsidP="000F4C48">
      <w:pPr>
        <w:pStyle w:val="Default"/>
        <w:rPr>
          <w:color w:val="787674"/>
          <w:sz w:val="20"/>
          <w:szCs w:val="20"/>
        </w:rPr>
      </w:pPr>
    </w:p>
    <w:p w:rsidR="00A05067" w:rsidRPr="00033FF4" w:rsidRDefault="00A05067" w:rsidP="001531E9">
      <w:pPr>
        <w:pStyle w:val="Default"/>
        <w:numPr>
          <w:ilvl w:val="0"/>
          <w:numId w:val="111"/>
        </w:numPr>
        <w:rPr>
          <w:color w:val="787674"/>
          <w:sz w:val="20"/>
          <w:szCs w:val="20"/>
        </w:rPr>
      </w:pPr>
      <w:r w:rsidRPr="00033FF4">
        <w:rPr>
          <w:color w:val="787674"/>
          <w:sz w:val="20"/>
          <w:szCs w:val="20"/>
        </w:rPr>
        <w:t xml:space="preserve">the current value of the member’s final salary </w:t>
      </w:r>
      <w:proofErr w:type="gramStart"/>
      <w:r w:rsidRPr="00033FF4">
        <w:rPr>
          <w:color w:val="787674"/>
          <w:sz w:val="20"/>
          <w:szCs w:val="20"/>
        </w:rPr>
        <w:t>benefits  based</w:t>
      </w:r>
      <w:proofErr w:type="gramEnd"/>
      <w:r w:rsidRPr="00033FF4">
        <w:rPr>
          <w:color w:val="787674"/>
          <w:sz w:val="20"/>
          <w:szCs w:val="20"/>
        </w:rPr>
        <w:t xml:space="preserve"> on membership built up to 31 March 2014 (</w:t>
      </w:r>
      <w:proofErr w:type="spellStart"/>
      <w:r w:rsidRPr="00033FF4">
        <w:rPr>
          <w:color w:val="787674"/>
          <w:sz w:val="20"/>
          <w:szCs w:val="20"/>
        </w:rPr>
        <w:t>payablefrom</w:t>
      </w:r>
      <w:proofErr w:type="spellEnd"/>
      <w:r w:rsidRPr="00033FF4">
        <w:rPr>
          <w:color w:val="787674"/>
          <w:sz w:val="20"/>
          <w:szCs w:val="20"/>
        </w:rPr>
        <w:t xml:space="preserve"> the member’s new Normal Pension Age under the 2014 Scheme and including the actuarial increase for the period old NPA to new NPA) and the member’s prospective final salary survivor benefits, if any, based on membership built up to 31 March 2014 and any membership purchased under a 1997 Scheme or Earlier Schemes additional years contract as at the relevant 31st March. These should be based on the 2008 Scheme final pay supplied to the EAPF by the Scheme employer as at the relevant 31st March. </w:t>
      </w:r>
    </w:p>
    <w:p w:rsidR="000F4C48" w:rsidRPr="00033FF4" w:rsidRDefault="000F4C48" w:rsidP="000F4C48">
      <w:pPr>
        <w:pStyle w:val="Default"/>
        <w:rPr>
          <w:color w:val="787674"/>
          <w:sz w:val="20"/>
          <w:szCs w:val="20"/>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full-time equivalent (FTE) final pay figure upon which the member’s final salary benefits and the prospective final salary survivor benefits shown in (</w:t>
      </w:r>
      <w:proofErr w:type="spellStart"/>
      <w:r w:rsidRPr="00033FF4">
        <w:rPr>
          <w:color w:val="787674"/>
          <w:sz w:val="20"/>
          <w:szCs w:val="20"/>
        </w:rPr>
        <w:t>i</w:t>
      </w:r>
      <w:proofErr w:type="spellEnd"/>
      <w:r w:rsidRPr="00033FF4">
        <w:rPr>
          <w:color w:val="787674"/>
          <w:sz w:val="20"/>
          <w:szCs w:val="20"/>
        </w:rPr>
        <w:t xml:space="preserve">) have been calculated. </w:t>
      </w:r>
    </w:p>
    <w:p w:rsidR="00A05067" w:rsidRPr="00033FF4" w:rsidRDefault="00A05067" w:rsidP="009845C4">
      <w:pPr>
        <w:pStyle w:val="Default"/>
        <w:rPr>
          <w:color w:val="787674"/>
          <w:sz w:val="20"/>
          <w:szCs w:val="20"/>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total accrued CARE pension (payable from the member’s new Normal Pension Age under the 2014 Scheme) at the relevant 31st March and the member’s prospective CARE survivor benefits based on membership accrued after 31 March 2014. </w:t>
      </w:r>
    </w:p>
    <w:p w:rsidR="00A05067" w:rsidRPr="00033FF4" w:rsidRDefault="00A05067" w:rsidP="009845C4">
      <w:pPr>
        <w:pStyle w:val="Default"/>
        <w:rPr>
          <w:color w:val="787674"/>
          <w:sz w:val="20"/>
          <w:szCs w:val="20"/>
        </w:rPr>
      </w:pPr>
    </w:p>
    <w:p w:rsidR="00A05067" w:rsidRPr="00033FF4" w:rsidRDefault="00A05067" w:rsidP="001531E9">
      <w:pPr>
        <w:pStyle w:val="Default"/>
        <w:numPr>
          <w:ilvl w:val="0"/>
          <w:numId w:val="111"/>
        </w:numPr>
        <w:rPr>
          <w:color w:val="787674"/>
          <w:sz w:val="20"/>
          <w:szCs w:val="20"/>
        </w:rPr>
      </w:pPr>
      <w:r w:rsidRPr="00033FF4">
        <w:rPr>
          <w:color w:val="787674"/>
          <w:sz w:val="20"/>
          <w:szCs w:val="20"/>
        </w:rPr>
        <w:t xml:space="preserve">a projection of the member’s and prospective survivor’s CARE pension if the member remains an active member until the member’s Normal Pension Age (NPA) under the 2014 Scheme and on the assumption that the member remains in the CARE section they are in on the relevant 31st March through to their new NPA. </w:t>
      </w:r>
    </w:p>
    <w:p w:rsidR="00A05067" w:rsidRPr="00033FF4" w:rsidRDefault="00A05067" w:rsidP="00A05067">
      <w:pPr>
        <w:pStyle w:val="Default"/>
        <w:ind w:left="1080"/>
        <w:rPr>
          <w:color w:val="787674"/>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pensionable pay figure on which the amount of additional CARE pension accrued during the year to which the statement relates has been calculated and on which the projection of the member’s and prospective survivor’s CARE pension under (iv) above has been calculated. </w:t>
      </w:r>
    </w:p>
    <w:p w:rsidR="00A05067" w:rsidRPr="00033FF4" w:rsidRDefault="00A05067" w:rsidP="00A05067">
      <w:pPr>
        <w:pStyle w:val="Default"/>
        <w:rPr>
          <w:color w:val="787674"/>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current value of death in service survivor benefits accrued at the 31st March to which the ABS relates together with the death in service lump sum at that 31st March, and how they are calculated. </w:t>
      </w:r>
    </w:p>
    <w:p w:rsidR="00A05067" w:rsidRPr="00033FF4" w:rsidRDefault="00A05067" w:rsidP="00A05067">
      <w:pPr>
        <w:pStyle w:val="Default"/>
        <w:rPr>
          <w:color w:val="787674"/>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the</w:t>
      </w:r>
      <w:proofErr w:type="gramEnd"/>
      <w:r w:rsidRPr="00033FF4">
        <w:rPr>
          <w:color w:val="787674"/>
          <w:sz w:val="20"/>
          <w:szCs w:val="20"/>
        </w:rPr>
        <w:t xml:space="preserve"> date on which the member’s pensionable service started in that employment.</w:t>
      </w:r>
    </w:p>
    <w:p w:rsidR="00A05067" w:rsidRPr="00033FF4" w:rsidRDefault="00A05067" w:rsidP="00A05067">
      <w:pPr>
        <w:pStyle w:val="ListParagraph"/>
        <w:rPr>
          <w:color w:val="787674"/>
        </w:rPr>
      </w:pPr>
    </w:p>
    <w:p w:rsidR="00A05067" w:rsidRPr="00033FF4" w:rsidRDefault="00A05067" w:rsidP="00A05067">
      <w:pPr>
        <w:pStyle w:val="Default"/>
        <w:rPr>
          <w:color w:val="787674"/>
        </w:rPr>
      </w:pPr>
      <w:r w:rsidRPr="00033FF4">
        <w:rPr>
          <w:color w:val="787674"/>
          <w:sz w:val="20"/>
          <w:szCs w:val="20"/>
        </w:rPr>
        <w:t xml:space="preserve"> </w:t>
      </w: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a</w:t>
      </w:r>
      <w:proofErr w:type="gramEnd"/>
      <w:r w:rsidRPr="00033FF4">
        <w:rPr>
          <w:color w:val="787674"/>
          <w:sz w:val="20"/>
          <w:szCs w:val="20"/>
        </w:rPr>
        <w:t xml:space="preserve"> summary of the method for calculating the member’s benefits and any survivors’ benefits. </w:t>
      </w:r>
    </w:p>
    <w:p w:rsidR="00A05067" w:rsidRPr="00033FF4" w:rsidRDefault="00A05067" w:rsidP="00A05067">
      <w:pPr>
        <w:pStyle w:val="Default"/>
        <w:ind w:left="1080"/>
        <w:rPr>
          <w:color w:val="787674"/>
        </w:rPr>
      </w:pPr>
    </w:p>
    <w:p w:rsidR="00A05067" w:rsidRPr="00033FF4" w:rsidRDefault="00A05067" w:rsidP="001531E9">
      <w:pPr>
        <w:pStyle w:val="Default"/>
        <w:numPr>
          <w:ilvl w:val="0"/>
          <w:numId w:val="111"/>
        </w:numPr>
        <w:rPr>
          <w:color w:val="787674"/>
          <w:sz w:val="20"/>
          <w:szCs w:val="20"/>
        </w:rPr>
      </w:pPr>
      <w:proofErr w:type="gramStart"/>
      <w:r w:rsidRPr="00033FF4">
        <w:rPr>
          <w:color w:val="787674"/>
          <w:sz w:val="20"/>
          <w:szCs w:val="20"/>
        </w:rPr>
        <w:t>how</w:t>
      </w:r>
      <w:proofErr w:type="gramEnd"/>
      <w:r w:rsidRPr="00033FF4">
        <w:rPr>
          <w:color w:val="787674"/>
          <w:sz w:val="20"/>
          <w:szCs w:val="20"/>
        </w:rPr>
        <w:t xml:space="preserve"> any deduction from benefits is calculated. </w:t>
      </w:r>
    </w:p>
    <w:p w:rsidR="00A05067" w:rsidRPr="00033FF4" w:rsidRDefault="00A05067" w:rsidP="00A05067">
      <w:pPr>
        <w:pStyle w:val="Default"/>
        <w:ind w:left="1080"/>
        <w:rPr>
          <w:color w:val="787674"/>
          <w:sz w:val="20"/>
          <w:szCs w:val="20"/>
        </w:rPr>
      </w:pPr>
    </w:p>
    <w:p w:rsidR="007B163D" w:rsidRPr="00033FF4" w:rsidRDefault="007B163D" w:rsidP="009845C4">
      <w:pPr>
        <w:pStyle w:val="Default"/>
        <w:rPr>
          <w:color w:val="787674"/>
          <w:sz w:val="20"/>
          <w:szCs w:val="20"/>
        </w:rPr>
      </w:pPr>
      <w:r w:rsidRPr="00033FF4">
        <w:rPr>
          <w:color w:val="787674"/>
          <w:sz w:val="20"/>
          <w:szCs w:val="20"/>
        </w:rPr>
        <w:br w:type="page"/>
      </w:r>
    </w:p>
    <w:p w:rsidR="009818E6" w:rsidRPr="00033FF4" w:rsidRDefault="009818E6">
      <w:pPr>
        <w:rPr>
          <w:color w:val="787674"/>
        </w:rPr>
      </w:pPr>
    </w:p>
    <w:p w:rsidR="000903F4" w:rsidRPr="00033FF4" w:rsidRDefault="000903F4" w:rsidP="00ED3BBE">
      <w:pPr>
        <w:pBdr>
          <w:top w:val="single" w:sz="4" w:space="1" w:color="auto"/>
          <w:left w:val="single" w:sz="4" w:space="4" w:color="auto"/>
          <w:bottom w:val="single" w:sz="4" w:space="1" w:color="auto"/>
          <w:right w:val="single" w:sz="4" w:space="4" w:color="auto"/>
        </w:pBdr>
        <w:rPr>
          <w:b/>
          <w:color w:val="787674"/>
          <w:sz w:val="22"/>
          <w:szCs w:val="22"/>
        </w:rPr>
      </w:pPr>
      <w:bookmarkStart w:id="68" w:name="Section_3"/>
      <w:proofErr w:type="gramStart"/>
      <w:r w:rsidRPr="00033FF4">
        <w:rPr>
          <w:b/>
          <w:color w:val="787674"/>
          <w:sz w:val="22"/>
          <w:szCs w:val="22"/>
        </w:rPr>
        <w:t>Section 3</w:t>
      </w:r>
      <w:bookmarkEnd w:id="68"/>
      <w:r w:rsidRPr="00033FF4">
        <w:rPr>
          <w:b/>
          <w:color w:val="787674"/>
          <w:sz w:val="22"/>
          <w:szCs w:val="22"/>
        </w:rPr>
        <w:t xml:space="preserve"> - </w:t>
      </w:r>
      <w:hyperlink w:anchor="Section_3" w:history="1">
        <w:r w:rsidR="00ED3BBE" w:rsidRPr="00033FF4">
          <w:rPr>
            <w:rStyle w:val="Hyperlink"/>
            <w:b/>
            <w:color w:val="787674"/>
            <w:sz w:val="22"/>
            <w:szCs w:val="22"/>
            <w:u w:val="none"/>
          </w:rPr>
          <w:t>Leaving active membership of the Scheme</w:t>
        </w:r>
      </w:hyperlink>
      <w:r w:rsidR="00ED3BBE" w:rsidRPr="00033FF4">
        <w:rPr>
          <w:b/>
          <w:color w:val="787674"/>
          <w:sz w:val="22"/>
          <w:szCs w:val="22"/>
        </w:rPr>
        <w:t>, payment of benefits and death of an active member.</w:t>
      </w:r>
      <w:proofErr w:type="gramEnd"/>
    </w:p>
    <w:p w:rsidR="0055539B" w:rsidRPr="00033FF4" w:rsidRDefault="0055539B" w:rsidP="0055539B">
      <w:pPr>
        <w:rPr>
          <w:b/>
          <w:i/>
          <w:color w:val="787674"/>
          <w:szCs w:val="22"/>
          <w:u w:val="single"/>
        </w:rPr>
      </w:pPr>
    </w:p>
    <w:p w:rsidR="0055539B" w:rsidRPr="00033FF4" w:rsidRDefault="0055539B" w:rsidP="0055539B">
      <w:pPr>
        <w:rPr>
          <w:b/>
          <w:color w:val="787674"/>
          <w:szCs w:val="22"/>
          <w:u w:val="single"/>
        </w:rPr>
      </w:pPr>
      <w:r w:rsidRPr="00033FF4">
        <w:rPr>
          <w:b/>
          <w:color w:val="787674"/>
          <w:szCs w:val="22"/>
          <w:u w:val="single"/>
        </w:rPr>
        <w:t>Leaving active membership of the Scheme</w:t>
      </w:r>
    </w:p>
    <w:p w:rsidR="0055539B" w:rsidRPr="00033FF4" w:rsidRDefault="0055539B" w:rsidP="0055539B">
      <w:pPr>
        <w:pStyle w:val="ListParagraph"/>
        <w:rPr>
          <w:b/>
          <w:i/>
          <w:color w:val="787674"/>
          <w:szCs w:val="22"/>
          <w:u w:val="single"/>
        </w:rPr>
      </w:pPr>
    </w:p>
    <w:p w:rsidR="00A20025" w:rsidRPr="00033FF4" w:rsidRDefault="00A20025" w:rsidP="001531E9">
      <w:pPr>
        <w:pStyle w:val="ListParagraph"/>
        <w:numPr>
          <w:ilvl w:val="0"/>
          <w:numId w:val="106"/>
        </w:numPr>
        <w:rPr>
          <w:b/>
          <w:i/>
          <w:color w:val="787674"/>
          <w:szCs w:val="22"/>
          <w:u w:val="single"/>
        </w:rPr>
      </w:pPr>
      <w:bookmarkStart w:id="69" w:name="Point_71"/>
      <w:r w:rsidRPr="00033FF4">
        <w:rPr>
          <w:b/>
          <w:i/>
          <w:color w:val="787674"/>
          <w:szCs w:val="22"/>
          <w:u w:val="single"/>
        </w:rPr>
        <w:t>Ceasing active membership of the scheme - general</w:t>
      </w:r>
    </w:p>
    <w:bookmarkEnd w:id="69"/>
    <w:p w:rsidR="00A20025" w:rsidRPr="00033FF4" w:rsidRDefault="00A20025" w:rsidP="00A20025">
      <w:pPr>
        <w:rPr>
          <w:color w:val="787674"/>
          <w:szCs w:val="22"/>
        </w:rPr>
      </w:pPr>
    </w:p>
    <w:p w:rsidR="00A20025" w:rsidRPr="00033FF4" w:rsidRDefault="00A20025" w:rsidP="00A20025">
      <w:pPr>
        <w:rPr>
          <w:color w:val="787674"/>
          <w:szCs w:val="22"/>
        </w:rPr>
      </w:pPr>
      <w:r w:rsidRPr="00033FF4">
        <w:rPr>
          <w:color w:val="787674"/>
          <w:szCs w:val="22"/>
        </w:rPr>
        <w:t>A</w:t>
      </w:r>
      <w:r w:rsidR="006E2A77" w:rsidRPr="00033FF4">
        <w:rPr>
          <w:color w:val="787674"/>
          <w:szCs w:val="22"/>
        </w:rPr>
        <w:t>n active</w:t>
      </w:r>
      <w:r w:rsidRPr="00033FF4">
        <w:rPr>
          <w:color w:val="787674"/>
          <w:szCs w:val="22"/>
        </w:rPr>
        <w:t xml:space="preserve"> member ceases active membership when they: -</w:t>
      </w:r>
    </w:p>
    <w:p w:rsidR="00A20025" w:rsidRPr="00033FF4" w:rsidRDefault="00A20025" w:rsidP="00A20025">
      <w:pPr>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Are no longer eligible for membership of the scheme through their employment (this could be as a result of a member resigning or a change in the member’s terms and conditions) and active membership ceases on the date eligibility ceases.</w:t>
      </w:r>
    </w:p>
    <w:p w:rsidR="00A20025" w:rsidRPr="00033FF4" w:rsidRDefault="00A20025" w:rsidP="00A20025">
      <w:pPr>
        <w:pStyle w:val="ListParagraph"/>
        <w:spacing w:before="60" w:after="240" w:line="288" w:lineRule="auto"/>
        <w:ind w:left="426"/>
        <w:contextualSpacing/>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Give notice to their employer that they wish to leave the scheme (opt out). </w:t>
      </w:r>
      <w:r w:rsidR="001424D3">
        <w:rPr>
          <w:color w:val="787674"/>
          <w:szCs w:val="22"/>
        </w:rPr>
        <w:t>T</w:t>
      </w:r>
      <w:r w:rsidRPr="00033FF4">
        <w:rPr>
          <w:color w:val="787674"/>
          <w:szCs w:val="22"/>
        </w:rPr>
        <w:t>he date of leaving active membership of the scheme is at the end of the payment period in which the notice was given</w:t>
      </w:r>
      <w:r w:rsidR="001424D3">
        <w:rPr>
          <w:color w:val="787674"/>
          <w:szCs w:val="22"/>
        </w:rPr>
        <w:t xml:space="preserve"> unless a later date is specified by the member</w:t>
      </w:r>
      <w:r w:rsidR="00E71277">
        <w:rPr>
          <w:color w:val="787674"/>
          <w:szCs w:val="22"/>
        </w:rPr>
        <w:t>.</w:t>
      </w:r>
    </w:p>
    <w:p w:rsidR="00A20025" w:rsidRPr="00033FF4" w:rsidRDefault="00A20025" w:rsidP="00A20025">
      <w:pPr>
        <w:pStyle w:val="ListParagraph"/>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Reach age 75. </w:t>
      </w:r>
    </w:p>
    <w:p w:rsidR="00A20025" w:rsidRPr="00033FF4" w:rsidRDefault="00A20025" w:rsidP="00A20025">
      <w:pPr>
        <w:pStyle w:val="ListParagraph"/>
        <w:rPr>
          <w:color w:val="787674"/>
          <w:szCs w:val="22"/>
        </w:rPr>
      </w:pPr>
    </w:p>
    <w:p w:rsidR="00A20025" w:rsidRPr="00033FF4" w:rsidRDefault="00A20025" w:rsidP="001531E9">
      <w:pPr>
        <w:pStyle w:val="ListParagraph"/>
        <w:numPr>
          <w:ilvl w:val="0"/>
          <w:numId w:val="106"/>
        </w:numPr>
        <w:rPr>
          <w:b/>
          <w:i/>
          <w:color w:val="787674"/>
          <w:szCs w:val="22"/>
          <w:u w:val="single"/>
        </w:rPr>
      </w:pPr>
      <w:bookmarkStart w:id="70" w:name="Point_72"/>
      <w:r w:rsidRPr="00033FF4">
        <w:rPr>
          <w:b/>
          <w:i/>
          <w:color w:val="787674"/>
          <w:szCs w:val="22"/>
          <w:u w:val="single"/>
        </w:rPr>
        <w:t>Ceasing active membership with 2</w:t>
      </w:r>
      <w:r w:rsidR="001424D3">
        <w:rPr>
          <w:b/>
          <w:i/>
          <w:color w:val="787674"/>
          <w:szCs w:val="22"/>
          <w:u w:val="single"/>
        </w:rPr>
        <w:t xml:space="preserve"> or more</w:t>
      </w:r>
      <w:r w:rsidRPr="00033FF4">
        <w:rPr>
          <w:b/>
          <w:i/>
          <w:color w:val="787674"/>
          <w:szCs w:val="22"/>
          <w:u w:val="single"/>
        </w:rPr>
        <w:t xml:space="preserve"> years qualifying service</w:t>
      </w:r>
      <w:r w:rsidR="00783B83" w:rsidRPr="00033FF4">
        <w:rPr>
          <w:b/>
          <w:i/>
          <w:color w:val="787674"/>
          <w:szCs w:val="22"/>
          <w:u w:val="single"/>
        </w:rPr>
        <w:t xml:space="preserve"> (Deferred Benefit)</w:t>
      </w:r>
    </w:p>
    <w:bookmarkEnd w:id="70"/>
    <w:p w:rsidR="00A20025" w:rsidRPr="00033FF4" w:rsidRDefault="00A20025" w:rsidP="000903F4">
      <w:pPr>
        <w:rPr>
          <w:color w:val="787674"/>
        </w:rPr>
      </w:pPr>
    </w:p>
    <w:p w:rsidR="00F84746" w:rsidRDefault="00F84746" w:rsidP="00F84746">
      <w:pPr>
        <w:rPr>
          <w:color w:val="787674"/>
        </w:rPr>
      </w:pPr>
      <w:r w:rsidRPr="00F84746">
        <w:rPr>
          <w:color w:val="787674"/>
        </w:rPr>
        <w:t xml:space="preserve"> </w:t>
      </w:r>
      <w:r w:rsidRPr="00033FF4">
        <w:rPr>
          <w:color w:val="787674"/>
        </w:rPr>
        <w:t xml:space="preserve">Deferred benefits are pension benefits that are due for payment at a future date. </w:t>
      </w:r>
    </w:p>
    <w:p w:rsidR="00E71277" w:rsidRPr="00033FF4" w:rsidRDefault="00E71277" w:rsidP="00F84746">
      <w:pPr>
        <w:rPr>
          <w:color w:val="787674"/>
        </w:rPr>
      </w:pPr>
    </w:p>
    <w:p w:rsidR="00A20025" w:rsidRPr="00033FF4" w:rsidRDefault="001424D3" w:rsidP="00A20025">
      <w:pPr>
        <w:rPr>
          <w:color w:val="787674"/>
          <w:szCs w:val="22"/>
        </w:rPr>
      </w:pPr>
      <w:r>
        <w:rPr>
          <w:color w:val="787674"/>
          <w:szCs w:val="22"/>
        </w:rPr>
        <w:t>T</w:t>
      </w:r>
      <w:r w:rsidR="00A20025" w:rsidRPr="00033FF4">
        <w:rPr>
          <w:color w:val="787674"/>
          <w:szCs w:val="22"/>
        </w:rPr>
        <w:t>he minimum qualification for entitlement to a benefit is 2 years qualifying service.</w:t>
      </w:r>
      <w:r w:rsidR="00E71277">
        <w:rPr>
          <w:color w:val="787674"/>
          <w:szCs w:val="22"/>
        </w:rPr>
        <w:t xml:space="preserve"> </w:t>
      </w:r>
      <w:r w:rsidR="00BF1584">
        <w:rPr>
          <w:color w:val="787674"/>
          <w:szCs w:val="22"/>
        </w:rPr>
        <w:t>A</w:t>
      </w:r>
      <w:r w:rsidR="005D657A" w:rsidRPr="00033FF4">
        <w:rPr>
          <w:color w:val="787674"/>
          <w:szCs w:val="22"/>
        </w:rPr>
        <w:t xml:space="preserve"> </w:t>
      </w:r>
      <w:r w:rsidR="00A20025" w:rsidRPr="00033FF4">
        <w:rPr>
          <w:color w:val="787674"/>
          <w:szCs w:val="22"/>
        </w:rPr>
        <w:t>member</w:t>
      </w:r>
      <w:r w:rsidR="005D657A" w:rsidRPr="00033FF4">
        <w:rPr>
          <w:color w:val="787674"/>
          <w:szCs w:val="22"/>
        </w:rPr>
        <w:t xml:space="preserve"> who leaves the Scheme </w:t>
      </w:r>
      <w:r w:rsidR="00BF1584">
        <w:rPr>
          <w:color w:val="787674"/>
          <w:szCs w:val="22"/>
        </w:rPr>
        <w:t>with 2 or more years service</w:t>
      </w:r>
      <w:r w:rsidR="00A20025" w:rsidRPr="00033FF4">
        <w:rPr>
          <w:color w:val="787674"/>
          <w:szCs w:val="22"/>
        </w:rPr>
        <w:t xml:space="preserve"> may either be awarded a deferred benefit or choose to receive immediate payment of pension benefits. </w:t>
      </w:r>
      <w:r w:rsidR="006E2A77" w:rsidRPr="00033FF4">
        <w:rPr>
          <w:color w:val="787674"/>
          <w:szCs w:val="22"/>
        </w:rPr>
        <w:t xml:space="preserve">Where a member has less than 2 years qualifying service the member is awarded a refund of </w:t>
      </w:r>
      <w:r w:rsidR="002C2440">
        <w:rPr>
          <w:color w:val="787674"/>
          <w:szCs w:val="22"/>
        </w:rPr>
        <w:t>contributions</w:t>
      </w:r>
      <w:r w:rsidR="006E2A77" w:rsidRPr="00033FF4">
        <w:rPr>
          <w:color w:val="787674"/>
          <w:szCs w:val="22"/>
        </w:rPr>
        <w:t xml:space="preserve"> (see </w:t>
      </w:r>
      <w:hyperlink w:anchor="Point_75" w:history="1">
        <w:r w:rsidR="006E2A77" w:rsidRPr="009A3993">
          <w:rPr>
            <w:rStyle w:val="Hyperlink"/>
            <w:szCs w:val="22"/>
          </w:rPr>
          <w:t>point</w:t>
        </w:r>
        <w:r w:rsidR="002C2440" w:rsidRPr="009A3993">
          <w:rPr>
            <w:rStyle w:val="Hyperlink"/>
            <w:szCs w:val="22"/>
          </w:rPr>
          <w:t xml:space="preserve">s </w:t>
        </w:r>
        <w:r w:rsidR="007D3DF5">
          <w:rPr>
            <w:rStyle w:val="Hyperlink"/>
            <w:szCs w:val="22"/>
          </w:rPr>
          <w:t xml:space="preserve">65 to </w:t>
        </w:r>
        <w:r w:rsidR="00E71277">
          <w:rPr>
            <w:rStyle w:val="Hyperlink"/>
            <w:szCs w:val="22"/>
          </w:rPr>
          <w:t>6</w:t>
        </w:r>
        <w:r w:rsidR="007D3DF5">
          <w:rPr>
            <w:rStyle w:val="Hyperlink"/>
            <w:szCs w:val="22"/>
          </w:rPr>
          <w:t>8</w:t>
        </w:r>
      </w:hyperlink>
      <w:r w:rsidR="00E71277">
        <w:t xml:space="preserve"> </w:t>
      </w:r>
      <w:r w:rsidR="002C2440">
        <w:rPr>
          <w:color w:val="787674"/>
          <w:szCs w:val="22"/>
        </w:rPr>
        <w:t>inclusive</w:t>
      </w:r>
      <w:r w:rsidR="006E2A77" w:rsidRPr="00033FF4">
        <w:rPr>
          <w:color w:val="787674"/>
          <w:szCs w:val="22"/>
        </w:rPr>
        <w:t>).</w:t>
      </w:r>
    </w:p>
    <w:p w:rsidR="00A20025" w:rsidRPr="00033FF4" w:rsidRDefault="00A20025" w:rsidP="00A20025">
      <w:pPr>
        <w:rPr>
          <w:color w:val="787674"/>
          <w:szCs w:val="22"/>
        </w:rPr>
      </w:pPr>
    </w:p>
    <w:p w:rsidR="00A20025" w:rsidRPr="00033FF4" w:rsidRDefault="00A20025" w:rsidP="00A20025">
      <w:pPr>
        <w:rPr>
          <w:color w:val="787674"/>
          <w:szCs w:val="22"/>
        </w:rPr>
      </w:pPr>
      <w:r w:rsidRPr="00033FF4">
        <w:rPr>
          <w:color w:val="787674"/>
          <w:szCs w:val="22"/>
        </w:rPr>
        <w:t>A member is awarded a deferred benefit where the member ceases active membership of the scheme in an employment: -</w:t>
      </w:r>
    </w:p>
    <w:p w:rsidR="002A4168" w:rsidRPr="00033FF4" w:rsidRDefault="002A4168" w:rsidP="00A20025">
      <w:pPr>
        <w:rPr>
          <w:color w:val="787674"/>
          <w:szCs w:val="22"/>
        </w:rPr>
      </w:pPr>
    </w:p>
    <w:p w:rsidR="00A20025" w:rsidRPr="00033FF4" w:rsidRDefault="00A20025" w:rsidP="001531E9">
      <w:pPr>
        <w:pStyle w:val="ListParagraph"/>
        <w:numPr>
          <w:ilvl w:val="0"/>
          <w:numId w:val="65"/>
        </w:numPr>
        <w:spacing w:before="60" w:after="240" w:line="288" w:lineRule="auto"/>
        <w:ind w:left="426" w:hanging="426"/>
        <w:contextualSpacing/>
        <w:rPr>
          <w:color w:val="787674"/>
          <w:szCs w:val="22"/>
        </w:rPr>
      </w:pPr>
      <w:r w:rsidRPr="00033FF4">
        <w:rPr>
          <w:color w:val="787674"/>
          <w:szCs w:val="22"/>
        </w:rPr>
        <w:t xml:space="preserve">With 2 </w:t>
      </w:r>
      <w:r w:rsidR="00BF1584">
        <w:rPr>
          <w:color w:val="787674"/>
          <w:szCs w:val="22"/>
        </w:rPr>
        <w:t xml:space="preserve">or more </w:t>
      </w:r>
      <w:r w:rsidRPr="00033FF4">
        <w:rPr>
          <w:color w:val="787674"/>
          <w:szCs w:val="22"/>
        </w:rPr>
        <w:t>years qualifying service, and</w:t>
      </w:r>
    </w:p>
    <w:p w:rsidR="00A20025" w:rsidRPr="00033FF4" w:rsidRDefault="00A20025" w:rsidP="00A20025">
      <w:pPr>
        <w:pStyle w:val="ListParagraph"/>
        <w:rPr>
          <w:color w:val="787674"/>
          <w:szCs w:val="22"/>
        </w:rPr>
      </w:pPr>
    </w:p>
    <w:p w:rsidR="00A20025" w:rsidRPr="00033FF4" w:rsidRDefault="00A20025" w:rsidP="001531E9">
      <w:pPr>
        <w:pStyle w:val="ListParagraph"/>
        <w:numPr>
          <w:ilvl w:val="0"/>
          <w:numId w:val="65"/>
        </w:numPr>
        <w:spacing w:before="60" w:after="240" w:line="288" w:lineRule="auto"/>
        <w:ind w:left="426" w:hanging="426"/>
        <w:contextualSpacing/>
        <w:rPr>
          <w:color w:val="787674"/>
          <w:szCs w:val="22"/>
        </w:rPr>
      </w:pPr>
      <w:r w:rsidRPr="00033FF4">
        <w:rPr>
          <w:color w:val="787674"/>
          <w:szCs w:val="22"/>
        </w:rPr>
        <w:t>Has not started to receive any pension payments from the scheme in relation to that employment, and</w:t>
      </w:r>
    </w:p>
    <w:p w:rsidR="00A20025" w:rsidRPr="00033FF4" w:rsidRDefault="00A20025" w:rsidP="00A20025">
      <w:pPr>
        <w:pStyle w:val="ListParagraph"/>
        <w:rPr>
          <w:color w:val="787674"/>
          <w:szCs w:val="22"/>
        </w:rPr>
      </w:pPr>
    </w:p>
    <w:p w:rsidR="00A20025" w:rsidRPr="00033FF4" w:rsidRDefault="00A20025" w:rsidP="001531E9">
      <w:pPr>
        <w:pStyle w:val="ListParagraph"/>
        <w:numPr>
          <w:ilvl w:val="0"/>
          <w:numId w:val="65"/>
        </w:numPr>
        <w:spacing w:before="60" w:after="240" w:line="288" w:lineRule="auto"/>
        <w:ind w:left="426" w:hanging="426"/>
        <w:contextualSpacing/>
        <w:rPr>
          <w:color w:val="787674"/>
          <w:szCs w:val="22"/>
        </w:rPr>
      </w:pPr>
      <w:r w:rsidRPr="00033FF4">
        <w:rPr>
          <w:color w:val="787674"/>
          <w:szCs w:val="22"/>
        </w:rPr>
        <w:t>Has not reached age 75.</w:t>
      </w:r>
    </w:p>
    <w:p w:rsidR="002A4168" w:rsidRPr="00033FF4" w:rsidRDefault="002A4168" w:rsidP="002A4168">
      <w:pPr>
        <w:rPr>
          <w:color w:val="787674"/>
        </w:rPr>
      </w:pPr>
      <w:r w:rsidRPr="00033FF4">
        <w:rPr>
          <w:color w:val="787674"/>
        </w:rPr>
        <w:t>An active member may also hold deferred benefits within the LGPS, built up with another LGPS Scheme employer, including a previous employment with their current Scheme employer.</w:t>
      </w:r>
    </w:p>
    <w:p w:rsidR="002A4168" w:rsidRPr="00033FF4" w:rsidRDefault="002A4168" w:rsidP="002A4168">
      <w:pPr>
        <w:rPr>
          <w:color w:val="787674"/>
        </w:rPr>
      </w:pPr>
    </w:p>
    <w:p w:rsidR="002A4168" w:rsidRPr="00033FF4" w:rsidRDefault="005D657A" w:rsidP="002A4168">
      <w:pPr>
        <w:rPr>
          <w:color w:val="787674"/>
        </w:rPr>
      </w:pPr>
      <w:r w:rsidRPr="00033FF4">
        <w:rPr>
          <w:color w:val="787674"/>
        </w:rPr>
        <w:t>D</w:t>
      </w:r>
      <w:r w:rsidR="002A4168" w:rsidRPr="00033FF4">
        <w:rPr>
          <w:color w:val="787674"/>
        </w:rPr>
        <w:t xml:space="preserve">eferred benefits increase in line with the </w:t>
      </w:r>
      <w:r w:rsidR="000B51DB" w:rsidRPr="00033FF4">
        <w:rPr>
          <w:color w:val="787674"/>
        </w:rPr>
        <w:t>pensions increase</w:t>
      </w:r>
      <w:r w:rsidRPr="00033FF4">
        <w:rPr>
          <w:color w:val="787674"/>
        </w:rPr>
        <w:t xml:space="preserve"> (Review) Order</w:t>
      </w:r>
      <w:r w:rsidR="002A4168" w:rsidRPr="00033FF4">
        <w:rPr>
          <w:color w:val="787674"/>
        </w:rPr>
        <w:t xml:space="preserve"> each year, from the date of leaving the scheme until they are brought into payment and thereafter.</w:t>
      </w:r>
      <w:r w:rsidRPr="00033FF4">
        <w:rPr>
          <w:color w:val="787674"/>
        </w:rPr>
        <w:t xml:space="preserve"> </w:t>
      </w:r>
    </w:p>
    <w:p w:rsidR="005D657A" w:rsidRPr="00033FF4" w:rsidRDefault="005D657A" w:rsidP="002A4168">
      <w:pPr>
        <w:rPr>
          <w:color w:val="787674"/>
        </w:rPr>
      </w:pPr>
    </w:p>
    <w:p w:rsidR="005D657A" w:rsidRPr="00033FF4" w:rsidRDefault="002A4168" w:rsidP="002A4168">
      <w:pPr>
        <w:rPr>
          <w:color w:val="787674"/>
        </w:rPr>
      </w:pPr>
      <w:r w:rsidRPr="00033FF4">
        <w:rPr>
          <w:color w:val="787674"/>
        </w:rPr>
        <w:t>On notification of a member’s resignation / dismissal under age 55, Capita will calculate the value of the member’s benefits at the date of leaving active membership. These benefits are based on the cumulative pension in the pension account</w:t>
      </w:r>
      <w:r w:rsidR="005D657A" w:rsidRPr="00033FF4">
        <w:rPr>
          <w:color w:val="787674"/>
        </w:rPr>
        <w:t xml:space="preserve"> (plus revaluation increases)</w:t>
      </w:r>
      <w:r w:rsidRPr="00033FF4">
        <w:rPr>
          <w:color w:val="787674"/>
        </w:rPr>
        <w:t>. A statement of deferred benefits will be issued to the member, along with details of how the member m</w:t>
      </w:r>
      <w:r w:rsidR="007B3705">
        <w:rPr>
          <w:color w:val="787674"/>
        </w:rPr>
        <w:t>ay transfer the benefits</w:t>
      </w:r>
      <w:r w:rsidRPr="00033FF4">
        <w:rPr>
          <w:color w:val="787674"/>
        </w:rPr>
        <w:t xml:space="preserve">. </w:t>
      </w:r>
    </w:p>
    <w:p w:rsidR="005D657A" w:rsidRPr="00033FF4" w:rsidRDefault="005D657A" w:rsidP="002A4168">
      <w:pPr>
        <w:rPr>
          <w:color w:val="787674"/>
        </w:rPr>
      </w:pPr>
    </w:p>
    <w:p w:rsidR="002A4168" w:rsidRPr="00033FF4" w:rsidRDefault="002A4168" w:rsidP="002A4168">
      <w:pPr>
        <w:rPr>
          <w:color w:val="787674"/>
        </w:rPr>
      </w:pPr>
      <w:r w:rsidRPr="00033FF4">
        <w:rPr>
          <w:color w:val="787674"/>
        </w:rPr>
        <w:t>An annual benefit statement showing the current value</w:t>
      </w:r>
      <w:r w:rsidR="005D657A" w:rsidRPr="00033FF4">
        <w:rPr>
          <w:color w:val="787674"/>
        </w:rPr>
        <w:t xml:space="preserve"> (following the application of the </w:t>
      </w:r>
      <w:r w:rsidR="000B51DB" w:rsidRPr="00033FF4">
        <w:rPr>
          <w:color w:val="787674"/>
        </w:rPr>
        <w:t>pensions increase</w:t>
      </w:r>
      <w:r w:rsidR="005D657A" w:rsidRPr="00033FF4">
        <w:rPr>
          <w:color w:val="787674"/>
        </w:rPr>
        <w:t xml:space="preserve"> (Review) Order)</w:t>
      </w:r>
      <w:r w:rsidRPr="00033FF4">
        <w:rPr>
          <w:color w:val="787674"/>
        </w:rPr>
        <w:t xml:space="preserve"> of a member’s deferred benefits</w:t>
      </w:r>
      <w:r w:rsidR="005D657A" w:rsidRPr="00033FF4">
        <w:rPr>
          <w:color w:val="787674"/>
        </w:rPr>
        <w:t>,</w:t>
      </w:r>
      <w:r w:rsidRPr="00033FF4">
        <w:rPr>
          <w:color w:val="787674"/>
        </w:rPr>
        <w:t xml:space="preserve"> will be issued to the member </w:t>
      </w:r>
      <w:r w:rsidR="005D657A" w:rsidRPr="00033FF4">
        <w:rPr>
          <w:color w:val="787674"/>
        </w:rPr>
        <w:t>by 31 August following the end of the scheme year on 31 March.</w:t>
      </w:r>
      <w:r w:rsidRPr="00033FF4">
        <w:rPr>
          <w:color w:val="787674"/>
        </w:rPr>
        <w:t xml:space="preserve"> </w:t>
      </w:r>
    </w:p>
    <w:p w:rsidR="002A4168" w:rsidRPr="00033FF4" w:rsidRDefault="002A4168" w:rsidP="002A4168">
      <w:pPr>
        <w:rPr>
          <w:color w:val="787674"/>
        </w:rPr>
      </w:pPr>
    </w:p>
    <w:p w:rsidR="002A4168" w:rsidRPr="00033FF4" w:rsidRDefault="002A4168" w:rsidP="002A4168">
      <w:pPr>
        <w:rPr>
          <w:color w:val="787674"/>
        </w:rPr>
      </w:pPr>
      <w:r w:rsidRPr="00033FF4">
        <w:rPr>
          <w:color w:val="787674"/>
        </w:rPr>
        <w:lastRenderedPageBreak/>
        <w:t>Deferred benefits for members with active membership before 1 April 2014 will be calculated as the aggregate of:</w:t>
      </w:r>
    </w:p>
    <w:p w:rsidR="002A4168" w:rsidRPr="00033FF4" w:rsidRDefault="002A4168" w:rsidP="003D167A">
      <w:pPr>
        <w:pStyle w:val="ListParagraph"/>
        <w:numPr>
          <w:ilvl w:val="0"/>
          <w:numId w:val="16"/>
        </w:numPr>
        <w:rPr>
          <w:color w:val="787674"/>
        </w:rPr>
      </w:pPr>
      <w:r w:rsidRPr="00033FF4">
        <w:rPr>
          <w:color w:val="787674"/>
        </w:rPr>
        <w:t>Pre 1 April 2014 final salary benefits; plus</w:t>
      </w:r>
    </w:p>
    <w:p w:rsidR="005D657A" w:rsidRPr="00033FF4" w:rsidRDefault="005D657A" w:rsidP="005D657A">
      <w:pPr>
        <w:pStyle w:val="ListParagraph"/>
        <w:rPr>
          <w:color w:val="787674"/>
        </w:rPr>
      </w:pPr>
    </w:p>
    <w:p w:rsidR="002A4168" w:rsidRPr="00033FF4" w:rsidRDefault="002A4168" w:rsidP="003D167A">
      <w:pPr>
        <w:pStyle w:val="ListParagraph"/>
        <w:numPr>
          <w:ilvl w:val="0"/>
          <w:numId w:val="16"/>
        </w:numPr>
        <w:rPr>
          <w:color w:val="787674"/>
        </w:rPr>
      </w:pPr>
      <w:r w:rsidRPr="00033FF4">
        <w:rPr>
          <w:color w:val="787674"/>
        </w:rPr>
        <w:t xml:space="preserve">Post 31 March 2014 </w:t>
      </w:r>
      <w:r w:rsidR="005D657A" w:rsidRPr="00033FF4">
        <w:rPr>
          <w:color w:val="787674"/>
        </w:rPr>
        <w:t>earned</w:t>
      </w:r>
      <w:r w:rsidRPr="00033FF4">
        <w:rPr>
          <w:color w:val="787674"/>
        </w:rPr>
        <w:t xml:space="preserve"> pension under the CARE scheme</w:t>
      </w:r>
      <w:r w:rsidR="005D657A" w:rsidRPr="00033FF4">
        <w:rPr>
          <w:color w:val="787674"/>
        </w:rPr>
        <w:t xml:space="preserve">. </w:t>
      </w:r>
    </w:p>
    <w:p w:rsidR="005D657A" w:rsidRPr="00033FF4" w:rsidRDefault="005D657A" w:rsidP="005D657A">
      <w:pPr>
        <w:pStyle w:val="ListParagraph"/>
        <w:rPr>
          <w:color w:val="787674"/>
        </w:rPr>
      </w:pPr>
    </w:p>
    <w:p w:rsidR="005D657A" w:rsidRDefault="005D657A" w:rsidP="00801AA0">
      <w:pPr>
        <w:rPr>
          <w:color w:val="787674"/>
        </w:rPr>
      </w:pPr>
      <w:r w:rsidRPr="00033FF4">
        <w:rPr>
          <w:color w:val="787674"/>
        </w:rPr>
        <w:t xml:space="preserve">If appropriate the </w:t>
      </w:r>
      <w:r w:rsidR="000E3B68" w:rsidRPr="00033FF4">
        <w:rPr>
          <w:color w:val="787674"/>
        </w:rPr>
        <w:t>statutory underpin</w:t>
      </w:r>
      <w:r w:rsidRPr="00033FF4">
        <w:rPr>
          <w:color w:val="787674"/>
        </w:rPr>
        <w:t xml:space="preserve"> will also be calculated, though any resultant </w:t>
      </w:r>
      <w:r w:rsidR="007D3DF5">
        <w:rPr>
          <w:color w:val="787674"/>
        </w:rPr>
        <w:t xml:space="preserve">statutory </w:t>
      </w:r>
      <w:r w:rsidRPr="00033FF4">
        <w:rPr>
          <w:color w:val="787674"/>
        </w:rPr>
        <w:t xml:space="preserve">underpin amount will not be included within the earned pension values, until, payment of the benefits takes place. </w:t>
      </w:r>
    </w:p>
    <w:p w:rsidR="00801AA0" w:rsidRPr="00801AA0" w:rsidRDefault="00801AA0" w:rsidP="00801AA0">
      <w:pPr>
        <w:ind w:left="360"/>
        <w:rPr>
          <w:color w:val="787674"/>
        </w:rPr>
      </w:pPr>
    </w:p>
    <w:p w:rsidR="005D657A" w:rsidRPr="00801AA0" w:rsidRDefault="002A4168" w:rsidP="002A4168">
      <w:pPr>
        <w:rPr>
          <w:color w:val="787674"/>
        </w:rPr>
      </w:pPr>
      <w:r w:rsidRPr="00801AA0">
        <w:rPr>
          <w:color w:val="787674"/>
        </w:rPr>
        <w:t xml:space="preserve">Where the member has been dismissed due to fraud or gross misconduct, approval must be gained from the </w:t>
      </w:r>
      <w:r w:rsidR="005D657A" w:rsidRPr="00801AA0">
        <w:rPr>
          <w:color w:val="787674"/>
        </w:rPr>
        <w:t>S</w:t>
      </w:r>
      <w:r w:rsidRPr="00801AA0">
        <w:rPr>
          <w:rFonts w:cs="Arial"/>
          <w:color w:val="787674"/>
        </w:rPr>
        <w:t>cheme employer</w:t>
      </w:r>
      <w:r w:rsidR="008C3BE4" w:rsidRPr="008C3BE4">
        <w:rPr>
          <w:color w:val="787674"/>
        </w:rPr>
        <w:t xml:space="preserve"> for the statement of deferred benefits to be issued to the member. </w:t>
      </w:r>
    </w:p>
    <w:p w:rsidR="005D657A" w:rsidRPr="00801AA0" w:rsidRDefault="005D657A" w:rsidP="002A4168">
      <w:pPr>
        <w:rPr>
          <w:color w:val="787674"/>
        </w:rPr>
      </w:pPr>
    </w:p>
    <w:p w:rsidR="002A4168" w:rsidRPr="00033FF4" w:rsidRDefault="008C3BE4" w:rsidP="002A4168">
      <w:pPr>
        <w:rPr>
          <w:color w:val="787674"/>
        </w:rPr>
      </w:pPr>
      <w:r w:rsidRPr="008C3BE4">
        <w:rPr>
          <w:color w:val="787674"/>
        </w:rPr>
        <w:t>There are cer</w:t>
      </w:r>
      <w:r w:rsidR="002A4168" w:rsidRPr="00033FF4">
        <w:rPr>
          <w:color w:val="787674"/>
        </w:rPr>
        <w:t xml:space="preserve">tain scenarios that allow the </w:t>
      </w:r>
      <w:r w:rsidR="005D657A" w:rsidRPr="00033FF4">
        <w:rPr>
          <w:color w:val="787674"/>
        </w:rPr>
        <w:t>S</w:t>
      </w:r>
      <w:r w:rsidR="002A4168" w:rsidRPr="00033FF4">
        <w:rPr>
          <w:color w:val="787674"/>
        </w:rPr>
        <w:t>cheme employer to deduct payment or prevent payment of the deferred benefit depending on the reason for dismissal. In order for the scheme employer to withhold payment of a deferred benefit a Court Order must first be obtained. For further information regarding dismissal please contact Capita, where the individual case may be discussed in more detail.</w:t>
      </w:r>
    </w:p>
    <w:p w:rsidR="002A4168" w:rsidRPr="00033FF4" w:rsidRDefault="002A4168" w:rsidP="002A4168">
      <w:pPr>
        <w:rPr>
          <w:color w:val="787674"/>
        </w:rPr>
      </w:pPr>
    </w:p>
    <w:p w:rsidR="005D657A" w:rsidRPr="00033FF4" w:rsidRDefault="005D657A" w:rsidP="002A4168">
      <w:pPr>
        <w:rPr>
          <w:b/>
          <w:color w:val="787674"/>
        </w:rPr>
      </w:pPr>
      <w:r w:rsidRPr="00033FF4">
        <w:rPr>
          <w:b/>
          <w:color w:val="787674"/>
        </w:rPr>
        <w:t>Payment</w:t>
      </w:r>
    </w:p>
    <w:p w:rsidR="005D657A" w:rsidRPr="00033FF4" w:rsidRDefault="005D657A" w:rsidP="002A4168">
      <w:pPr>
        <w:rPr>
          <w:b/>
          <w:color w:val="787674"/>
        </w:rPr>
      </w:pPr>
    </w:p>
    <w:p w:rsidR="002A4168" w:rsidRPr="00033FF4" w:rsidRDefault="002A4168" w:rsidP="002A4168">
      <w:pPr>
        <w:rPr>
          <w:color w:val="787674"/>
        </w:rPr>
      </w:pPr>
      <w:r w:rsidRPr="00033FF4">
        <w:rPr>
          <w:color w:val="787674"/>
        </w:rPr>
        <w:t xml:space="preserve">A deferred member is entitled to the payment of their deferred benefit on or after their 55th birthday </w:t>
      </w:r>
      <w:r w:rsidR="005D657A" w:rsidRPr="00033FF4">
        <w:rPr>
          <w:color w:val="787674"/>
        </w:rPr>
        <w:t xml:space="preserve">(a request for payment prior to age 55 may be made on the grounds of ill health) </w:t>
      </w:r>
      <w:r w:rsidRPr="00033FF4">
        <w:rPr>
          <w:color w:val="787674"/>
        </w:rPr>
        <w:t xml:space="preserve">provided the member is not an employee in local government service at that point, but, if taken before age </w:t>
      </w:r>
      <w:r w:rsidR="005D657A" w:rsidRPr="00033FF4">
        <w:rPr>
          <w:color w:val="787674"/>
        </w:rPr>
        <w:t>State Pension Age (or age 65 if this is later)</w:t>
      </w:r>
      <w:r w:rsidRPr="00033FF4">
        <w:rPr>
          <w:color w:val="787674"/>
        </w:rPr>
        <w:t xml:space="preserve"> these benefits </w:t>
      </w:r>
      <w:r w:rsidR="005D657A" w:rsidRPr="00033FF4">
        <w:rPr>
          <w:color w:val="787674"/>
        </w:rPr>
        <w:t>will be reduced for early payment</w:t>
      </w:r>
      <w:r w:rsidR="00143C87" w:rsidRPr="00033FF4">
        <w:rPr>
          <w:color w:val="787674"/>
        </w:rPr>
        <w:t xml:space="preserve"> (see </w:t>
      </w:r>
      <w:hyperlink w:anchor="Point_90" w:history="1">
        <w:r w:rsidR="007D3DF5">
          <w:rPr>
            <w:rStyle w:val="Hyperlink"/>
          </w:rPr>
          <w:t xml:space="preserve"> points 79 to 81</w:t>
        </w:r>
      </w:hyperlink>
      <w:r w:rsidR="002C2440">
        <w:rPr>
          <w:color w:val="787674"/>
        </w:rPr>
        <w:t xml:space="preserve"> inclusive</w:t>
      </w:r>
      <w:r w:rsidR="00143C87" w:rsidRPr="00033FF4">
        <w:rPr>
          <w:color w:val="787674"/>
        </w:rPr>
        <w:t>)</w:t>
      </w:r>
      <w:r w:rsidR="002C2440">
        <w:rPr>
          <w:color w:val="787674"/>
        </w:rPr>
        <w:t xml:space="preserve"> (excluding payment on the grounds of ill health)</w:t>
      </w:r>
      <w:r w:rsidR="005D657A" w:rsidRPr="00033FF4">
        <w:rPr>
          <w:color w:val="787674"/>
        </w:rPr>
        <w:t>.</w:t>
      </w:r>
    </w:p>
    <w:p w:rsidR="00A05067" w:rsidRPr="00033FF4" w:rsidRDefault="00A05067" w:rsidP="002A4168">
      <w:pPr>
        <w:rPr>
          <w:color w:val="787674"/>
        </w:rPr>
      </w:pPr>
    </w:p>
    <w:p w:rsidR="00A05067" w:rsidRPr="00033FF4" w:rsidRDefault="00A05067" w:rsidP="001531E9">
      <w:pPr>
        <w:pStyle w:val="ListParagraph"/>
        <w:numPr>
          <w:ilvl w:val="0"/>
          <w:numId w:val="106"/>
        </w:numPr>
        <w:rPr>
          <w:b/>
          <w:i/>
          <w:color w:val="787674"/>
          <w:u w:val="single"/>
        </w:rPr>
      </w:pPr>
      <w:bookmarkStart w:id="71" w:name="Point_73"/>
      <w:r w:rsidRPr="00033FF4">
        <w:rPr>
          <w:b/>
          <w:i/>
          <w:color w:val="787674"/>
          <w:u w:val="single"/>
        </w:rPr>
        <w:t>Annual benefit statements for deferred members</w:t>
      </w:r>
    </w:p>
    <w:bookmarkEnd w:id="71"/>
    <w:p w:rsidR="00A05067" w:rsidRPr="00033FF4" w:rsidRDefault="00A05067" w:rsidP="002A4168">
      <w:pPr>
        <w:rPr>
          <w:color w:val="787674"/>
        </w:rPr>
      </w:pPr>
    </w:p>
    <w:p w:rsidR="00711550" w:rsidRPr="00033FF4" w:rsidRDefault="00711550" w:rsidP="00711550">
      <w:pPr>
        <w:pStyle w:val="Default"/>
        <w:rPr>
          <w:color w:val="787674"/>
          <w:sz w:val="20"/>
          <w:szCs w:val="20"/>
        </w:rPr>
      </w:pPr>
      <w:r w:rsidRPr="00033FF4">
        <w:rPr>
          <w:color w:val="787674"/>
          <w:sz w:val="20"/>
          <w:szCs w:val="20"/>
        </w:rPr>
        <w:t>ABS should be issued by the EAPF to deferred members, deferred pensioner members and pension credit members no later than 5 October 2014 in respect of defined benefits built up to 31 March 2014.</w:t>
      </w:r>
    </w:p>
    <w:p w:rsidR="00711550" w:rsidRPr="00033FF4" w:rsidRDefault="00711550" w:rsidP="00711550">
      <w:pPr>
        <w:pStyle w:val="Default"/>
        <w:rPr>
          <w:color w:val="787674"/>
          <w:sz w:val="20"/>
          <w:szCs w:val="20"/>
        </w:rPr>
      </w:pPr>
    </w:p>
    <w:p w:rsidR="00711550" w:rsidRPr="00033FF4" w:rsidRDefault="00711550" w:rsidP="00711550">
      <w:pPr>
        <w:pStyle w:val="Default"/>
        <w:rPr>
          <w:color w:val="787674"/>
          <w:sz w:val="20"/>
          <w:szCs w:val="20"/>
        </w:rPr>
      </w:pPr>
      <w:r w:rsidRPr="00033FF4">
        <w:rPr>
          <w:color w:val="787674"/>
          <w:sz w:val="20"/>
          <w:szCs w:val="20"/>
        </w:rPr>
        <w:t xml:space="preserve">ABS should be issued to deferred members, deferred pensioner members and pension credit members no later than the end of each 31 August following the end of the scheme year. </w:t>
      </w:r>
    </w:p>
    <w:p w:rsidR="00711550" w:rsidRPr="00033FF4" w:rsidRDefault="00711550" w:rsidP="00711550">
      <w:pPr>
        <w:pStyle w:val="Default"/>
        <w:rPr>
          <w:color w:val="787674"/>
          <w:sz w:val="20"/>
          <w:szCs w:val="20"/>
        </w:rPr>
      </w:pPr>
    </w:p>
    <w:p w:rsidR="00711550" w:rsidRPr="00033FF4" w:rsidRDefault="00711550" w:rsidP="00711550">
      <w:pPr>
        <w:pStyle w:val="Default"/>
        <w:rPr>
          <w:color w:val="787674"/>
          <w:sz w:val="20"/>
          <w:szCs w:val="20"/>
        </w:rPr>
      </w:pPr>
      <w:r w:rsidRPr="00033FF4">
        <w:rPr>
          <w:color w:val="787674"/>
          <w:sz w:val="20"/>
          <w:szCs w:val="20"/>
        </w:rPr>
        <w:t xml:space="preserve">There are a number of complications that the EAPF must be aware of in relation to ABS issued to members with deferred benefits. </w:t>
      </w:r>
    </w:p>
    <w:p w:rsidR="00711550" w:rsidRPr="00033FF4" w:rsidRDefault="00711550" w:rsidP="00711550">
      <w:pPr>
        <w:pStyle w:val="Default"/>
        <w:rPr>
          <w:color w:val="787674"/>
          <w:sz w:val="20"/>
          <w:szCs w:val="20"/>
        </w:rPr>
      </w:pPr>
    </w:p>
    <w:p w:rsidR="00A05067" w:rsidRPr="00033FF4" w:rsidRDefault="00711550" w:rsidP="001531E9">
      <w:pPr>
        <w:pStyle w:val="ListParagraph"/>
        <w:numPr>
          <w:ilvl w:val="0"/>
          <w:numId w:val="112"/>
        </w:numPr>
        <w:rPr>
          <w:color w:val="787674"/>
        </w:rPr>
      </w:pPr>
      <w:r w:rsidRPr="00033FF4">
        <w:rPr>
          <w:color w:val="787674"/>
        </w:rPr>
        <w:t xml:space="preserve">It will not be possible to quote a specific NPA payable date on Annual Benefit Statements issued to members leaving with deferred benefits post 31 March 2014. </w:t>
      </w:r>
      <w:r w:rsidR="00F84746">
        <w:rPr>
          <w:color w:val="787674"/>
        </w:rPr>
        <w:t>S</w:t>
      </w:r>
      <w:r w:rsidRPr="00033FF4">
        <w:rPr>
          <w:color w:val="787674"/>
        </w:rPr>
        <w:t>tatements will have to state that the normal payable age for the post 31 March 2014 benefits will be whatever the member’s State Pension Age is at the time they draw their benefits and that this may change in the future.</w:t>
      </w:r>
    </w:p>
    <w:p w:rsidR="00711550" w:rsidRPr="00033FF4" w:rsidRDefault="00711550" w:rsidP="00711550">
      <w:pPr>
        <w:rPr>
          <w:color w:val="787674"/>
        </w:rPr>
      </w:pPr>
    </w:p>
    <w:p w:rsidR="00711550" w:rsidRPr="00033FF4" w:rsidRDefault="00711550" w:rsidP="001531E9">
      <w:pPr>
        <w:pStyle w:val="Default"/>
        <w:numPr>
          <w:ilvl w:val="0"/>
          <w:numId w:val="112"/>
        </w:numPr>
        <w:rPr>
          <w:color w:val="787674"/>
          <w:sz w:val="20"/>
          <w:szCs w:val="20"/>
        </w:rPr>
      </w:pPr>
      <w:r w:rsidRPr="00033FF4">
        <w:rPr>
          <w:color w:val="787674"/>
          <w:sz w:val="20"/>
          <w:szCs w:val="20"/>
        </w:rPr>
        <w:t xml:space="preserve">Based on the current understanding of the HM Treasury policy position any death grant shown should include a caveat to the effect that if the member is back in active membership of the LGPS in England or Wales at the date of death, the death grant payable would be the greater of 5 times the deferred pension or 3 times their pay (Assumed Pensionable Pay) in the new job. </w:t>
      </w:r>
    </w:p>
    <w:p w:rsidR="00711550" w:rsidRPr="00033FF4" w:rsidRDefault="00711550" w:rsidP="00711550">
      <w:pPr>
        <w:pStyle w:val="Default"/>
        <w:rPr>
          <w:color w:val="787674"/>
          <w:sz w:val="20"/>
          <w:szCs w:val="20"/>
        </w:rPr>
      </w:pPr>
    </w:p>
    <w:p w:rsidR="00711550" w:rsidRPr="00033FF4" w:rsidRDefault="00711550" w:rsidP="001531E9">
      <w:pPr>
        <w:pStyle w:val="ListParagraph"/>
        <w:numPr>
          <w:ilvl w:val="0"/>
          <w:numId w:val="112"/>
        </w:numPr>
        <w:rPr>
          <w:color w:val="787674"/>
        </w:rPr>
      </w:pPr>
      <w:r w:rsidRPr="00033FF4">
        <w:rPr>
          <w:color w:val="787674"/>
        </w:rPr>
        <w:t xml:space="preserve">Based on the current understanding of the Public Service Pensions Act 2013, the statement will need to contain a caveat to the effect that if the deferred member rejoins the LGPS, elects to retain separate benefits, and has an ongoing final salary link (see </w:t>
      </w:r>
      <w:hyperlink w:anchor="Point_14" w:history="1">
        <w:r w:rsidRPr="009A3993">
          <w:rPr>
            <w:rStyle w:val="Hyperlink"/>
          </w:rPr>
          <w:t>point</w:t>
        </w:r>
        <w:r w:rsidR="002C2440" w:rsidRPr="009A3993">
          <w:rPr>
            <w:rStyle w:val="Hyperlink"/>
          </w:rPr>
          <w:t>s 14 to 17</w:t>
        </w:r>
      </w:hyperlink>
      <w:r w:rsidR="002C2440">
        <w:rPr>
          <w:color w:val="787674"/>
        </w:rPr>
        <w:t xml:space="preserve"> inclusive</w:t>
      </w:r>
      <w:r w:rsidRPr="00033FF4">
        <w:rPr>
          <w:color w:val="787674"/>
        </w:rPr>
        <w:t>) the deferred benefits ultimately payable may be based on a pay figure from the new employment, and not that on which the deferred benefits were originally calculated (if this produces a higher benefit).</w:t>
      </w:r>
    </w:p>
    <w:p w:rsidR="00956530" w:rsidRPr="00033FF4" w:rsidRDefault="00956530" w:rsidP="00DB2087">
      <w:pPr>
        <w:pStyle w:val="ListParagraph"/>
        <w:rPr>
          <w:color w:val="787674"/>
          <w:szCs w:val="22"/>
        </w:rPr>
      </w:pPr>
    </w:p>
    <w:p w:rsidR="00A20025" w:rsidRPr="00033FF4" w:rsidRDefault="00A20025" w:rsidP="001531E9">
      <w:pPr>
        <w:pStyle w:val="ListParagraph"/>
        <w:numPr>
          <w:ilvl w:val="0"/>
          <w:numId w:val="106"/>
        </w:numPr>
        <w:ind w:left="426" w:hanging="426"/>
        <w:rPr>
          <w:b/>
          <w:i/>
          <w:color w:val="787674"/>
          <w:szCs w:val="22"/>
          <w:u w:val="single"/>
        </w:rPr>
      </w:pPr>
      <w:bookmarkStart w:id="72" w:name="Point_74"/>
      <w:r w:rsidRPr="00033FF4">
        <w:rPr>
          <w:b/>
          <w:i/>
          <w:color w:val="787674"/>
          <w:szCs w:val="22"/>
          <w:u w:val="single"/>
        </w:rPr>
        <w:t xml:space="preserve">2 years qualifying service </w:t>
      </w:r>
    </w:p>
    <w:bookmarkEnd w:id="72"/>
    <w:p w:rsidR="00DB2087" w:rsidRPr="00033FF4" w:rsidRDefault="00DB2087" w:rsidP="00A20025">
      <w:pPr>
        <w:rPr>
          <w:color w:val="787674"/>
          <w:szCs w:val="22"/>
        </w:rPr>
      </w:pPr>
    </w:p>
    <w:p w:rsidR="00671857" w:rsidRPr="00033FF4" w:rsidRDefault="00671857" w:rsidP="00A20025">
      <w:pPr>
        <w:rPr>
          <w:color w:val="787674"/>
          <w:szCs w:val="22"/>
        </w:rPr>
      </w:pPr>
      <w:r w:rsidRPr="00033FF4">
        <w:rPr>
          <w:color w:val="787674"/>
          <w:szCs w:val="22"/>
        </w:rPr>
        <w:t xml:space="preserve"> </w:t>
      </w:r>
      <w:r w:rsidR="00F84746">
        <w:rPr>
          <w:color w:val="787674"/>
          <w:szCs w:val="22"/>
        </w:rPr>
        <w:t xml:space="preserve">2 or more </w:t>
      </w:r>
      <w:r w:rsidRPr="00033FF4">
        <w:rPr>
          <w:color w:val="787674"/>
          <w:szCs w:val="22"/>
        </w:rPr>
        <w:t xml:space="preserve">years qualifying </w:t>
      </w:r>
      <w:r w:rsidR="00F84746">
        <w:rPr>
          <w:color w:val="787674"/>
          <w:szCs w:val="22"/>
        </w:rPr>
        <w:t xml:space="preserve">service is achieved </w:t>
      </w:r>
      <w:r w:rsidRPr="00033FF4">
        <w:rPr>
          <w:color w:val="787674"/>
          <w:szCs w:val="22"/>
        </w:rPr>
        <w:t>where a member has: -</w:t>
      </w:r>
    </w:p>
    <w:p w:rsidR="00671857" w:rsidRPr="00033FF4" w:rsidRDefault="00671857" w:rsidP="00A20025">
      <w:pPr>
        <w:rPr>
          <w:color w:val="787674"/>
          <w:szCs w:val="22"/>
        </w:rPr>
      </w:pPr>
    </w:p>
    <w:p w:rsidR="00A20025" w:rsidRPr="00033FF4" w:rsidRDefault="00671857"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C</w:t>
      </w:r>
      <w:r w:rsidR="00A20025" w:rsidRPr="00033FF4">
        <w:rPr>
          <w:color w:val="787674"/>
          <w:szCs w:val="22"/>
        </w:rPr>
        <w:t xml:space="preserve">ontributed to the scheme for 2 years. </w:t>
      </w:r>
    </w:p>
    <w:p w:rsidR="00A20025" w:rsidRPr="00033FF4" w:rsidRDefault="00A20025" w:rsidP="00A20025">
      <w:pPr>
        <w:pStyle w:val="ListParagraph"/>
        <w:ind w:left="426"/>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Has transferred benefits into the scheme </w:t>
      </w:r>
      <w:r w:rsidR="00F84746">
        <w:rPr>
          <w:color w:val="787674"/>
          <w:szCs w:val="22"/>
        </w:rPr>
        <w:t>of 2 or more years in</w:t>
      </w:r>
      <w:r w:rsidRPr="00033FF4">
        <w:rPr>
          <w:color w:val="787674"/>
          <w:szCs w:val="22"/>
        </w:rPr>
        <w:t xml:space="preserve"> another occupational pension scheme (o</w:t>
      </w:r>
      <w:r w:rsidR="006B1278">
        <w:rPr>
          <w:color w:val="787674"/>
          <w:szCs w:val="22"/>
        </w:rPr>
        <w:t>r under a European Institution)</w:t>
      </w:r>
      <w:r w:rsidRPr="00033FF4">
        <w:rPr>
          <w:color w:val="787674"/>
          <w:szCs w:val="22"/>
        </w:rPr>
        <w:t>.</w:t>
      </w:r>
    </w:p>
    <w:p w:rsidR="00671857" w:rsidRPr="00033FF4" w:rsidRDefault="00671857" w:rsidP="00671857">
      <w:pPr>
        <w:pStyle w:val="ListParagraph"/>
        <w:spacing w:before="60" w:after="240" w:line="288" w:lineRule="auto"/>
        <w:ind w:left="426"/>
        <w:contextualSpacing/>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Has transferred benefits into the scheme from another occupational pension scheme (or under a European Institution) and the aggregate length of service in which the member built up benefits in that scheme together with that in the local government pension scheme was 2 </w:t>
      </w:r>
      <w:r w:rsidR="00F84746">
        <w:rPr>
          <w:color w:val="787674"/>
          <w:szCs w:val="22"/>
        </w:rPr>
        <w:t xml:space="preserve">or more </w:t>
      </w:r>
      <w:r w:rsidRPr="00033FF4">
        <w:rPr>
          <w:color w:val="787674"/>
          <w:szCs w:val="22"/>
        </w:rPr>
        <w:t>years.</w:t>
      </w:r>
    </w:p>
    <w:p w:rsidR="00671857" w:rsidRPr="00033FF4" w:rsidRDefault="00671857" w:rsidP="00671857">
      <w:pPr>
        <w:pStyle w:val="ListParagraph"/>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Has transferred benefits into the scheme from a scheme </w:t>
      </w:r>
      <w:proofErr w:type="spellStart"/>
      <w:r w:rsidRPr="00033FF4">
        <w:rPr>
          <w:color w:val="787674"/>
          <w:szCs w:val="22"/>
        </w:rPr>
        <w:t>or</w:t>
      </w:r>
      <w:proofErr w:type="spellEnd"/>
      <w:r w:rsidRPr="00033FF4">
        <w:rPr>
          <w:color w:val="787674"/>
          <w:szCs w:val="22"/>
        </w:rPr>
        <w:t xml:space="preserve"> arrangement that does not permit a refund of contributions.</w:t>
      </w:r>
    </w:p>
    <w:p w:rsidR="00671857" w:rsidRPr="00033FF4" w:rsidRDefault="00671857" w:rsidP="00671857">
      <w:pPr>
        <w:pStyle w:val="ListParagraph"/>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Has paid national insurance contributions during active membership and ceases that membership after the end of the tax year preceding the tax year in which the member reaches </w:t>
      </w:r>
      <w:r w:rsidR="000E7B36">
        <w:rPr>
          <w:color w:val="787674"/>
          <w:szCs w:val="22"/>
        </w:rPr>
        <w:t xml:space="preserve">GMP </w:t>
      </w:r>
      <w:r w:rsidRPr="00033FF4">
        <w:rPr>
          <w:color w:val="787674"/>
          <w:szCs w:val="22"/>
        </w:rPr>
        <w:t>age.</w:t>
      </w:r>
    </w:p>
    <w:p w:rsidR="00671857" w:rsidRPr="00033FF4" w:rsidRDefault="00671857" w:rsidP="00671857">
      <w:pPr>
        <w:pStyle w:val="ListParagraph"/>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Holds a deferred benefit or is in receipt of a pension (excluding survivor’s pension or pension credit member’s pension</w:t>
      </w:r>
      <w:r w:rsidR="000E7B36">
        <w:rPr>
          <w:color w:val="787674"/>
          <w:szCs w:val="22"/>
        </w:rPr>
        <w:t>, although if the member had less than 2 years active membership, payment of a refund would extinguish the member’s entitlement to payment of the pension credit benefits</w:t>
      </w:r>
      <w:r w:rsidRPr="00033FF4">
        <w:rPr>
          <w:color w:val="787674"/>
          <w:szCs w:val="22"/>
        </w:rPr>
        <w:t xml:space="preserve">). </w:t>
      </w:r>
    </w:p>
    <w:p w:rsidR="00671857" w:rsidRPr="00033FF4" w:rsidRDefault="00671857" w:rsidP="00671857">
      <w:pPr>
        <w:pStyle w:val="ListParagraph"/>
        <w:rPr>
          <w:color w:val="787674"/>
          <w:szCs w:val="22"/>
        </w:rPr>
      </w:pPr>
    </w:p>
    <w:p w:rsidR="00A20025" w:rsidRPr="00033FF4" w:rsidRDefault="00A20025" w:rsidP="00A20025">
      <w:pPr>
        <w:pStyle w:val="ListParagraph"/>
        <w:ind w:left="426"/>
        <w:rPr>
          <w:color w:val="787674"/>
          <w:szCs w:val="22"/>
        </w:rPr>
      </w:pPr>
      <w:r w:rsidRPr="00033FF4">
        <w:rPr>
          <w:color w:val="787674"/>
          <w:szCs w:val="22"/>
        </w:rPr>
        <w:t xml:space="preserve">Where a member holds a deferred benefit from membership </w:t>
      </w:r>
      <w:r w:rsidR="000E7B36">
        <w:rPr>
          <w:color w:val="787674"/>
          <w:szCs w:val="22"/>
        </w:rPr>
        <w:t>before</w:t>
      </w:r>
      <w:r w:rsidRPr="00033FF4">
        <w:rPr>
          <w:color w:val="787674"/>
          <w:szCs w:val="22"/>
        </w:rPr>
        <w:t xml:space="preserve">1 April 2014 this is treated as having qualifying service of 2 years, even where the deferred benefit consists of </w:t>
      </w:r>
      <w:r w:rsidR="000E7B36">
        <w:rPr>
          <w:color w:val="787674"/>
          <w:szCs w:val="22"/>
        </w:rPr>
        <w:t xml:space="preserve">more than </w:t>
      </w:r>
      <w:r w:rsidRPr="00033FF4">
        <w:rPr>
          <w:color w:val="787674"/>
          <w:szCs w:val="22"/>
        </w:rPr>
        <w:t xml:space="preserve">2 years membership. </w:t>
      </w:r>
    </w:p>
    <w:p w:rsidR="00671857" w:rsidRPr="00033FF4" w:rsidRDefault="00671857" w:rsidP="00A20025">
      <w:pPr>
        <w:pStyle w:val="ListParagraph"/>
        <w:ind w:left="426"/>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 xml:space="preserve">Has transferred their benefits to a qualifying recognised oversees pension scheme. This includes any transfer of this nature in relation to this active membership where the payment is made </w:t>
      </w:r>
      <w:r w:rsidR="00671857" w:rsidRPr="00033FF4">
        <w:rPr>
          <w:color w:val="787674"/>
          <w:szCs w:val="22"/>
        </w:rPr>
        <w:t xml:space="preserve">prior to </w:t>
      </w:r>
      <w:r w:rsidRPr="00033FF4">
        <w:rPr>
          <w:color w:val="787674"/>
          <w:szCs w:val="22"/>
        </w:rPr>
        <w:t xml:space="preserve">1 April 2014. </w:t>
      </w:r>
    </w:p>
    <w:p w:rsidR="00671857" w:rsidRPr="00033FF4" w:rsidRDefault="00671857" w:rsidP="00671857">
      <w:pPr>
        <w:pStyle w:val="ListParagraph"/>
        <w:spacing w:before="60" w:after="240" w:line="288" w:lineRule="auto"/>
        <w:ind w:left="426"/>
        <w:contextualSpacing/>
        <w:rPr>
          <w:color w:val="787674"/>
          <w:szCs w:val="22"/>
        </w:rPr>
      </w:pPr>
    </w:p>
    <w:p w:rsidR="00A20025" w:rsidRPr="00033FF4" w:rsidRDefault="00A20025" w:rsidP="001531E9">
      <w:pPr>
        <w:pStyle w:val="ListParagraph"/>
        <w:numPr>
          <w:ilvl w:val="0"/>
          <w:numId w:val="64"/>
        </w:numPr>
        <w:spacing w:before="60" w:after="240" w:line="288" w:lineRule="auto"/>
        <w:ind w:left="426" w:hanging="426"/>
        <w:contextualSpacing/>
        <w:rPr>
          <w:color w:val="787674"/>
          <w:szCs w:val="22"/>
        </w:rPr>
      </w:pPr>
      <w:r w:rsidRPr="00033FF4">
        <w:rPr>
          <w:color w:val="787674"/>
          <w:szCs w:val="22"/>
        </w:rPr>
        <w:t>Member ceases active membership at age 75.</w:t>
      </w:r>
    </w:p>
    <w:p w:rsidR="009765D0" w:rsidRDefault="009765D0" w:rsidP="009765D0">
      <w:pPr>
        <w:pStyle w:val="ListParagraph"/>
        <w:rPr>
          <w:color w:val="787674"/>
          <w:szCs w:val="22"/>
        </w:rPr>
      </w:pPr>
    </w:p>
    <w:p w:rsidR="00F84746" w:rsidRDefault="00F84746" w:rsidP="00F84746">
      <w:pPr>
        <w:pStyle w:val="ListParagraph"/>
        <w:ind w:left="0"/>
        <w:rPr>
          <w:color w:val="787674"/>
          <w:szCs w:val="22"/>
        </w:rPr>
      </w:pPr>
      <w:r w:rsidRPr="00033FF4">
        <w:rPr>
          <w:color w:val="787674"/>
          <w:szCs w:val="22"/>
        </w:rPr>
        <w:t>Th</w:t>
      </w:r>
      <w:r w:rsidR="000E7B36">
        <w:rPr>
          <w:color w:val="787674"/>
          <w:szCs w:val="22"/>
        </w:rPr>
        <w:t>e above may in</w:t>
      </w:r>
      <w:r w:rsidRPr="00033FF4">
        <w:rPr>
          <w:color w:val="787674"/>
          <w:szCs w:val="22"/>
        </w:rPr>
        <w:t xml:space="preserve">clude benefits </w:t>
      </w:r>
      <w:r w:rsidR="000E7B36">
        <w:rPr>
          <w:color w:val="787674"/>
          <w:szCs w:val="22"/>
        </w:rPr>
        <w:t xml:space="preserve">accrued or </w:t>
      </w:r>
      <w:r w:rsidRPr="00033FF4">
        <w:rPr>
          <w:color w:val="787674"/>
          <w:szCs w:val="22"/>
        </w:rPr>
        <w:t xml:space="preserve">transferred into the scheme prior to 1 April 2014 where the member </w:t>
      </w:r>
      <w:r w:rsidR="000E7B36">
        <w:rPr>
          <w:color w:val="787674"/>
          <w:szCs w:val="22"/>
        </w:rPr>
        <w:t>re</w:t>
      </w:r>
      <w:r w:rsidRPr="00033FF4">
        <w:rPr>
          <w:color w:val="787674"/>
          <w:szCs w:val="22"/>
        </w:rPr>
        <w:t>mained in continuous active membership</w:t>
      </w:r>
    </w:p>
    <w:p w:rsidR="00F84746" w:rsidRPr="00033FF4" w:rsidRDefault="00F84746" w:rsidP="009765D0">
      <w:pPr>
        <w:pStyle w:val="ListParagraph"/>
        <w:rPr>
          <w:color w:val="787674"/>
          <w:szCs w:val="22"/>
        </w:rPr>
      </w:pPr>
    </w:p>
    <w:p w:rsidR="006E2A77" w:rsidRPr="00033FF4" w:rsidRDefault="00783B83" w:rsidP="001531E9">
      <w:pPr>
        <w:pStyle w:val="ListParagraph"/>
        <w:numPr>
          <w:ilvl w:val="0"/>
          <w:numId w:val="106"/>
        </w:numPr>
        <w:rPr>
          <w:b/>
          <w:i/>
          <w:color w:val="787674"/>
          <w:szCs w:val="22"/>
          <w:u w:val="single"/>
        </w:rPr>
      </w:pPr>
      <w:bookmarkStart w:id="73" w:name="Point_75"/>
      <w:r w:rsidRPr="00033FF4">
        <w:rPr>
          <w:b/>
          <w:i/>
          <w:color w:val="787674"/>
          <w:szCs w:val="22"/>
          <w:u w:val="single"/>
        </w:rPr>
        <w:t>Refund of contributions</w:t>
      </w:r>
    </w:p>
    <w:bookmarkEnd w:id="73"/>
    <w:p w:rsidR="00A20025" w:rsidRPr="00033FF4" w:rsidRDefault="00A20025" w:rsidP="000903F4">
      <w:pPr>
        <w:rPr>
          <w:color w:val="787674"/>
        </w:rPr>
      </w:pPr>
    </w:p>
    <w:p w:rsidR="00A20025" w:rsidRPr="00033FF4" w:rsidRDefault="00783B83" w:rsidP="000903F4">
      <w:pPr>
        <w:rPr>
          <w:color w:val="787674"/>
        </w:rPr>
      </w:pPr>
      <w:r w:rsidRPr="00033FF4">
        <w:rPr>
          <w:color w:val="787674"/>
          <w:szCs w:val="22"/>
        </w:rPr>
        <w:t xml:space="preserve">Where the member ceases active membership of the scheme </w:t>
      </w:r>
      <w:r w:rsidR="005829CA">
        <w:rPr>
          <w:color w:val="787674"/>
          <w:szCs w:val="22"/>
        </w:rPr>
        <w:t>with between</w:t>
      </w:r>
      <w:r w:rsidRPr="00033FF4">
        <w:rPr>
          <w:color w:val="787674"/>
          <w:szCs w:val="22"/>
        </w:rPr>
        <w:t xml:space="preserve"> 3 months and 2 years service, including any continuous service built up </w:t>
      </w:r>
      <w:r w:rsidR="0051087B">
        <w:rPr>
          <w:color w:val="787674"/>
          <w:szCs w:val="22"/>
        </w:rPr>
        <w:t>before</w:t>
      </w:r>
      <w:r w:rsidRPr="00033FF4">
        <w:rPr>
          <w:color w:val="787674"/>
          <w:szCs w:val="22"/>
        </w:rPr>
        <w:t xml:space="preserve">1 April 2014, the member must either: - </w:t>
      </w:r>
    </w:p>
    <w:p w:rsidR="000903F4" w:rsidRPr="00033FF4" w:rsidRDefault="000903F4" w:rsidP="000903F4">
      <w:pPr>
        <w:rPr>
          <w:color w:val="787674"/>
        </w:rPr>
      </w:pPr>
    </w:p>
    <w:p w:rsidR="009140DA" w:rsidRPr="00033FF4" w:rsidRDefault="00783B83" w:rsidP="001531E9">
      <w:pPr>
        <w:numPr>
          <w:ilvl w:val="0"/>
          <w:numId w:val="66"/>
        </w:numPr>
        <w:tabs>
          <w:tab w:val="left" w:pos="851"/>
        </w:tabs>
        <w:rPr>
          <w:color w:val="787674"/>
        </w:rPr>
      </w:pPr>
      <w:r w:rsidRPr="00033FF4">
        <w:rPr>
          <w:color w:val="787674"/>
        </w:rPr>
        <w:t>Take payment of a</w:t>
      </w:r>
      <w:r w:rsidR="000903F4" w:rsidRPr="00033FF4">
        <w:rPr>
          <w:color w:val="787674"/>
        </w:rPr>
        <w:t xml:space="preserve"> refund of contributions</w:t>
      </w:r>
      <w:r w:rsidRPr="00033FF4">
        <w:rPr>
          <w:color w:val="787674"/>
        </w:rPr>
        <w:t xml:space="preserve"> </w:t>
      </w:r>
      <w:r w:rsidR="009765D0" w:rsidRPr="00033FF4">
        <w:rPr>
          <w:color w:val="787674"/>
        </w:rPr>
        <w:t xml:space="preserve">directly </w:t>
      </w:r>
      <w:r w:rsidRPr="00033FF4">
        <w:rPr>
          <w:color w:val="787674"/>
        </w:rPr>
        <w:t>from the EAPF,</w:t>
      </w:r>
      <w:r w:rsidR="000903F4" w:rsidRPr="00033FF4">
        <w:rPr>
          <w:color w:val="787674"/>
        </w:rPr>
        <w:t xml:space="preserve"> less any deductions for tax and the cost of buying back into the Second State Pension (S2P), or </w:t>
      </w:r>
    </w:p>
    <w:p w:rsidR="00783B83" w:rsidRPr="00033FF4" w:rsidRDefault="00783B83" w:rsidP="00783B83">
      <w:pPr>
        <w:tabs>
          <w:tab w:val="left" w:pos="851"/>
        </w:tabs>
        <w:ind w:left="851"/>
        <w:rPr>
          <w:color w:val="787674"/>
        </w:rPr>
      </w:pPr>
    </w:p>
    <w:p w:rsidR="009140DA" w:rsidRPr="00033FF4" w:rsidRDefault="00783B83" w:rsidP="001531E9">
      <w:pPr>
        <w:numPr>
          <w:ilvl w:val="0"/>
          <w:numId w:val="66"/>
        </w:numPr>
        <w:tabs>
          <w:tab w:val="left" w:pos="851"/>
        </w:tabs>
        <w:rPr>
          <w:color w:val="787674"/>
        </w:rPr>
      </w:pPr>
      <w:r w:rsidRPr="00033FF4">
        <w:rPr>
          <w:color w:val="787674"/>
        </w:rPr>
        <w:t xml:space="preserve">Elect to </w:t>
      </w:r>
      <w:r w:rsidR="000903F4" w:rsidRPr="00033FF4">
        <w:rPr>
          <w:color w:val="787674"/>
        </w:rPr>
        <w:t xml:space="preserve">transfer an amount equal to the cash equivalent of his pension benefits into </w:t>
      </w:r>
      <w:r w:rsidR="006B1278">
        <w:rPr>
          <w:color w:val="787674"/>
        </w:rPr>
        <w:t>another</w:t>
      </w:r>
      <w:r w:rsidR="000903F4" w:rsidRPr="00033FF4">
        <w:rPr>
          <w:color w:val="787674"/>
        </w:rPr>
        <w:t xml:space="preserve"> pension scheme (see </w:t>
      </w:r>
      <w:hyperlink w:anchor="Point_65" w:history="1">
        <w:r w:rsidR="0051087B" w:rsidRPr="00170EAA">
          <w:rPr>
            <w:rStyle w:val="Hyperlink"/>
          </w:rPr>
          <w:t xml:space="preserve">point </w:t>
        </w:r>
        <w:r w:rsidR="0051087B">
          <w:rPr>
            <w:rStyle w:val="Hyperlink"/>
          </w:rPr>
          <w:t>58</w:t>
        </w:r>
      </w:hyperlink>
      <w:r w:rsidR="000903F4" w:rsidRPr="00033FF4">
        <w:rPr>
          <w:color w:val="787674"/>
        </w:rPr>
        <w:t>)</w:t>
      </w:r>
      <w:r w:rsidRPr="00033FF4">
        <w:rPr>
          <w:color w:val="787674"/>
        </w:rPr>
        <w:t>, or</w:t>
      </w:r>
    </w:p>
    <w:p w:rsidR="00783B83" w:rsidRPr="00033FF4" w:rsidRDefault="00783B83" w:rsidP="00783B83">
      <w:pPr>
        <w:pStyle w:val="ListParagraph"/>
        <w:rPr>
          <w:color w:val="787674"/>
        </w:rPr>
      </w:pPr>
    </w:p>
    <w:p w:rsidR="000903F4" w:rsidRPr="00033FF4" w:rsidRDefault="00783B83" w:rsidP="001531E9">
      <w:pPr>
        <w:numPr>
          <w:ilvl w:val="0"/>
          <w:numId w:val="66"/>
        </w:numPr>
        <w:tabs>
          <w:tab w:val="left" w:pos="851"/>
        </w:tabs>
        <w:rPr>
          <w:color w:val="787674"/>
        </w:rPr>
      </w:pPr>
      <w:r w:rsidRPr="00033FF4">
        <w:rPr>
          <w:color w:val="787674"/>
        </w:rPr>
        <w:t>Defer payment of the refund of contributions up to a maximum period of 5 years beginning with the date active membership ceased.</w:t>
      </w:r>
      <w:r w:rsidR="009765D0" w:rsidRPr="00033FF4">
        <w:rPr>
          <w:color w:val="787674"/>
        </w:rPr>
        <w:t xml:space="preserve"> If a request for payment or transfer of benefits is not received within 5 years </w:t>
      </w:r>
      <w:r w:rsidR="0051087B">
        <w:rPr>
          <w:color w:val="787674"/>
        </w:rPr>
        <w:t>of</w:t>
      </w:r>
      <w:r w:rsidR="0051087B" w:rsidRPr="00033FF4">
        <w:rPr>
          <w:color w:val="787674"/>
        </w:rPr>
        <w:t xml:space="preserve"> </w:t>
      </w:r>
      <w:r w:rsidR="009765D0" w:rsidRPr="00033FF4">
        <w:rPr>
          <w:color w:val="787674"/>
        </w:rPr>
        <w:t xml:space="preserve">ceasing active membership, or the individual reaches age 75 during that period, the EAPF will refund the contributions to the individual automatically. </w:t>
      </w:r>
    </w:p>
    <w:p w:rsidR="00783B83" w:rsidRPr="00033FF4" w:rsidRDefault="00783B83" w:rsidP="000903F4">
      <w:pPr>
        <w:rPr>
          <w:color w:val="787674"/>
        </w:rPr>
      </w:pPr>
    </w:p>
    <w:p w:rsidR="00C91907" w:rsidRDefault="009765D0" w:rsidP="0051087B">
      <w:pPr>
        <w:rPr>
          <w:color w:val="787674"/>
          <w:szCs w:val="22"/>
        </w:rPr>
      </w:pPr>
      <w:r w:rsidRPr="0051087B">
        <w:rPr>
          <w:color w:val="787674"/>
          <w:szCs w:val="22"/>
        </w:rPr>
        <w:t>The member is not entitled to a refund of contributions where the member</w:t>
      </w:r>
    </w:p>
    <w:p w:rsidR="006B1278" w:rsidRDefault="006B1278" w:rsidP="0051087B">
      <w:pPr>
        <w:rPr>
          <w:color w:val="787674"/>
          <w:szCs w:val="22"/>
        </w:rPr>
      </w:pPr>
    </w:p>
    <w:p w:rsidR="009765D0" w:rsidRPr="00C91907" w:rsidRDefault="00C91907" w:rsidP="001531E9">
      <w:pPr>
        <w:pStyle w:val="ListParagraph"/>
        <w:numPr>
          <w:ilvl w:val="0"/>
          <w:numId w:val="123"/>
        </w:numPr>
        <w:ind w:left="426"/>
        <w:rPr>
          <w:color w:val="787674"/>
          <w:szCs w:val="22"/>
        </w:rPr>
      </w:pPr>
      <w:r>
        <w:rPr>
          <w:color w:val="787674"/>
          <w:szCs w:val="22"/>
        </w:rPr>
        <w:t>B</w:t>
      </w:r>
      <w:r w:rsidR="009765D0" w:rsidRPr="00C91907">
        <w:rPr>
          <w:color w:val="787674"/>
          <w:szCs w:val="22"/>
        </w:rPr>
        <w:t>ecomes an active member again: -</w:t>
      </w:r>
    </w:p>
    <w:p w:rsidR="009765D0" w:rsidRPr="00033FF4" w:rsidRDefault="009765D0" w:rsidP="001531E9">
      <w:pPr>
        <w:pStyle w:val="ListParagraph"/>
        <w:numPr>
          <w:ilvl w:val="1"/>
          <w:numId w:val="68"/>
        </w:numPr>
        <w:spacing w:before="60" w:after="240" w:line="288" w:lineRule="auto"/>
        <w:ind w:left="851" w:hanging="425"/>
        <w:contextualSpacing/>
        <w:rPr>
          <w:color w:val="787674"/>
          <w:szCs w:val="22"/>
        </w:rPr>
      </w:pPr>
      <w:r w:rsidRPr="00033FF4">
        <w:rPr>
          <w:color w:val="787674"/>
          <w:szCs w:val="22"/>
        </w:rPr>
        <w:t xml:space="preserve">Within 1 month and 1 day of ceasing active membership, or </w:t>
      </w:r>
    </w:p>
    <w:p w:rsidR="009765D0" w:rsidRPr="00033FF4" w:rsidRDefault="009765D0" w:rsidP="001531E9">
      <w:pPr>
        <w:pStyle w:val="ListParagraph"/>
        <w:numPr>
          <w:ilvl w:val="1"/>
          <w:numId w:val="68"/>
        </w:numPr>
        <w:spacing w:before="60" w:after="240" w:line="288" w:lineRule="auto"/>
        <w:ind w:left="851" w:hanging="425"/>
        <w:contextualSpacing/>
        <w:rPr>
          <w:color w:val="787674"/>
          <w:szCs w:val="22"/>
        </w:rPr>
      </w:pPr>
      <w:r w:rsidRPr="00033FF4">
        <w:rPr>
          <w:color w:val="787674"/>
          <w:szCs w:val="22"/>
        </w:rPr>
        <w:t xml:space="preserve">Before the refund of contributions has been paid. </w:t>
      </w:r>
    </w:p>
    <w:p w:rsidR="009765D0" w:rsidRPr="00033FF4" w:rsidRDefault="009765D0" w:rsidP="009765D0">
      <w:pPr>
        <w:pStyle w:val="ListParagraph"/>
        <w:spacing w:before="60" w:after="240" w:line="288" w:lineRule="auto"/>
        <w:ind w:left="851"/>
        <w:contextualSpacing/>
        <w:rPr>
          <w:color w:val="787674"/>
          <w:szCs w:val="22"/>
        </w:rPr>
      </w:pPr>
    </w:p>
    <w:p w:rsidR="009765D0" w:rsidRPr="00033FF4" w:rsidRDefault="009765D0" w:rsidP="001531E9">
      <w:pPr>
        <w:pStyle w:val="ListParagraph"/>
        <w:numPr>
          <w:ilvl w:val="0"/>
          <w:numId w:val="67"/>
        </w:numPr>
        <w:spacing w:before="60" w:after="240" w:line="288" w:lineRule="auto"/>
        <w:ind w:left="426" w:hanging="426"/>
        <w:contextualSpacing/>
        <w:rPr>
          <w:color w:val="787674"/>
          <w:szCs w:val="22"/>
        </w:rPr>
      </w:pPr>
      <w:r w:rsidRPr="00033FF4">
        <w:rPr>
          <w:color w:val="787674"/>
          <w:szCs w:val="22"/>
        </w:rPr>
        <w:t>Left employment due to an offense of fraudulent character or grave misconduct in connection with their employment.</w:t>
      </w:r>
    </w:p>
    <w:p w:rsidR="009765D0" w:rsidRPr="00033FF4" w:rsidRDefault="009765D0" w:rsidP="009765D0">
      <w:pPr>
        <w:pStyle w:val="ListParagraph"/>
        <w:spacing w:before="60" w:after="240" w:line="288" w:lineRule="auto"/>
        <w:ind w:left="426"/>
        <w:contextualSpacing/>
        <w:rPr>
          <w:color w:val="787674"/>
          <w:szCs w:val="22"/>
        </w:rPr>
      </w:pPr>
    </w:p>
    <w:p w:rsidR="009765D0" w:rsidRPr="00033FF4" w:rsidRDefault="009765D0" w:rsidP="001531E9">
      <w:pPr>
        <w:pStyle w:val="ListParagraph"/>
        <w:numPr>
          <w:ilvl w:val="0"/>
          <w:numId w:val="67"/>
        </w:numPr>
        <w:spacing w:before="60" w:after="240" w:line="288" w:lineRule="auto"/>
        <w:ind w:left="426" w:hanging="426"/>
        <w:contextualSpacing/>
        <w:rPr>
          <w:color w:val="787674"/>
          <w:szCs w:val="22"/>
        </w:rPr>
      </w:pPr>
      <w:r w:rsidRPr="00033FF4">
        <w:rPr>
          <w:color w:val="787674"/>
          <w:szCs w:val="22"/>
        </w:rPr>
        <w:t>Transfers the benefits to another registered pension scheme or to a qualifying recognised oversees scheme.</w:t>
      </w:r>
    </w:p>
    <w:p w:rsidR="009765D0" w:rsidRPr="00033FF4" w:rsidRDefault="009765D0" w:rsidP="009765D0">
      <w:pPr>
        <w:pStyle w:val="ListParagraph"/>
        <w:rPr>
          <w:color w:val="787674"/>
          <w:szCs w:val="22"/>
        </w:rPr>
      </w:pPr>
    </w:p>
    <w:p w:rsidR="009765D0" w:rsidRDefault="009765D0" w:rsidP="001531E9">
      <w:pPr>
        <w:pStyle w:val="ListParagraph"/>
        <w:numPr>
          <w:ilvl w:val="0"/>
          <w:numId w:val="67"/>
        </w:numPr>
        <w:spacing w:before="60" w:after="240" w:line="288" w:lineRule="auto"/>
        <w:ind w:left="426" w:hanging="426"/>
        <w:contextualSpacing/>
        <w:rPr>
          <w:color w:val="787674"/>
          <w:szCs w:val="22"/>
        </w:rPr>
      </w:pPr>
      <w:r w:rsidRPr="00033FF4">
        <w:rPr>
          <w:color w:val="787674"/>
          <w:szCs w:val="22"/>
        </w:rPr>
        <w:t>Continues in another employment held concurrently with the employment in which the person has ceased active membership.</w:t>
      </w:r>
    </w:p>
    <w:p w:rsidR="000A30DC" w:rsidRDefault="000A30DC">
      <w:pPr>
        <w:pStyle w:val="ListParagraph"/>
        <w:rPr>
          <w:color w:val="787674"/>
          <w:szCs w:val="22"/>
        </w:rPr>
      </w:pPr>
    </w:p>
    <w:p w:rsidR="00C91907" w:rsidRPr="00033FF4" w:rsidRDefault="00C91907" w:rsidP="001531E9">
      <w:pPr>
        <w:pStyle w:val="ListParagraph"/>
        <w:numPr>
          <w:ilvl w:val="0"/>
          <w:numId w:val="67"/>
        </w:numPr>
        <w:spacing w:before="60" w:after="240" w:line="288" w:lineRule="auto"/>
        <w:ind w:left="426" w:hanging="426"/>
        <w:contextualSpacing/>
        <w:rPr>
          <w:color w:val="787674"/>
          <w:szCs w:val="22"/>
        </w:rPr>
      </w:pPr>
      <w:r>
        <w:rPr>
          <w:color w:val="787674"/>
          <w:szCs w:val="22"/>
        </w:rPr>
        <w:t>Holds active, deferred or pensioner member (including a pension credit) benefits in the same or another fund in England and Wales</w:t>
      </w:r>
    </w:p>
    <w:p w:rsidR="009765D0" w:rsidRPr="00033FF4" w:rsidRDefault="009765D0" w:rsidP="009765D0">
      <w:pPr>
        <w:pStyle w:val="ListParagraph"/>
        <w:rPr>
          <w:color w:val="787674"/>
          <w:szCs w:val="22"/>
        </w:rPr>
      </w:pPr>
    </w:p>
    <w:p w:rsidR="009765D0" w:rsidRPr="00033FF4" w:rsidRDefault="009765D0" w:rsidP="001531E9">
      <w:pPr>
        <w:pStyle w:val="ListParagraph"/>
        <w:numPr>
          <w:ilvl w:val="0"/>
          <w:numId w:val="67"/>
        </w:numPr>
        <w:spacing w:before="60" w:after="240" w:line="288" w:lineRule="auto"/>
        <w:ind w:left="426" w:hanging="426"/>
        <w:contextualSpacing/>
        <w:rPr>
          <w:color w:val="787674"/>
          <w:szCs w:val="22"/>
        </w:rPr>
      </w:pPr>
      <w:r w:rsidRPr="00033FF4">
        <w:rPr>
          <w:color w:val="787674"/>
          <w:szCs w:val="22"/>
        </w:rPr>
        <w:t>Dies in service (in such circumstances the employer may pay a sum equal to all or part of the member’s contributions to the member, the member’s spouse, civil partner or any of the member’s dependents.</w:t>
      </w:r>
    </w:p>
    <w:p w:rsidR="00956530" w:rsidRPr="00033FF4" w:rsidRDefault="00956530" w:rsidP="00956530">
      <w:pPr>
        <w:pStyle w:val="ListParagraph"/>
        <w:spacing w:before="60" w:after="240" w:line="288" w:lineRule="auto"/>
        <w:ind w:left="426"/>
        <w:contextualSpacing/>
        <w:rPr>
          <w:color w:val="787674"/>
          <w:szCs w:val="22"/>
        </w:rPr>
      </w:pPr>
    </w:p>
    <w:p w:rsidR="009765D0" w:rsidRPr="00033FF4" w:rsidRDefault="00C91907" w:rsidP="001531E9">
      <w:pPr>
        <w:pStyle w:val="ListParagraph"/>
        <w:numPr>
          <w:ilvl w:val="0"/>
          <w:numId w:val="106"/>
        </w:numPr>
        <w:rPr>
          <w:color w:val="787674"/>
        </w:rPr>
      </w:pPr>
      <w:bookmarkStart w:id="74" w:name="Point_77"/>
      <w:r>
        <w:rPr>
          <w:b/>
          <w:i/>
          <w:color w:val="787674"/>
          <w:szCs w:val="22"/>
          <w:u w:val="single"/>
        </w:rPr>
        <w:t xml:space="preserve">Member’s with </w:t>
      </w:r>
      <w:r w:rsidR="009765D0" w:rsidRPr="00033FF4">
        <w:rPr>
          <w:b/>
          <w:i/>
          <w:color w:val="787674"/>
          <w:szCs w:val="22"/>
          <w:u w:val="single"/>
        </w:rPr>
        <w:t>less than 3 months qualifying service.</w:t>
      </w:r>
    </w:p>
    <w:bookmarkEnd w:id="74"/>
    <w:p w:rsidR="009765D0" w:rsidRPr="00033FF4" w:rsidRDefault="009765D0" w:rsidP="009765D0">
      <w:pPr>
        <w:pStyle w:val="ListParagraph"/>
        <w:rPr>
          <w:color w:val="787674"/>
        </w:rPr>
      </w:pPr>
    </w:p>
    <w:p w:rsidR="000903F4" w:rsidRPr="00033FF4" w:rsidRDefault="009765D0" w:rsidP="009765D0">
      <w:pPr>
        <w:rPr>
          <w:color w:val="787674"/>
        </w:rPr>
      </w:pPr>
      <w:r w:rsidRPr="00033FF4">
        <w:rPr>
          <w:color w:val="787674"/>
          <w:szCs w:val="22"/>
        </w:rPr>
        <w:t xml:space="preserve">Where the member ceases active membership of the scheme before being an active member for 3 months, </w:t>
      </w:r>
      <w:r w:rsidR="00C91907">
        <w:rPr>
          <w:color w:val="787674"/>
          <w:szCs w:val="22"/>
        </w:rPr>
        <w:t>the member is eligible for a refund of contributions as in point 6</w:t>
      </w:r>
      <w:r w:rsidR="008565F3">
        <w:rPr>
          <w:color w:val="787674"/>
          <w:szCs w:val="22"/>
        </w:rPr>
        <w:t>5</w:t>
      </w:r>
      <w:r w:rsidRPr="00033FF4">
        <w:rPr>
          <w:color w:val="787674"/>
          <w:szCs w:val="22"/>
        </w:rPr>
        <w:t>.</w:t>
      </w:r>
    </w:p>
    <w:p w:rsidR="009765D0" w:rsidRPr="00033FF4" w:rsidRDefault="009765D0" w:rsidP="000903F4">
      <w:pPr>
        <w:rPr>
          <w:b/>
          <w:color w:val="787674"/>
        </w:rPr>
      </w:pPr>
    </w:p>
    <w:p w:rsidR="009765D0" w:rsidRPr="00033FF4" w:rsidRDefault="009765D0" w:rsidP="009765D0">
      <w:pPr>
        <w:rPr>
          <w:color w:val="787674"/>
        </w:rPr>
      </w:pPr>
      <w:r w:rsidRPr="00033FF4">
        <w:rPr>
          <w:color w:val="787674"/>
          <w:szCs w:val="22"/>
        </w:rPr>
        <w:t>I</w:t>
      </w:r>
      <w:r w:rsidRPr="00033FF4">
        <w:rPr>
          <w:color w:val="787674"/>
        </w:rPr>
        <w:t xml:space="preserve">f the member opts out of the Scheme within 3 months of joining the scheme they are treated as never having been a member </w:t>
      </w:r>
      <w:r w:rsidR="00C91907">
        <w:rPr>
          <w:color w:val="787674"/>
        </w:rPr>
        <w:t>and</w:t>
      </w:r>
      <w:r w:rsidRPr="00033FF4">
        <w:rPr>
          <w:color w:val="787674"/>
        </w:rPr>
        <w:t xml:space="preserve"> payroll </w:t>
      </w:r>
      <w:r w:rsidR="00C91907">
        <w:rPr>
          <w:color w:val="787674"/>
        </w:rPr>
        <w:t>should refund any contributions paid</w:t>
      </w:r>
      <w:r w:rsidR="008565F3">
        <w:rPr>
          <w:color w:val="787674"/>
        </w:rPr>
        <w:t>, and make necessary tax and National Insurance adjustments.</w:t>
      </w:r>
    </w:p>
    <w:p w:rsidR="009765D0" w:rsidRPr="00033FF4" w:rsidRDefault="009765D0" w:rsidP="000903F4">
      <w:pPr>
        <w:rPr>
          <w:b/>
          <w:color w:val="787674"/>
        </w:rPr>
      </w:pPr>
    </w:p>
    <w:p w:rsidR="00956530" w:rsidRPr="00033FF4" w:rsidRDefault="00C91907" w:rsidP="001531E9">
      <w:pPr>
        <w:pStyle w:val="ListParagraph"/>
        <w:numPr>
          <w:ilvl w:val="0"/>
          <w:numId w:val="106"/>
        </w:numPr>
        <w:rPr>
          <w:b/>
          <w:i/>
          <w:color w:val="787674"/>
          <w:u w:val="single"/>
        </w:rPr>
      </w:pPr>
      <w:bookmarkStart w:id="75" w:name="Point_78"/>
      <w:r>
        <w:rPr>
          <w:b/>
          <w:i/>
          <w:color w:val="787674"/>
          <w:u w:val="single"/>
        </w:rPr>
        <w:t>Members with pre and post April 2014 membership</w:t>
      </w:r>
    </w:p>
    <w:bookmarkEnd w:id="75"/>
    <w:p w:rsidR="00956530" w:rsidRPr="00033FF4" w:rsidRDefault="00956530" w:rsidP="000903F4">
      <w:pPr>
        <w:rPr>
          <w:b/>
          <w:color w:val="787674"/>
        </w:rPr>
      </w:pPr>
    </w:p>
    <w:p w:rsidR="00956530" w:rsidRPr="00033FF4" w:rsidRDefault="00956530" w:rsidP="000903F4">
      <w:pPr>
        <w:rPr>
          <w:color w:val="787674"/>
        </w:rPr>
      </w:pPr>
      <w:r w:rsidRPr="00033FF4">
        <w:rPr>
          <w:color w:val="787674"/>
        </w:rPr>
        <w:t>The vesting period for the Scheme r</w:t>
      </w:r>
      <w:r w:rsidR="000939AE">
        <w:rPr>
          <w:color w:val="787674"/>
        </w:rPr>
        <w:t>o</w:t>
      </w:r>
      <w:r w:rsidRPr="00033FF4">
        <w:rPr>
          <w:color w:val="787674"/>
        </w:rPr>
        <w:t xml:space="preserve">se from 3 months to 2 years or more on 1 April 2014. However, for members of the scheme </w:t>
      </w:r>
      <w:r w:rsidR="000939AE">
        <w:rPr>
          <w:color w:val="787674"/>
        </w:rPr>
        <w:t xml:space="preserve">in the same employment </w:t>
      </w:r>
      <w:r w:rsidRPr="00033FF4">
        <w:rPr>
          <w:color w:val="787674"/>
        </w:rPr>
        <w:t>on 31 March 2014 and 1 April 2014, transitional rules apply.</w:t>
      </w:r>
    </w:p>
    <w:p w:rsidR="00143C87" w:rsidRPr="008565F3" w:rsidRDefault="008C3BE4" w:rsidP="00143C87">
      <w:pPr>
        <w:spacing w:before="240"/>
        <w:rPr>
          <w:color w:val="787674"/>
        </w:rPr>
      </w:pPr>
      <w:r w:rsidRPr="008565F3">
        <w:rPr>
          <w:color w:val="787674"/>
        </w:rPr>
        <w:t xml:space="preserve">A member of the 2014 Scheme who has a deferred benefit or a pension in payment in the Earlier Schemes is treated as having qualifying service of 2 years for purpose of regulation 3(7) (Active membership). </w:t>
      </w:r>
    </w:p>
    <w:p w:rsidR="00143C87" w:rsidRPr="008565F3" w:rsidRDefault="008C3BE4" w:rsidP="001531E9">
      <w:pPr>
        <w:pStyle w:val="ListParagraph"/>
        <w:numPr>
          <w:ilvl w:val="0"/>
          <w:numId w:val="71"/>
        </w:numPr>
        <w:spacing w:before="240"/>
        <w:rPr>
          <w:color w:val="787674"/>
        </w:rPr>
      </w:pPr>
      <w:r w:rsidRPr="008565F3">
        <w:rPr>
          <w:color w:val="787674"/>
        </w:rPr>
        <w:t>Where an active member: -</w:t>
      </w:r>
    </w:p>
    <w:p w:rsidR="00143C87" w:rsidRPr="008565F3" w:rsidRDefault="008C3BE4" w:rsidP="001531E9">
      <w:pPr>
        <w:pStyle w:val="ListParagraph"/>
        <w:numPr>
          <w:ilvl w:val="0"/>
          <w:numId w:val="70"/>
        </w:numPr>
        <w:spacing w:before="240"/>
        <w:rPr>
          <w:color w:val="787674"/>
        </w:rPr>
      </w:pPr>
      <w:r w:rsidRPr="008565F3">
        <w:rPr>
          <w:color w:val="787674"/>
        </w:rPr>
        <w:t xml:space="preserve">Holds a deferred benefit with less than 2 years membership, and </w:t>
      </w:r>
    </w:p>
    <w:p w:rsidR="00143C87" w:rsidRPr="008565F3" w:rsidRDefault="008C3BE4" w:rsidP="001531E9">
      <w:pPr>
        <w:pStyle w:val="ListParagraph"/>
        <w:numPr>
          <w:ilvl w:val="0"/>
          <w:numId w:val="70"/>
        </w:numPr>
        <w:spacing w:before="240"/>
        <w:rPr>
          <w:color w:val="787674"/>
        </w:rPr>
      </w:pPr>
      <w:r w:rsidRPr="008565F3">
        <w:rPr>
          <w:color w:val="787674"/>
        </w:rPr>
        <w:t xml:space="preserve">Aggregates those benefits with active benefits in the 2014 Scheme, and </w:t>
      </w:r>
    </w:p>
    <w:p w:rsidR="00143C87" w:rsidRPr="008565F3" w:rsidRDefault="008C3BE4" w:rsidP="001531E9">
      <w:pPr>
        <w:pStyle w:val="ListParagraph"/>
        <w:numPr>
          <w:ilvl w:val="0"/>
          <w:numId w:val="70"/>
        </w:numPr>
        <w:spacing w:before="240"/>
        <w:rPr>
          <w:color w:val="787674"/>
        </w:rPr>
      </w:pPr>
      <w:r w:rsidRPr="008565F3">
        <w:rPr>
          <w:color w:val="787674"/>
        </w:rPr>
        <w:t xml:space="preserve">Subsequently ceases to be an active member with an aggregate of less than 2 years membership, </w:t>
      </w:r>
    </w:p>
    <w:p w:rsidR="00143C87" w:rsidRPr="008565F3" w:rsidRDefault="008C3BE4" w:rsidP="008565F3">
      <w:pPr>
        <w:spacing w:before="240"/>
        <w:rPr>
          <w:color w:val="787674"/>
        </w:rPr>
      </w:pPr>
      <w:proofErr w:type="gramStart"/>
      <w:r w:rsidRPr="008565F3">
        <w:rPr>
          <w:color w:val="787674"/>
        </w:rPr>
        <w:t>the</w:t>
      </w:r>
      <w:proofErr w:type="gramEnd"/>
      <w:r w:rsidRPr="008565F3">
        <w:rPr>
          <w:color w:val="787674"/>
        </w:rPr>
        <w:t xml:space="preserve"> member may elect for a refund of contributions as opposed to a deferred benefit. The refund will be made up of both the active membership and the aggregated membership. The election must be made in writing to the Administering Authority within 6 months of ceasing active membership. Where no election is made to the Administering Authority the default position is an award of deferred benefits.</w:t>
      </w:r>
    </w:p>
    <w:p w:rsidR="00143C87" w:rsidRPr="008565F3" w:rsidRDefault="008C3BE4" w:rsidP="001531E9">
      <w:pPr>
        <w:pStyle w:val="ListParagraph"/>
        <w:numPr>
          <w:ilvl w:val="0"/>
          <w:numId w:val="71"/>
        </w:numPr>
        <w:spacing w:before="240"/>
        <w:rPr>
          <w:color w:val="787674"/>
        </w:rPr>
      </w:pPr>
      <w:r w:rsidRPr="008565F3">
        <w:rPr>
          <w:color w:val="787674"/>
        </w:rPr>
        <w:t>Where an active member of the 2008 Scheme: -</w:t>
      </w:r>
    </w:p>
    <w:p w:rsidR="00143C87" w:rsidRPr="008565F3" w:rsidRDefault="008C3BE4" w:rsidP="001531E9">
      <w:pPr>
        <w:pStyle w:val="ListParagraph"/>
        <w:numPr>
          <w:ilvl w:val="0"/>
          <w:numId w:val="72"/>
        </w:numPr>
        <w:spacing w:before="240"/>
        <w:rPr>
          <w:color w:val="787674"/>
        </w:rPr>
      </w:pPr>
      <w:r w:rsidRPr="008565F3">
        <w:rPr>
          <w:color w:val="787674"/>
        </w:rPr>
        <w:t>Who is in an employment immediately before 1 April 2014 and becomes an active member of the 2014 Scheme in that employment on 1 April 2014, and</w:t>
      </w:r>
    </w:p>
    <w:p w:rsidR="00143C87" w:rsidRPr="008565F3" w:rsidRDefault="008C3BE4" w:rsidP="001531E9">
      <w:pPr>
        <w:pStyle w:val="ListParagraph"/>
        <w:numPr>
          <w:ilvl w:val="0"/>
          <w:numId w:val="72"/>
        </w:numPr>
        <w:spacing w:before="240"/>
        <w:rPr>
          <w:color w:val="787674"/>
        </w:rPr>
      </w:pPr>
      <w:r w:rsidRPr="008565F3">
        <w:rPr>
          <w:color w:val="787674"/>
        </w:rPr>
        <w:t xml:space="preserve">Who has at least 3 months qualifying service in the 2014 Scheme (this includes for the purpose of this provision only, any membership in the Earlier Scheme aggregated with membership of the 2014 Scheme), and </w:t>
      </w:r>
    </w:p>
    <w:p w:rsidR="00143C87" w:rsidRPr="008565F3" w:rsidRDefault="008C3BE4" w:rsidP="001531E9">
      <w:pPr>
        <w:pStyle w:val="ListParagraph"/>
        <w:numPr>
          <w:ilvl w:val="0"/>
          <w:numId w:val="72"/>
        </w:numPr>
        <w:spacing w:before="240"/>
        <w:rPr>
          <w:color w:val="787674"/>
        </w:rPr>
      </w:pPr>
      <w:r w:rsidRPr="008565F3">
        <w:rPr>
          <w:color w:val="787674"/>
        </w:rPr>
        <w:t>Ceases to be an active member with less than 2 year qualifying service, the member may elect to the EAPF within 6 months of ceasing active membership to either: -</w:t>
      </w:r>
    </w:p>
    <w:p w:rsidR="002B336E" w:rsidRPr="008565F3" w:rsidRDefault="008565F3" w:rsidP="008565F3">
      <w:pPr>
        <w:pStyle w:val="ListParagraph"/>
        <w:tabs>
          <w:tab w:val="left" w:pos="3060"/>
        </w:tabs>
        <w:spacing w:before="240"/>
        <w:rPr>
          <w:color w:val="787674"/>
        </w:rPr>
      </w:pPr>
      <w:r w:rsidRPr="008565F3">
        <w:rPr>
          <w:color w:val="787674"/>
        </w:rPr>
        <w:lastRenderedPageBreak/>
        <w:tab/>
      </w:r>
    </w:p>
    <w:p w:rsidR="00143C87" w:rsidRPr="008565F3" w:rsidRDefault="008C3BE4" w:rsidP="001531E9">
      <w:pPr>
        <w:pStyle w:val="ListParagraph"/>
        <w:numPr>
          <w:ilvl w:val="0"/>
          <w:numId w:val="69"/>
        </w:numPr>
        <w:spacing w:before="240"/>
        <w:contextualSpacing/>
        <w:rPr>
          <w:color w:val="787674"/>
        </w:rPr>
      </w:pPr>
      <w:r w:rsidRPr="008565F3">
        <w:rPr>
          <w:color w:val="787674"/>
        </w:rPr>
        <w:t>Receive a refund of contributions (The refund will be made up of both the active membership and the aggregated membership)</w:t>
      </w:r>
      <w:r w:rsidRPr="008565F3">
        <w:rPr>
          <w:color w:val="787674"/>
          <w:szCs w:val="22"/>
        </w:rPr>
        <w:t xml:space="preserve"> (providing any aggregated membership did not include membership from a scheme or an arrangement that did not permit a refund of contributions)</w:t>
      </w:r>
      <w:r w:rsidRPr="008565F3">
        <w:rPr>
          <w:color w:val="787674"/>
        </w:rPr>
        <w:t>, or</w:t>
      </w:r>
    </w:p>
    <w:p w:rsidR="00143C87" w:rsidRPr="008565F3" w:rsidRDefault="00143C87" w:rsidP="00143C87">
      <w:pPr>
        <w:pStyle w:val="ListParagraph"/>
        <w:spacing w:before="240"/>
        <w:contextualSpacing/>
        <w:rPr>
          <w:color w:val="787674"/>
        </w:rPr>
      </w:pPr>
    </w:p>
    <w:p w:rsidR="00143C87" w:rsidRPr="008565F3" w:rsidRDefault="008C3BE4" w:rsidP="001531E9">
      <w:pPr>
        <w:pStyle w:val="ListParagraph"/>
        <w:numPr>
          <w:ilvl w:val="0"/>
          <w:numId w:val="69"/>
        </w:numPr>
        <w:spacing w:before="240"/>
        <w:contextualSpacing/>
        <w:rPr>
          <w:color w:val="787674"/>
        </w:rPr>
      </w:pPr>
      <w:r w:rsidRPr="008565F3">
        <w:rPr>
          <w:color w:val="787674"/>
        </w:rPr>
        <w:t>Be awarded a deferred benefit (providing the member has not reached age 75), or</w:t>
      </w:r>
    </w:p>
    <w:p w:rsidR="00143C87" w:rsidRPr="008565F3" w:rsidRDefault="00143C87" w:rsidP="00143C87">
      <w:pPr>
        <w:pStyle w:val="ListParagraph"/>
        <w:rPr>
          <w:color w:val="787674"/>
        </w:rPr>
      </w:pPr>
    </w:p>
    <w:p w:rsidR="00143C87" w:rsidRPr="008565F3" w:rsidRDefault="008C3BE4" w:rsidP="001531E9">
      <w:pPr>
        <w:pStyle w:val="ListParagraph"/>
        <w:numPr>
          <w:ilvl w:val="0"/>
          <w:numId w:val="69"/>
        </w:numPr>
        <w:spacing w:before="240"/>
        <w:contextualSpacing/>
        <w:rPr>
          <w:color w:val="787674"/>
        </w:rPr>
      </w:pPr>
      <w:r w:rsidRPr="008565F3">
        <w:rPr>
          <w:color w:val="787674"/>
        </w:rPr>
        <w:t>Draw a retirement pension provided the member has reached their normal retirement age in the 2008 Scheme (though this election may only be made to the EAPF within 6 months of ceasing local government service).</w:t>
      </w:r>
    </w:p>
    <w:p w:rsidR="00143C87" w:rsidRPr="00033FF4" w:rsidRDefault="008C3BE4" w:rsidP="008565F3">
      <w:pPr>
        <w:spacing w:before="240"/>
        <w:rPr>
          <w:color w:val="787674"/>
        </w:rPr>
      </w:pPr>
      <w:r w:rsidRPr="008565F3">
        <w:rPr>
          <w:color w:val="787674"/>
        </w:rPr>
        <w:t>Where no election is made to the EAPF the default position is an award of deferred benefits or where the member has reached their normal retirement age in the 2008 Scheme and has ceased local government service, an immediate payment of pension.</w:t>
      </w:r>
    </w:p>
    <w:p w:rsidR="00143C87" w:rsidRPr="00033FF4" w:rsidRDefault="00143C87" w:rsidP="00956530">
      <w:pPr>
        <w:pStyle w:val="ListParagraph"/>
        <w:ind w:left="426"/>
        <w:rPr>
          <w:b/>
          <w:color w:val="787674"/>
          <w:szCs w:val="22"/>
        </w:rPr>
      </w:pPr>
    </w:p>
    <w:p w:rsidR="000903F4" w:rsidRPr="00033FF4" w:rsidRDefault="00EC1779" w:rsidP="001531E9">
      <w:pPr>
        <w:pStyle w:val="ListParagraph"/>
        <w:numPr>
          <w:ilvl w:val="0"/>
          <w:numId w:val="106"/>
        </w:numPr>
        <w:rPr>
          <w:b/>
          <w:i/>
          <w:color w:val="787674"/>
          <w:u w:val="single"/>
        </w:rPr>
      </w:pPr>
      <w:bookmarkStart w:id="76" w:name="Point_79"/>
      <w:r>
        <w:rPr>
          <w:b/>
          <w:i/>
          <w:color w:val="787674"/>
          <w:u w:val="single"/>
        </w:rPr>
        <w:t>C</w:t>
      </w:r>
      <w:r w:rsidR="0028108B" w:rsidRPr="00033FF4">
        <w:rPr>
          <w:b/>
          <w:i/>
          <w:color w:val="787674"/>
          <w:u w:val="single"/>
        </w:rPr>
        <w:t>ontributions</w:t>
      </w:r>
      <w:r w:rsidR="000903F4" w:rsidRPr="00033FF4">
        <w:rPr>
          <w:b/>
          <w:i/>
          <w:color w:val="787674"/>
          <w:u w:val="single"/>
        </w:rPr>
        <w:t xml:space="preserve"> paid in error</w:t>
      </w:r>
    </w:p>
    <w:bookmarkEnd w:id="76"/>
    <w:p w:rsidR="000903F4" w:rsidRPr="00033FF4" w:rsidRDefault="000903F4" w:rsidP="000903F4">
      <w:pPr>
        <w:rPr>
          <w:color w:val="787674"/>
        </w:rPr>
      </w:pPr>
    </w:p>
    <w:p w:rsidR="000903F4" w:rsidRPr="00033FF4" w:rsidRDefault="000939AE" w:rsidP="000903F4">
      <w:pPr>
        <w:rPr>
          <w:color w:val="787674"/>
        </w:rPr>
      </w:pPr>
      <w:r>
        <w:rPr>
          <w:color w:val="787674"/>
        </w:rPr>
        <w:t>C</w:t>
      </w:r>
      <w:r w:rsidRPr="00033FF4">
        <w:rPr>
          <w:color w:val="787674"/>
        </w:rPr>
        <w:t xml:space="preserve">ontributions </w:t>
      </w:r>
      <w:r w:rsidR="000903F4" w:rsidRPr="00033FF4">
        <w:rPr>
          <w:color w:val="787674"/>
        </w:rPr>
        <w:t>may be deducted in error if, for example</w:t>
      </w:r>
      <w:r>
        <w:rPr>
          <w:color w:val="787674"/>
        </w:rPr>
        <w:t>,</w:t>
      </w:r>
      <w:r w:rsidR="000903F4" w:rsidRPr="00033FF4">
        <w:rPr>
          <w:color w:val="787674"/>
        </w:rPr>
        <w:t xml:space="preserve"> the member has simply paid too many contributions as a result of being placed in the wrong contribution band </w:t>
      </w:r>
      <w:r w:rsidR="0055539B" w:rsidRPr="00033FF4">
        <w:rPr>
          <w:color w:val="787674"/>
        </w:rPr>
        <w:t xml:space="preserve">(see </w:t>
      </w:r>
      <w:hyperlink w:anchor="Point_2" w:history="1">
        <w:r w:rsidR="0055539B" w:rsidRPr="00170EAA">
          <w:rPr>
            <w:rStyle w:val="Hyperlink"/>
          </w:rPr>
          <w:t>poi</w:t>
        </w:r>
        <w:r w:rsidR="0055539B" w:rsidRPr="00170EAA">
          <w:rPr>
            <w:rStyle w:val="Hyperlink"/>
          </w:rPr>
          <w:t>n</w:t>
        </w:r>
        <w:r w:rsidR="0055539B" w:rsidRPr="00170EAA">
          <w:rPr>
            <w:rStyle w:val="Hyperlink"/>
          </w:rPr>
          <w:t xml:space="preserve">t </w:t>
        </w:r>
        <w:r w:rsidR="002C2440" w:rsidRPr="00170EAA">
          <w:rPr>
            <w:rStyle w:val="Hyperlink"/>
          </w:rPr>
          <w:t>2</w:t>
        </w:r>
      </w:hyperlink>
      <w:r w:rsidR="0055539B" w:rsidRPr="00033FF4">
        <w:rPr>
          <w:color w:val="787674"/>
        </w:rPr>
        <w:t xml:space="preserve">). </w:t>
      </w:r>
      <w:r w:rsidR="000903F4" w:rsidRPr="00033FF4">
        <w:rPr>
          <w:color w:val="787674"/>
        </w:rPr>
        <w:t>Where this occurs, the member’s contributions must be refunded via the payroll system and not the pension fund</w:t>
      </w:r>
    </w:p>
    <w:p w:rsidR="00926199" w:rsidRPr="00033FF4" w:rsidRDefault="00926199" w:rsidP="000903F4">
      <w:pPr>
        <w:rPr>
          <w:color w:val="787674"/>
        </w:rPr>
      </w:pPr>
    </w:p>
    <w:p w:rsidR="000903F4" w:rsidRPr="00033FF4" w:rsidRDefault="000903F4" w:rsidP="001531E9">
      <w:pPr>
        <w:pStyle w:val="ListParagraph"/>
        <w:numPr>
          <w:ilvl w:val="0"/>
          <w:numId w:val="106"/>
        </w:numPr>
        <w:rPr>
          <w:color w:val="787674"/>
          <w:u w:val="single"/>
        </w:rPr>
      </w:pPr>
      <w:bookmarkStart w:id="77" w:name="Point_80"/>
      <w:r w:rsidRPr="00033FF4">
        <w:rPr>
          <w:rFonts w:cs="Arial"/>
          <w:b/>
          <w:i/>
          <w:color w:val="787674"/>
          <w:u w:val="single"/>
        </w:rPr>
        <w:t xml:space="preserve">Opting out </w:t>
      </w:r>
      <w:r w:rsidR="007C5016" w:rsidRPr="00033FF4">
        <w:rPr>
          <w:rFonts w:cs="Arial"/>
          <w:b/>
          <w:i/>
          <w:color w:val="787674"/>
          <w:u w:val="single"/>
        </w:rPr>
        <w:t>of the Scheme</w:t>
      </w:r>
    </w:p>
    <w:bookmarkEnd w:id="77"/>
    <w:p w:rsidR="007C5016" w:rsidRPr="00033FF4" w:rsidRDefault="007C5016" w:rsidP="007C5016">
      <w:pPr>
        <w:rPr>
          <w:color w:val="787674"/>
        </w:rPr>
      </w:pPr>
    </w:p>
    <w:p w:rsidR="007C5016" w:rsidRPr="00033FF4" w:rsidRDefault="007C5016" w:rsidP="007C5016">
      <w:pPr>
        <w:rPr>
          <w:color w:val="787674"/>
        </w:rPr>
      </w:pPr>
      <w:r w:rsidRPr="00033FF4">
        <w:rPr>
          <w:color w:val="787674"/>
        </w:rPr>
        <w:t xml:space="preserve">Active members can elect to opt out of the LGPS </w:t>
      </w:r>
      <w:r w:rsidR="000939AE">
        <w:rPr>
          <w:color w:val="787674"/>
        </w:rPr>
        <w:t>at any time after their employment has commenced</w:t>
      </w:r>
      <w:r w:rsidRPr="00033FF4">
        <w:rPr>
          <w:color w:val="787674"/>
        </w:rPr>
        <w:t>. Scheme membership will cease from the date specified by the member in the written notice, or if no date is specified, or the date specified is earlier than the notice given, then Scheme membership ceases from the end of the payment period in which the notice is given.</w:t>
      </w:r>
    </w:p>
    <w:p w:rsidR="007C5016" w:rsidRPr="00033FF4" w:rsidRDefault="007C5016" w:rsidP="007C5016">
      <w:pPr>
        <w:rPr>
          <w:color w:val="787674"/>
        </w:rPr>
      </w:pPr>
    </w:p>
    <w:p w:rsidR="007C5016" w:rsidRPr="00033FF4" w:rsidRDefault="007C5016" w:rsidP="007C5016">
      <w:pPr>
        <w:rPr>
          <w:color w:val="787674"/>
        </w:rPr>
      </w:pPr>
      <w:r w:rsidRPr="00033FF4">
        <w:rPr>
          <w:color w:val="787674"/>
        </w:rPr>
        <w:t xml:space="preserve">However, there is a transitional provision covering where a member elects to opt out of active membership and that election is received by the Scheme employer before 1 April 2014. In this instance only, the member is opted out of the Scheme on 31 March 2014 and does not join the 2014 Scheme on 1 April 2014.  </w:t>
      </w:r>
    </w:p>
    <w:p w:rsidR="007C5016" w:rsidRPr="00033FF4" w:rsidRDefault="007C5016" w:rsidP="007C5016">
      <w:pPr>
        <w:rPr>
          <w:color w:val="787674"/>
        </w:rPr>
      </w:pPr>
    </w:p>
    <w:p w:rsidR="007C5016" w:rsidRPr="00033FF4" w:rsidRDefault="007C5016" w:rsidP="007C5016">
      <w:pPr>
        <w:rPr>
          <w:color w:val="787674"/>
        </w:rPr>
      </w:pPr>
      <w:r w:rsidRPr="00033FF4">
        <w:rPr>
          <w:color w:val="787674"/>
        </w:rPr>
        <w:t xml:space="preserve">Where a member has elected to opt out, they may choose to opt back in again. The member may repeat these options without any restrictions to the number of times a member may opt out and back into the scheme. </w:t>
      </w:r>
    </w:p>
    <w:p w:rsidR="007C5016" w:rsidRPr="00033FF4" w:rsidRDefault="007C5016" w:rsidP="007C5016">
      <w:pPr>
        <w:ind w:left="720"/>
        <w:rPr>
          <w:color w:val="787674"/>
        </w:rPr>
      </w:pPr>
    </w:p>
    <w:p w:rsidR="007C5016" w:rsidRPr="00033FF4" w:rsidRDefault="007C5016" w:rsidP="007C5016">
      <w:pPr>
        <w:rPr>
          <w:color w:val="787674"/>
        </w:rPr>
      </w:pPr>
      <w:r w:rsidRPr="00033FF4">
        <w:rPr>
          <w:color w:val="787674"/>
        </w:rPr>
        <w:t>If an employee is an active member in more than one employment at the same time, they may elect to opt out of the LGPS in one, some or all of their employments.</w:t>
      </w:r>
    </w:p>
    <w:p w:rsidR="007C5016" w:rsidRPr="00033FF4" w:rsidRDefault="007C5016" w:rsidP="000903F4">
      <w:pPr>
        <w:jc w:val="both"/>
        <w:rPr>
          <w:color w:val="787674"/>
        </w:rPr>
      </w:pPr>
    </w:p>
    <w:p w:rsidR="000903F4" w:rsidRPr="00033FF4" w:rsidRDefault="000903F4" w:rsidP="000903F4">
      <w:pPr>
        <w:jc w:val="both"/>
        <w:rPr>
          <w:color w:val="787674"/>
        </w:rPr>
      </w:pPr>
      <w:r w:rsidRPr="00033FF4">
        <w:rPr>
          <w:color w:val="787674"/>
        </w:rPr>
        <w:t xml:space="preserve">The opting out form must be obtained from </w:t>
      </w:r>
      <w:r w:rsidR="007C5016" w:rsidRPr="00033FF4">
        <w:rPr>
          <w:color w:val="787674"/>
        </w:rPr>
        <w:t>the EAPF website at</w:t>
      </w:r>
      <w:r w:rsidRPr="00033FF4">
        <w:rPr>
          <w:color w:val="787674"/>
        </w:rPr>
        <w:t xml:space="preserve"> via </w:t>
      </w:r>
      <w:hyperlink r:id="rId25" w:history="1">
        <w:r w:rsidR="007C5016" w:rsidRPr="00033FF4">
          <w:rPr>
            <w:rStyle w:val="Hyperlink"/>
            <w:color w:val="787674"/>
          </w:rPr>
          <w:t>www.eapf.org.uk</w:t>
        </w:r>
      </w:hyperlink>
      <w:r w:rsidR="007C5016" w:rsidRPr="00033FF4">
        <w:rPr>
          <w:color w:val="787674"/>
        </w:rPr>
        <w:t xml:space="preserve"> or directly from Capita </w:t>
      </w:r>
      <w:r w:rsidRPr="00033FF4">
        <w:rPr>
          <w:color w:val="787674"/>
        </w:rPr>
        <w:t xml:space="preserve">and returned </w:t>
      </w:r>
      <w:r w:rsidR="007C5016" w:rsidRPr="00033FF4">
        <w:rPr>
          <w:color w:val="787674"/>
        </w:rPr>
        <w:t xml:space="preserve">directly </w:t>
      </w:r>
      <w:r w:rsidRPr="00033FF4">
        <w:rPr>
          <w:color w:val="787674"/>
        </w:rPr>
        <w:t xml:space="preserve">to the </w:t>
      </w:r>
      <w:r w:rsidR="007C5016" w:rsidRPr="00033FF4">
        <w:rPr>
          <w:color w:val="787674"/>
        </w:rPr>
        <w:t>S</w:t>
      </w:r>
      <w:r w:rsidRPr="00033FF4">
        <w:rPr>
          <w:color w:val="787674"/>
        </w:rPr>
        <w:t>cheme employer.</w:t>
      </w:r>
    </w:p>
    <w:p w:rsidR="000903F4" w:rsidRPr="00033FF4" w:rsidRDefault="000903F4" w:rsidP="000903F4">
      <w:pPr>
        <w:rPr>
          <w:color w:val="787674"/>
        </w:rPr>
      </w:pPr>
      <w:r w:rsidRPr="00033FF4">
        <w:rPr>
          <w:color w:val="787674"/>
        </w:rPr>
        <w:t xml:space="preserve"> </w:t>
      </w:r>
    </w:p>
    <w:p w:rsidR="000903F4" w:rsidRPr="00033FF4" w:rsidRDefault="000903F4" w:rsidP="007C5016">
      <w:pPr>
        <w:jc w:val="both"/>
        <w:rPr>
          <w:color w:val="787674"/>
          <w:u w:val="single"/>
        </w:rPr>
      </w:pPr>
      <w:r w:rsidRPr="00033FF4">
        <w:rPr>
          <w:color w:val="787674"/>
        </w:rPr>
        <w:t xml:space="preserve">Where a member opts out having contributed for more than 3 months, Capita will liaise with the member to discuss what options are available.  </w:t>
      </w:r>
    </w:p>
    <w:p w:rsidR="000903F4" w:rsidRPr="00033FF4" w:rsidRDefault="000903F4" w:rsidP="000903F4">
      <w:pPr>
        <w:rPr>
          <w:color w:val="787674"/>
        </w:rPr>
      </w:pPr>
    </w:p>
    <w:p w:rsidR="000903F4" w:rsidRPr="00033FF4" w:rsidRDefault="000903F4" w:rsidP="001531E9">
      <w:pPr>
        <w:numPr>
          <w:ilvl w:val="0"/>
          <w:numId w:val="106"/>
        </w:numPr>
        <w:rPr>
          <w:color w:val="787674"/>
          <w:u w:val="single"/>
        </w:rPr>
      </w:pPr>
      <w:r w:rsidRPr="00033FF4">
        <w:rPr>
          <w:rFonts w:cs="Arial"/>
          <w:b/>
          <w:i/>
          <w:color w:val="787674"/>
          <w:u w:val="single"/>
        </w:rPr>
        <w:t>T</w:t>
      </w:r>
      <w:bookmarkStart w:id="78" w:name="Point_81"/>
      <w:r w:rsidRPr="00033FF4">
        <w:rPr>
          <w:rFonts w:cs="Arial"/>
          <w:b/>
          <w:i/>
          <w:color w:val="787674"/>
          <w:u w:val="single"/>
        </w:rPr>
        <w:t>ransferring benefits to another</w:t>
      </w:r>
      <w:r w:rsidR="00936F2E" w:rsidRPr="00033FF4">
        <w:rPr>
          <w:rFonts w:cs="Arial"/>
          <w:b/>
          <w:i/>
          <w:color w:val="787674"/>
          <w:u w:val="single"/>
        </w:rPr>
        <w:t xml:space="preserve"> registered pension arrangement</w:t>
      </w:r>
    </w:p>
    <w:bookmarkEnd w:id="78"/>
    <w:p w:rsidR="00D91C36" w:rsidRPr="00033FF4" w:rsidRDefault="00D91C36" w:rsidP="00D91C36">
      <w:pPr>
        <w:pStyle w:val="Default"/>
        <w:rPr>
          <w:color w:val="787674"/>
        </w:rPr>
      </w:pPr>
    </w:p>
    <w:p w:rsidR="00D91C36" w:rsidRPr="00033FF4" w:rsidRDefault="00D91C36" w:rsidP="00D91C36">
      <w:pPr>
        <w:rPr>
          <w:color w:val="787674"/>
        </w:rPr>
      </w:pPr>
      <w:r w:rsidRPr="00033FF4">
        <w:rPr>
          <w:color w:val="787674"/>
        </w:rPr>
        <w:t>A member who has left the employment in which they were an active member of the LGPS may transfer their accrued benefits to another registered pension scheme (this includes the LGPS in Scotland, Northern Ireland and the Isle of Man) or to a qualified recognised overseas scheme.</w:t>
      </w:r>
    </w:p>
    <w:p w:rsidR="00D91C36" w:rsidRPr="00033FF4" w:rsidRDefault="00D91C36" w:rsidP="00D91C36">
      <w:pPr>
        <w:rPr>
          <w:color w:val="787674"/>
        </w:rPr>
      </w:pPr>
    </w:p>
    <w:p w:rsidR="000903F4" w:rsidRPr="00033FF4" w:rsidRDefault="000903F4" w:rsidP="000903F4">
      <w:pPr>
        <w:rPr>
          <w:color w:val="787674"/>
        </w:rPr>
      </w:pPr>
      <w:r w:rsidRPr="00033FF4">
        <w:rPr>
          <w:color w:val="787674"/>
        </w:rPr>
        <w:t xml:space="preserve">If the member is interested in transferring their benefits after leaving they should contact Capita who will provide the relevant information. </w:t>
      </w:r>
    </w:p>
    <w:p w:rsidR="000903F4" w:rsidRPr="00033FF4" w:rsidRDefault="000903F4" w:rsidP="000903F4">
      <w:pPr>
        <w:rPr>
          <w:color w:val="787674"/>
        </w:rPr>
      </w:pPr>
    </w:p>
    <w:p w:rsidR="000903F4" w:rsidRPr="00033FF4" w:rsidRDefault="00EE12E1" w:rsidP="001531E9">
      <w:pPr>
        <w:numPr>
          <w:ilvl w:val="0"/>
          <w:numId w:val="106"/>
        </w:numPr>
        <w:rPr>
          <w:color w:val="787674"/>
          <w:u w:val="single"/>
        </w:rPr>
      </w:pPr>
      <w:bookmarkStart w:id="79" w:name="Point_82"/>
      <w:r>
        <w:rPr>
          <w:rFonts w:cs="Arial"/>
          <w:b/>
          <w:i/>
          <w:color w:val="787674"/>
          <w:u w:val="single"/>
        </w:rPr>
        <w:t>Aggregation post 31/3/14 benefits</w:t>
      </w:r>
    </w:p>
    <w:bookmarkEnd w:id="79"/>
    <w:p w:rsidR="00D91C36" w:rsidRPr="00033FF4" w:rsidRDefault="00D91C36" w:rsidP="00D91C36">
      <w:pPr>
        <w:rPr>
          <w:rFonts w:cs="Arial"/>
          <w:b/>
          <w:i/>
          <w:color w:val="787674"/>
        </w:rPr>
      </w:pPr>
    </w:p>
    <w:p w:rsidR="00D91C36" w:rsidRPr="00033FF4" w:rsidRDefault="00FD38B5" w:rsidP="00D91C36">
      <w:pPr>
        <w:rPr>
          <w:rFonts w:cs="Arial"/>
          <w:color w:val="787674"/>
        </w:rPr>
      </w:pPr>
      <w:r w:rsidRPr="00033FF4">
        <w:rPr>
          <w:rFonts w:cs="Arial"/>
          <w:color w:val="787674"/>
        </w:rPr>
        <w:t>This section applies to a member of the scheme who has left their employment</w:t>
      </w:r>
      <w:r w:rsidR="009115F1" w:rsidRPr="00033FF4">
        <w:rPr>
          <w:rFonts w:cs="Arial"/>
          <w:color w:val="787674"/>
        </w:rPr>
        <w:t xml:space="preserve"> on or after 1 April 2014</w:t>
      </w:r>
      <w:r w:rsidRPr="00033FF4">
        <w:rPr>
          <w:rFonts w:cs="Arial"/>
          <w:color w:val="787674"/>
        </w:rPr>
        <w:t xml:space="preserve"> and as a result is either a: -</w:t>
      </w:r>
    </w:p>
    <w:p w:rsidR="00FD38B5" w:rsidRPr="00033FF4" w:rsidRDefault="00FD38B5" w:rsidP="00D91C36">
      <w:pPr>
        <w:rPr>
          <w:rFonts w:cs="Arial"/>
          <w:color w:val="787674"/>
        </w:rPr>
      </w:pPr>
    </w:p>
    <w:p w:rsidR="00FD38B5" w:rsidRPr="00033FF4" w:rsidRDefault="00FD38B5" w:rsidP="001531E9">
      <w:pPr>
        <w:pStyle w:val="ListParagraph"/>
        <w:numPr>
          <w:ilvl w:val="0"/>
          <w:numId w:val="63"/>
        </w:numPr>
        <w:ind w:left="709" w:hanging="283"/>
        <w:rPr>
          <w:rFonts w:cs="Arial"/>
          <w:color w:val="787674"/>
        </w:rPr>
      </w:pPr>
      <w:r w:rsidRPr="00033FF4">
        <w:rPr>
          <w:rFonts w:cs="Arial"/>
          <w:color w:val="787674"/>
        </w:rPr>
        <w:t>Deferred member  or</w:t>
      </w:r>
    </w:p>
    <w:p w:rsidR="00FD38B5" w:rsidRPr="00033FF4" w:rsidRDefault="00FD38B5" w:rsidP="00FD38B5">
      <w:pPr>
        <w:ind w:left="709" w:hanging="283"/>
        <w:rPr>
          <w:rFonts w:cs="Arial"/>
          <w:color w:val="787674"/>
        </w:rPr>
      </w:pPr>
    </w:p>
    <w:p w:rsidR="00FD38B5" w:rsidRPr="00033FF4" w:rsidRDefault="00FD38B5" w:rsidP="001531E9">
      <w:pPr>
        <w:pStyle w:val="ListParagraph"/>
        <w:numPr>
          <w:ilvl w:val="0"/>
          <w:numId w:val="63"/>
        </w:numPr>
        <w:ind w:left="709" w:hanging="283"/>
        <w:rPr>
          <w:rFonts w:cs="Arial"/>
          <w:color w:val="787674"/>
        </w:rPr>
      </w:pPr>
      <w:r w:rsidRPr="00033FF4">
        <w:rPr>
          <w:rFonts w:cs="Arial"/>
          <w:color w:val="787674"/>
        </w:rPr>
        <w:t xml:space="preserve">Deferred refund </w:t>
      </w:r>
      <w:r w:rsidR="00EE12E1">
        <w:rPr>
          <w:rFonts w:cs="Arial"/>
          <w:color w:val="787674"/>
        </w:rPr>
        <w:t xml:space="preserve">member </w:t>
      </w:r>
    </w:p>
    <w:p w:rsidR="00D91C36" w:rsidRPr="00033FF4" w:rsidRDefault="00D91C36" w:rsidP="00D91C36">
      <w:pPr>
        <w:rPr>
          <w:color w:val="787674"/>
        </w:rPr>
      </w:pPr>
    </w:p>
    <w:p w:rsidR="00FD38B5" w:rsidRPr="00033FF4" w:rsidRDefault="00FD38B5" w:rsidP="000903F4">
      <w:pPr>
        <w:rPr>
          <w:color w:val="787674"/>
        </w:rPr>
      </w:pPr>
      <w:r w:rsidRPr="00033FF4">
        <w:rPr>
          <w:color w:val="787674"/>
        </w:rPr>
        <w:t xml:space="preserve">Upon rejoining the scheme (or </w:t>
      </w:r>
      <w:r w:rsidR="008565F3">
        <w:rPr>
          <w:color w:val="787674"/>
        </w:rPr>
        <w:t>ceasing</w:t>
      </w:r>
      <w:r w:rsidRPr="00033FF4">
        <w:rPr>
          <w:color w:val="787674"/>
        </w:rPr>
        <w:t xml:space="preserve"> a concurrent employment) the </w:t>
      </w:r>
      <w:r w:rsidR="00AF07C0">
        <w:rPr>
          <w:color w:val="787674"/>
        </w:rPr>
        <w:t xml:space="preserve">deferred </w:t>
      </w:r>
      <w:r w:rsidRPr="00033FF4">
        <w:rPr>
          <w:color w:val="787674"/>
        </w:rPr>
        <w:t>benefits will be automatically aggregated with the active membership, unless the member elects to retain separate benefits within 12 months of rejoining the scheme or ceasing the concurrent employment (or such a longer period as their current employer will allow).</w:t>
      </w:r>
    </w:p>
    <w:p w:rsidR="00FD38B5" w:rsidRPr="00033FF4" w:rsidRDefault="00FD38B5" w:rsidP="000903F4">
      <w:pPr>
        <w:rPr>
          <w:color w:val="787674"/>
        </w:rPr>
      </w:pPr>
    </w:p>
    <w:p w:rsidR="00FD38B5" w:rsidRPr="00033FF4" w:rsidRDefault="00FD38B5" w:rsidP="000903F4">
      <w:pPr>
        <w:rPr>
          <w:color w:val="787674"/>
        </w:rPr>
      </w:pPr>
      <w:r w:rsidRPr="00033FF4">
        <w:rPr>
          <w:color w:val="787674"/>
        </w:rPr>
        <w:t>The member should contact the administrators of the Local Government Pension Fund in which the later period of active membership or the remaining concurrent period of active membership is building up for further details.</w:t>
      </w:r>
    </w:p>
    <w:p w:rsidR="009115F1" w:rsidRPr="00033FF4" w:rsidRDefault="009115F1" w:rsidP="000903F4">
      <w:pPr>
        <w:rPr>
          <w:color w:val="787674"/>
        </w:rPr>
      </w:pPr>
    </w:p>
    <w:p w:rsidR="009115F1" w:rsidRPr="00033FF4" w:rsidRDefault="00EE12E1" w:rsidP="001531E9">
      <w:pPr>
        <w:pStyle w:val="ListParagraph"/>
        <w:numPr>
          <w:ilvl w:val="0"/>
          <w:numId w:val="106"/>
        </w:numPr>
        <w:rPr>
          <w:color w:val="787674"/>
          <w:u w:val="single"/>
        </w:rPr>
      </w:pPr>
      <w:bookmarkStart w:id="80" w:name="Point_83"/>
      <w:r>
        <w:rPr>
          <w:rFonts w:cs="Arial"/>
          <w:b/>
          <w:i/>
          <w:color w:val="787674"/>
          <w:u w:val="single"/>
        </w:rPr>
        <w:t>Aggregation – pre 1/4/14 benefits</w:t>
      </w:r>
    </w:p>
    <w:bookmarkEnd w:id="80"/>
    <w:p w:rsidR="009115F1" w:rsidRPr="00033FF4" w:rsidRDefault="009115F1" w:rsidP="000903F4">
      <w:pPr>
        <w:rPr>
          <w:color w:val="787674"/>
        </w:rPr>
      </w:pPr>
    </w:p>
    <w:p w:rsidR="009115F1" w:rsidRPr="00033FF4" w:rsidRDefault="009115F1" w:rsidP="009115F1">
      <w:pPr>
        <w:rPr>
          <w:rFonts w:cs="Arial"/>
          <w:color w:val="787674"/>
        </w:rPr>
      </w:pPr>
      <w:r w:rsidRPr="00033FF4">
        <w:rPr>
          <w:rFonts w:cs="Arial"/>
          <w:color w:val="787674"/>
        </w:rPr>
        <w:t>This section applies to a member of the scheme who has left their employment prior to 1 April 2014 and as a result be either a: -</w:t>
      </w:r>
    </w:p>
    <w:p w:rsidR="009115F1" w:rsidRPr="00033FF4" w:rsidRDefault="009115F1" w:rsidP="009115F1">
      <w:pPr>
        <w:rPr>
          <w:rFonts w:cs="Arial"/>
          <w:color w:val="787674"/>
        </w:rPr>
      </w:pPr>
    </w:p>
    <w:p w:rsidR="009115F1" w:rsidRPr="00033FF4" w:rsidRDefault="009115F1" w:rsidP="001531E9">
      <w:pPr>
        <w:pStyle w:val="ListParagraph"/>
        <w:numPr>
          <w:ilvl w:val="0"/>
          <w:numId w:val="63"/>
        </w:numPr>
        <w:ind w:left="709" w:hanging="283"/>
        <w:rPr>
          <w:rFonts w:cs="Arial"/>
          <w:color w:val="787674"/>
        </w:rPr>
      </w:pPr>
      <w:r w:rsidRPr="00033FF4">
        <w:rPr>
          <w:rFonts w:cs="Arial"/>
          <w:color w:val="787674"/>
        </w:rPr>
        <w:t>Deferred member, or</w:t>
      </w:r>
    </w:p>
    <w:p w:rsidR="009115F1" w:rsidRPr="00033FF4" w:rsidRDefault="009115F1" w:rsidP="009115F1">
      <w:pPr>
        <w:ind w:left="709" w:hanging="283"/>
        <w:rPr>
          <w:rFonts w:cs="Arial"/>
          <w:color w:val="787674"/>
        </w:rPr>
      </w:pPr>
    </w:p>
    <w:p w:rsidR="009115F1" w:rsidRPr="00033FF4" w:rsidRDefault="009115F1" w:rsidP="001531E9">
      <w:pPr>
        <w:pStyle w:val="ListParagraph"/>
        <w:numPr>
          <w:ilvl w:val="0"/>
          <w:numId w:val="63"/>
        </w:numPr>
        <w:ind w:left="709" w:hanging="283"/>
        <w:rPr>
          <w:rFonts w:cs="Arial"/>
          <w:color w:val="787674"/>
        </w:rPr>
      </w:pPr>
      <w:r w:rsidRPr="00033FF4">
        <w:rPr>
          <w:rFonts w:cs="Arial"/>
          <w:color w:val="787674"/>
        </w:rPr>
        <w:t>Deferred refund member</w:t>
      </w:r>
      <w:r w:rsidR="00E204A3" w:rsidRPr="00033FF4">
        <w:rPr>
          <w:rFonts w:cs="Arial"/>
          <w:color w:val="787674"/>
        </w:rPr>
        <w:t>.</w:t>
      </w:r>
      <w:r w:rsidRPr="00033FF4">
        <w:rPr>
          <w:rFonts w:cs="Arial"/>
          <w:color w:val="787674"/>
        </w:rPr>
        <w:t xml:space="preserve"> </w:t>
      </w:r>
    </w:p>
    <w:p w:rsidR="009115F1" w:rsidRPr="00033FF4" w:rsidRDefault="009115F1" w:rsidP="009115F1">
      <w:pPr>
        <w:rPr>
          <w:color w:val="787674"/>
        </w:rPr>
      </w:pPr>
    </w:p>
    <w:p w:rsidR="00E204A3" w:rsidRPr="00033FF4" w:rsidRDefault="009115F1" w:rsidP="009115F1">
      <w:pPr>
        <w:rPr>
          <w:color w:val="787674"/>
        </w:rPr>
      </w:pPr>
      <w:r w:rsidRPr="00033FF4">
        <w:rPr>
          <w:color w:val="787674"/>
        </w:rPr>
        <w:t>Upon rejoining the Scheme on or after 1 April 2014</w:t>
      </w:r>
      <w:r w:rsidR="00E204A3" w:rsidRPr="00033FF4">
        <w:rPr>
          <w:color w:val="787674"/>
        </w:rPr>
        <w:t>: -</w:t>
      </w:r>
    </w:p>
    <w:p w:rsidR="00E204A3" w:rsidRPr="00033FF4" w:rsidRDefault="00E204A3" w:rsidP="009115F1">
      <w:pPr>
        <w:rPr>
          <w:color w:val="787674"/>
        </w:rPr>
      </w:pPr>
    </w:p>
    <w:p w:rsidR="00AF07C0" w:rsidRDefault="00E204A3" w:rsidP="001531E9">
      <w:pPr>
        <w:pStyle w:val="ListParagraph"/>
        <w:numPr>
          <w:ilvl w:val="0"/>
          <w:numId w:val="108"/>
        </w:numPr>
        <w:ind w:left="709" w:hanging="283"/>
        <w:rPr>
          <w:color w:val="787674"/>
        </w:rPr>
      </w:pPr>
      <w:r w:rsidRPr="00033FF4">
        <w:rPr>
          <w:color w:val="787674"/>
        </w:rPr>
        <w:t>The deferred member m</w:t>
      </w:r>
      <w:r w:rsidR="009115F1" w:rsidRPr="00033FF4">
        <w:rPr>
          <w:color w:val="787674"/>
        </w:rPr>
        <w:t xml:space="preserve">ay elect to aggregate their </w:t>
      </w:r>
      <w:r w:rsidRPr="00033FF4">
        <w:rPr>
          <w:color w:val="787674"/>
        </w:rPr>
        <w:t xml:space="preserve">deferred </w:t>
      </w:r>
      <w:r w:rsidR="009115F1" w:rsidRPr="00033FF4">
        <w:rPr>
          <w:color w:val="787674"/>
        </w:rPr>
        <w:t>benefits with their active membership, within 12 months of rejoining the scheme.</w:t>
      </w:r>
    </w:p>
    <w:p w:rsidR="00AF07C0" w:rsidRDefault="00D160AE" w:rsidP="001531E9">
      <w:pPr>
        <w:pStyle w:val="ListParagraph"/>
        <w:numPr>
          <w:ilvl w:val="0"/>
          <w:numId w:val="108"/>
        </w:numPr>
        <w:ind w:left="709" w:hanging="283"/>
        <w:rPr>
          <w:color w:val="787674"/>
        </w:rPr>
      </w:pPr>
      <w:r>
        <w:rPr>
          <w:color w:val="787674"/>
        </w:rPr>
        <w:t xml:space="preserve">Where an election is made and where the member has not had a disqualifying break (a continuous break in any public sector pension scheme of more than 5 years), the benefits will </w:t>
      </w:r>
      <w:r w:rsidR="00AF07C0" w:rsidRPr="00033FF4">
        <w:rPr>
          <w:color w:val="787674"/>
        </w:rPr>
        <w:t>retain final salary protection</w:t>
      </w:r>
    </w:p>
    <w:p w:rsidR="009115F1" w:rsidRPr="00033FF4" w:rsidRDefault="009115F1" w:rsidP="001531E9">
      <w:pPr>
        <w:pStyle w:val="ListParagraph"/>
        <w:numPr>
          <w:ilvl w:val="0"/>
          <w:numId w:val="108"/>
        </w:numPr>
        <w:ind w:left="709" w:hanging="283"/>
        <w:rPr>
          <w:color w:val="787674"/>
        </w:rPr>
      </w:pPr>
      <w:r w:rsidRPr="00033FF4">
        <w:rPr>
          <w:color w:val="787674"/>
        </w:rPr>
        <w:t xml:space="preserve"> If the member elects to aggregate on or after 12 months of rejoining the Scheme (where the Scheme employer’s discretionary statement permits this policy) </w:t>
      </w:r>
      <w:r w:rsidR="00D160AE">
        <w:rPr>
          <w:color w:val="787674"/>
        </w:rPr>
        <w:t xml:space="preserve">or the member has had a disqualifying break, </w:t>
      </w:r>
      <w:r w:rsidRPr="00033FF4">
        <w:rPr>
          <w:color w:val="787674"/>
        </w:rPr>
        <w:t xml:space="preserve">the benefits may still be aggregated though they will not retain final salary protection. </w:t>
      </w:r>
    </w:p>
    <w:p w:rsidR="00E204A3" w:rsidRPr="00033FF4" w:rsidRDefault="00D160AE" w:rsidP="001531E9">
      <w:pPr>
        <w:pStyle w:val="ListParagraph"/>
        <w:numPr>
          <w:ilvl w:val="0"/>
          <w:numId w:val="108"/>
        </w:numPr>
        <w:ind w:left="709" w:hanging="283"/>
        <w:rPr>
          <w:color w:val="787674"/>
        </w:rPr>
      </w:pPr>
      <w:r>
        <w:rPr>
          <w:color w:val="787674"/>
        </w:rPr>
        <w:t>A</w:t>
      </w:r>
      <w:r w:rsidR="00E204A3" w:rsidRPr="00033FF4">
        <w:rPr>
          <w:color w:val="787674"/>
        </w:rPr>
        <w:t xml:space="preserve"> deferred refund member will have their benefits automatically aggregated to purchase earned pension as the member is not entitled to a refund of contributions.</w:t>
      </w:r>
    </w:p>
    <w:p w:rsidR="009115F1" w:rsidRPr="00033FF4" w:rsidRDefault="009115F1" w:rsidP="009115F1">
      <w:pPr>
        <w:rPr>
          <w:color w:val="787674"/>
        </w:rPr>
      </w:pPr>
    </w:p>
    <w:p w:rsidR="009115F1" w:rsidRPr="00033FF4" w:rsidRDefault="009115F1" w:rsidP="009115F1">
      <w:pPr>
        <w:rPr>
          <w:color w:val="787674"/>
        </w:rPr>
      </w:pPr>
      <w:r w:rsidRPr="00033FF4">
        <w:rPr>
          <w:color w:val="787674"/>
        </w:rPr>
        <w:t xml:space="preserve">The member should contact the administrators of the Local Government Pension Fund in which the later period of active membership (or the </w:t>
      </w:r>
      <w:r w:rsidR="00D160AE">
        <w:rPr>
          <w:color w:val="787674"/>
        </w:rPr>
        <w:t>continu</w:t>
      </w:r>
      <w:r w:rsidRPr="00033FF4">
        <w:rPr>
          <w:color w:val="787674"/>
        </w:rPr>
        <w:t>ing concurrent period of active membership) is building up for further details.</w:t>
      </w:r>
    </w:p>
    <w:p w:rsidR="009115F1" w:rsidRPr="00033FF4" w:rsidRDefault="009115F1" w:rsidP="000903F4">
      <w:pPr>
        <w:rPr>
          <w:color w:val="787674"/>
        </w:rPr>
      </w:pPr>
    </w:p>
    <w:p w:rsidR="000903F4" w:rsidRPr="00033FF4" w:rsidRDefault="004D2405" w:rsidP="001531E9">
      <w:pPr>
        <w:numPr>
          <w:ilvl w:val="0"/>
          <w:numId w:val="106"/>
        </w:numPr>
        <w:rPr>
          <w:rFonts w:cs="Arial"/>
          <w:b/>
          <w:i/>
          <w:color w:val="787674"/>
          <w:u w:val="single"/>
        </w:rPr>
      </w:pPr>
      <w:bookmarkStart w:id="81" w:name="Point_84"/>
      <w:r>
        <w:rPr>
          <w:rFonts w:cs="Arial"/>
          <w:b/>
          <w:i/>
          <w:color w:val="787674"/>
          <w:u w:val="single"/>
        </w:rPr>
        <w:t>E</w:t>
      </w:r>
      <w:r w:rsidR="0055539B" w:rsidRPr="00033FF4">
        <w:rPr>
          <w:rFonts w:cs="Arial"/>
          <w:b/>
          <w:i/>
          <w:color w:val="787674"/>
          <w:u w:val="single"/>
        </w:rPr>
        <w:t>stimate of benefits</w:t>
      </w:r>
      <w:r w:rsidR="000903F4" w:rsidRPr="00033FF4">
        <w:rPr>
          <w:rFonts w:cs="Arial"/>
          <w:b/>
          <w:i/>
          <w:color w:val="787674"/>
          <w:u w:val="single"/>
        </w:rPr>
        <w:t xml:space="preserve">  </w:t>
      </w:r>
    </w:p>
    <w:bookmarkEnd w:id="81"/>
    <w:p w:rsidR="000903F4" w:rsidRPr="00033FF4" w:rsidRDefault="000903F4" w:rsidP="000903F4">
      <w:pPr>
        <w:rPr>
          <w:color w:val="787674"/>
        </w:rPr>
      </w:pPr>
    </w:p>
    <w:p w:rsidR="00BD2425" w:rsidRPr="00033FF4" w:rsidRDefault="000903F4" w:rsidP="000903F4">
      <w:pPr>
        <w:rPr>
          <w:color w:val="787674"/>
        </w:rPr>
      </w:pPr>
      <w:r w:rsidRPr="00033FF4">
        <w:rPr>
          <w:color w:val="787674"/>
        </w:rPr>
        <w:t xml:space="preserve">An estimate of benefits can be requested for all forms of retirement and death in service calculations. </w:t>
      </w:r>
    </w:p>
    <w:p w:rsidR="00BD2425" w:rsidRPr="00033FF4" w:rsidRDefault="00BD2425" w:rsidP="000903F4">
      <w:pPr>
        <w:rPr>
          <w:color w:val="787674"/>
        </w:rPr>
      </w:pPr>
    </w:p>
    <w:p w:rsidR="000903F4" w:rsidRPr="00033FF4" w:rsidRDefault="000903F4" w:rsidP="000903F4">
      <w:pPr>
        <w:rPr>
          <w:color w:val="787674"/>
        </w:rPr>
      </w:pPr>
      <w:r w:rsidRPr="00033FF4">
        <w:rPr>
          <w:color w:val="787674"/>
        </w:rPr>
        <w:t>Where early retirement or redundancy / efficiency retirement quotes are requested</w:t>
      </w:r>
      <w:r w:rsidR="00BD2425" w:rsidRPr="00033FF4">
        <w:rPr>
          <w:color w:val="787674"/>
        </w:rPr>
        <w:t xml:space="preserve"> by the Scheme employer</w:t>
      </w:r>
      <w:r w:rsidRPr="00033FF4">
        <w:rPr>
          <w:color w:val="787674"/>
        </w:rPr>
        <w:t xml:space="preserve">, Capita will automatically provide all the costs and information regarding the strain on the fund. </w:t>
      </w:r>
    </w:p>
    <w:p w:rsidR="000903F4" w:rsidRPr="00033FF4" w:rsidRDefault="000903F4" w:rsidP="000903F4">
      <w:pPr>
        <w:rPr>
          <w:color w:val="787674"/>
        </w:rPr>
      </w:pPr>
    </w:p>
    <w:p w:rsidR="000903F4" w:rsidRPr="00033FF4" w:rsidRDefault="000903F4" w:rsidP="000903F4">
      <w:pPr>
        <w:rPr>
          <w:color w:val="787674"/>
        </w:rPr>
      </w:pPr>
      <w:r w:rsidRPr="00033FF4">
        <w:rPr>
          <w:color w:val="787674"/>
        </w:rPr>
        <w:t>All estimates will be returned to the authorised signatory of the request via email. Copies will not be issued via the post.</w:t>
      </w:r>
    </w:p>
    <w:p w:rsidR="000903F4" w:rsidRPr="00033FF4" w:rsidRDefault="000903F4" w:rsidP="000903F4">
      <w:pPr>
        <w:rPr>
          <w:color w:val="787674"/>
        </w:rPr>
      </w:pPr>
    </w:p>
    <w:p w:rsidR="000903F4" w:rsidRPr="00033FF4" w:rsidRDefault="000903F4" w:rsidP="000903F4">
      <w:pPr>
        <w:rPr>
          <w:color w:val="787674"/>
        </w:rPr>
      </w:pPr>
      <w:r w:rsidRPr="00033FF4">
        <w:rPr>
          <w:color w:val="787674"/>
        </w:rPr>
        <w:t xml:space="preserve">It is also possible for a member to request an estimate of benefits directly from Capita, without the scheme employer’s knowledge. Such estimates are restricted to retirements from age </w:t>
      </w:r>
      <w:r w:rsidR="00D97726" w:rsidRPr="00033FF4">
        <w:rPr>
          <w:color w:val="787674"/>
        </w:rPr>
        <w:t>55</w:t>
      </w:r>
      <w:r w:rsidRPr="00033FF4">
        <w:rPr>
          <w:color w:val="787674"/>
        </w:rPr>
        <w:t xml:space="preserve"> </w:t>
      </w:r>
      <w:r w:rsidR="00D97726" w:rsidRPr="00033FF4">
        <w:rPr>
          <w:color w:val="787674"/>
        </w:rPr>
        <w:t xml:space="preserve">though </w:t>
      </w:r>
      <w:r w:rsidRPr="00033FF4">
        <w:rPr>
          <w:color w:val="787674"/>
        </w:rPr>
        <w:t xml:space="preserve">a member cannot receive an estimate </w:t>
      </w:r>
      <w:r w:rsidR="004D2405">
        <w:rPr>
          <w:color w:val="787674"/>
        </w:rPr>
        <w:t xml:space="preserve">of </w:t>
      </w:r>
      <w:r w:rsidRPr="00033FF4">
        <w:rPr>
          <w:color w:val="787674"/>
        </w:rPr>
        <w:t xml:space="preserve">ill health retirements. </w:t>
      </w:r>
    </w:p>
    <w:p w:rsidR="00D160AE" w:rsidRDefault="00D160AE">
      <w:pPr>
        <w:rPr>
          <w:color w:val="787674"/>
        </w:rPr>
      </w:pPr>
      <w:r>
        <w:rPr>
          <w:color w:val="787674"/>
        </w:rPr>
        <w:br w:type="page"/>
      </w:r>
    </w:p>
    <w:p w:rsidR="0055539B" w:rsidRPr="00033FF4" w:rsidRDefault="0055539B" w:rsidP="000903F4">
      <w:pPr>
        <w:rPr>
          <w:b/>
          <w:color w:val="787674"/>
          <w:u w:val="single"/>
        </w:rPr>
      </w:pPr>
      <w:r w:rsidRPr="00033FF4">
        <w:rPr>
          <w:b/>
          <w:color w:val="787674"/>
          <w:u w:val="single"/>
        </w:rPr>
        <w:lastRenderedPageBreak/>
        <w:t xml:space="preserve">Payment of Benefits  </w:t>
      </w:r>
    </w:p>
    <w:p w:rsidR="0032266E" w:rsidRPr="00033FF4" w:rsidRDefault="0032266E" w:rsidP="000903F4">
      <w:pPr>
        <w:rPr>
          <w:b/>
          <w:color w:val="787674"/>
          <w:u w:val="single"/>
        </w:rPr>
      </w:pPr>
    </w:p>
    <w:p w:rsidR="0032266E" w:rsidRPr="00033FF4" w:rsidRDefault="0032266E" w:rsidP="001531E9">
      <w:pPr>
        <w:pStyle w:val="ListParagraph"/>
        <w:numPr>
          <w:ilvl w:val="0"/>
          <w:numId w:val="106"/>
        </w:numPr>
        <w:rPr>
          <w:b/>
          <w:i/>
          <w:color w:val="787674"/>
          <w:u w:val="single"/>
        </w:rPr>
      </w:pPr>
      <w:bookmarkStart w:id="82" w:name="Point_85"/>
      <w:r w:rsidRPr="00033FF4">
        <w:rPr>
          <w:b/>
          <w:i/>
          <w:color w:val="787674"/>
          <w:u w:val="single"/>
        </w:rPr>
        <w:t xml:space="preserve">Strain costs </w:t>
      </w:r>
    </w:p>
    <w:bookmarkEnd w:id="82"/>
    <w:p w:rsidR="0032266E" w:rsidRPr="00033FF4" w:rsidRDefault="0032266E" w:rsidP="000903F4">
      <w:pPr>
        <w:rPr>
          <w:b/>
          <w:color w:val="787674"/>
          <w:u w:val="single"/>
        </w:rPr>
      </w:pPr>
    </w:p>
    <w:p w:rsidR="0032266E" w:rsidRPr="00033FF4" w:rsidRDefault="0032266E" w:rsidP="0032266E">
      <w:pPr>
        <w:rPr>
          <w:color w:val="787674"/>
        </w:rPr>
      </w:pPr>
      <w:r w:rsidRPr="00033FF4">
        <w:rPr>
          <w:color w:val="787674"/>
        </w:rPr>
        <w:t xml:space="preserve"> ‘Strain Costs’ </w:t>
      </w:r>
      <w:r w:rsidR="008F5CBB">
        <w:rPr>
          <w:color w:val="787674"/>
        </w:rPr>
        <w:t>become payable</w:t>
      </w:r>
      <w:r w:rsidR="00D160AE">
        <w:rPr>
          <w:color w:val="787674"/>
        </w:rPr>
        <w:t xml:space="preserve"> </w:t>
      </w:r>
      <w:r w:rsidRPr="00033FF4">
        <w:rPr>
          <w:color w:val="787674"/>
        </w:rPr>
        <w:t>whe</w:t>
      </w:r>
      <w:r w:rsidR="008F5CBB">
        <w:rPr>
          <w:color w:val="787674"/>
        </w:rPr>
        <w:t>n</w:t>
      </w:r>
      <w:r w:rsidRPr="00033FF4">
        <w:rPr>
          <w:color w:val="787674"/>
        </w:rPr>
        <w:t xml:space="preserve"> there is a cost to the pension fund as a result of a member taking </w:t>
      </w:r>
      <w:r w:rsidR="008F5CBB">
        <w:rPr>
          <w:color w:val="787674"/>
        </w:rPr>
        <w:t xml:space="preserve">early </w:t>
      </w:r>
      <w:r w:rsidRPr="00033FF4">
        <w:rPr>
          <w:color w:val="787674"/>
        </w:rPr>
        <w:t>payment of their benefits</w:t>
      </w:r>
      <w:r w:rsidR="008F5CBB">
        <w:rPr>
          <w:color w:val="787674"/>
        </w:rPr>
        <w:t xml:space="preserve"> with the consent of </w:t>
      </w:r>
      <w:r w:rsidRPr="00033FF4">
        <w:rPr>
          <w:color w:val="787674"/>
        </w:rPr>
        <w:t xml:space="preserve">the Scheme employer </w:t>
      </w:r>
      <w:r w:rsidR="008F5CBB">
        <w:rPr>
          <w:color w:val="787674"/>
        </w:rPr>
        <w:t>or</w:t>
      </w:r>
      <w:r w:rsidR="008F5CBB" w:rsidRPr="00033FF4">
        <w:rPr>
          <w:color w:val="787674"/>
        </w:rPr>
        <w:t xml:space="preserve"> </w:t>
      </w:r>
      <w:r w:rsidRPr="00033FF4">
        <w:rPr>
          <w:color w:val="787674"/>
        </w:rPr>
        <w:t xml:space="preserve">former Scheme employer </w:t>
      </w:r>
      <w:r w:rsidR="008F5CBB">
        <w:rPr>
          <w:color w:val="787674"/>
        </w:rPr>
        <w:t xml:space="preserve">( or </w:t>
      </w:r>
      <w:r w:rsidRPr="00033FF4">
        <w:rPr>
          <w:color w:val="787674"/>
        </w:rPr>
        <w:t>EAPF where the former Scheme employer has ceased to be a Scheme employer</w:t>
      </w:r>
      <w:r w:rsidR="008F5CBB">
        <w:rPr>
          <w:color w:val="787674"/>
        </w:rPr>
        <w:t>)</w:t>
      </w:r>
      <w:r w:rsidRPr="00033FF4">
        <w:rPr>
          <w:color w:val="787674"/>
        </w:rPr>
        <w:t xml:space="preserve"> </w:t>
      </w:r>
    </w:p>
    <w:p w:rsidR="00D160AE" w:rsidRDefault="00D160AE" w:rsidP="003D2053">
      <w:pPr>
        <w:rPr>
          <w:color w:val="787674"/>
        </w:rPr>
      </w:pPr>
    </w:p>
    <w:p w:rsidR="0032266E" w:rsidRPr="00033FF4" w:rsidRDefault="0032266E" w:rsidP="003D2053">
      <w:pPr>
        <w:rPr>
          <w:color w:val="787674"/>
        </w:rPr>
      </w:pPr>
      <w:r w:rsidRPr="00033FF4">
        <w:rPr>
          <w:color w:val="787674"/>
        </w:rPr>
        <w:t xml:space="preserve">This cost (calculated by the EAPF Fund Actuary) will need to be repaid to the pension fund </w:t>
      </w:r>
      <w:r w:rsidR="008F5CBB">
        <w:rPr>
          <w:color w:val="787674"/>
        </w:rPr>
        <w:t>as</w:t>
      </w:r>
      <w:r w:rsidR="003D2053" w:rsidRPr="00033FF4">
        <w:rPr>
          <w:color w:val="787674"/>
        </w:rPr>
        <w:t xml:space="preserve"> a o</w:t>
      </w:r>
      <w:r w:rsidRPr="00033FF4">
        <w:rPr>
          <w:color w:val="787674"/>
        </w:rPr>
        <w:t xml:space="preserve">ne off </w:t>
      </w:r>
      <w:r w:rsidR="008F5CBB">
        <w:rPr>
          <w:color w:val="787674"/>
        </w:rPr>
        <w:t xml:space="preserve">lump sum </w:t>
      </w:r>
      <w:r w:rsidRPr="00033FF4">
        <w:rPr>
          <w:color w:val="787674"/>
        </w:rPr>
        <w:t>payment</w:t>
      </w:r>
      <w:r w:rsidR="00D160AE">
        <w:rPr>
          <w:color w:val="787674"/>
        </w:rPr>
        <w:t>.</w:t>
      </w:r>
    </w:p>
    <w:p w:rsidR="003D2053" w:rsidRPr="00033FF4" w:rsidRDefault="003D2053" w:rsidP="000903F4">
      <w:pPr>
        <w:rPr>
          <w:color w:val="787674"/>
        </w:rPr>
      </w:pPr>
    </w:p>
    <w:p w:rsidR="0032266E" w:rsidRPr="00033FF4" w:rsidRDefault="0032266E" w:rsidP="000903F4">
      <w:pPr>
        <w:rPr>
          <w:color w:val="787674"/>
        </w:rPr>
      </w:pPr>
      <w:r w:rsidRPr="00033FF4">
        <w:rPr>
          <w:color w:val="787674"/>
        </w:rPr>
        <w:t xml:space="preserve">Capita will automatically provide the costs to the Scheme employer / former Scheme employer where there is a strain on the fund. </w:t>
      </w:r>
    </w:p>
    <w:p w:rsidR="0032266E" w:rsidRPr="00033FF4" w:rsidRDefault="0032266E" w:rsidP="000903F4">
      <w:pPr>
        <w:rPr>
          <w:color w:val="787674"/>
        </w:rPr>
      </w:pPr>
    </w:p>
    <w:p w:rsidR="0055539B" w:rsidRPr="00033FF4" w:rsidRDefault="008F5CBB" w:rsidP="001531E9">
      <w:pPr>
        <w:pStyle w:val="ListParagraph"/>
        <w:numPr>
          <w:ilvl w:val="0"/>
          <w:numId w:val="106"/>
        </w:numPr>
        <w:rPr>
          <w:b/>
          <w:i/>
          <w:color w:val="787674"/>
          <w:u w:val="single"/>
        </w:rPr>
      </w:pPr>
      <w:bookmarkStart w:id="83" w:name="Point_86"/>
      <w:r>
        <w:rPr>
          <w:b/>
          <w:i/>
          <w:color w:val="787674"/>
          <w:u w:val="single"/>
        </w:rPr>
        <w:t>S</w:t>
      </w:r>
      <w:r w:rsidR="006D1E99" w:rsidRPr="00033FF4">
        <w:rPr>
          <w:b/>
          <w:i/>
          <w:color w:val="787674"/>
          <w:u w:val="single"/>
        </w:rPr>
        <w:t>tatutory underpin</w:t>
      </w:r>
    </w:p>
    <w:bookmarkEnd w:id="83"/>
    <w:p w:rsidR="006D1E99" w:rsidRPr="00033FF4" w:rsidRDefault="006D1E99" w:rsidP="006D1E99">
      <w:pPr>
        <w:pStyle w:val="ListParagraph"/>
        <w:ind w:left="1080"/>
        <w:rPr>
          <w:color w:val="787674"/>
        </w:rPr>
      </w:pPr>
    </w:p>
    <w:p w:rsidR="004C3A9C" w:rsidRPr="00033FF4" w:rsidRDefault="004C3A9C" w:rsidP="004C3A9C">
      <w:pPr>
        <w:shd w:val="clear" w:color="auto" w:fill="FFFFFF"/>
        <w:rPr>
          <w:rFonts w:cs="Arial"/>
          <w:color w:val="787674"/>
          <w:lang w:eastAsia="en-GB"/>
        </w:rPr>
      </w:pPr>
      <w:r w:rsidRPr="00033FF4">
        <w:rPr>
          <w:rFonts w:cs="Arial"/>
          <w:color w:val="787674"/>
          <w:lang w:eastAsia="en-GB"/>
        </w:rPr>
        <w:t>Protections are in place if a member is nearing retirement to ensure that they will get a pension at least equal to that which they would have received in the scheme had it not changed on 1 April 2014. This protection is known as the statutory underpin.</w:t>
      </w:r>
    </w:p>
    <w:p w:rsidR="004C3A9C" w:rsidRPr="00033FF4" w:rsidRDefault="004C3A9C" w:rsidP="004C3A9C">
      <w:pPr>
        <w:shd w:val="clear" w:color="auto" w:fill="FFFFFF"/>
        <w:rPr>
          <w:rFonts w:cs="Arial"/>
          <w:color w:val="787674"/>
          <w:lang w:eastAsia="en-GB"/>
        </w:rPr>
      </w:pPr>
      <w:r w:rsidRPr="00033FF4">
        <w:rPr>
          <w:rFonts w:cs="Arial"/>
          <w:color w:val="787674"/>
          <w:lang w:eastAsia="en-GB"/>
        </w:rPr>
        <w:t> </w:t>
      </w:r>
    </w:p>
    <w:p w:rsidR="004C3A9C" w:rsidRDefault="004C3A9C" w:rsidP="004C3A9C">
      <w:pPr>
        <w:shd w:val="clear" w:color="auto" w:fill="FFFFFF"/>
        <w:rPr>
          <w:rFonts w:cs="Arial"/>
          <w:color w:val="787674"/>
          <w:lang w:eastAsia="en-GB"/>
        </w:rPr>
      </w:pPr>
      <w:proofErr w:type="gramStart"/>
      <w:r w:rsidRPr="00033FF4">
        <w:rPr>
          <w:rFonts w:cs="Arial"/>
          <w:color w:val="787674"/>
          <w:lang w:eastAsia="en-GB"/>
        </w:rPr>
        <w:t>The underpin</w:t>
      </w:r>
      <w:proofErr w:type="gramEnd"/>
      <w:r w:rsidRPr="00033FF4">
        <w:rPr>
          <w:rFonts w:cs="Arial"/>
          <w:color w:val="787674"/>
          <w:lang w:eastAsia="en-GB"/>
        </w:rPr>
        <w:t xml:space="preserve"> applies to member</w:t>
      </w:r>
      <w:r w:rsidR="008F5CBB">
        <w:rPr>
          <w:rFonts w:cs="Arial"/>
          <w:color w:val="787674"/>
          <w:lang w:eastAsia="en-GB"/>
        </w:rPr>
        <w:t>s’ who</w:t>
      </w:r>
      <w:r w:rsidRPr="00033FF4">
        <w:rPr>
          <w:rFonts w:cs="Arial"/>
          <w:color w:val="787674"/>
          <w:lang w:eastAsia="en-GB"/>
        </w:rPr>
        <w:t>:</w:t>
      </w:r>
    </w:p>
    <w:p w:rsidR="00D160AE" w:rsidRPr="00033FF4" w:rsidRDefault="00D160AE" w:rsidP="004C3A9C">
      <w:pPr>
        <w:shd w:val="clear" w:color="auto" w:fill="FFFFFF"/>
        <w:rPr>
          <w:rFonts w:cs="Arial"/>
          <w:color w:val="787674"/>
          <w:lang w:eastAsia="en-GB"/>
        </w:rPr>
      </w:pPr>
    </w:p>
    <w:p w:rsidR="00052A52" w:rsidRDefault="008F5CBB" w:rsidP="001531E9">
      <w:pPr>
        <w:pStyle w:val="ListParagraph"/>
        <w:numPr>
          <w:ilvl w:val="0"/>
          <w:numId w:val="124"/>
        </w:numPr>
        <w:shd w:val="clear" w:color="auto" w:fill="FFFFFF"/>
        <w:ind w:left="851"/>
        <w:rPr>
          <w:rFonts w:cs="Arial"/>
          <w:color w:val="787674"/>
          <w:lang w:eastAsia="en-GB"/>
        </w:rPr>
      </w:pPr>
      <w:r w:rsidRPr="00052A52">
        <w:rPr>
          <w:rFonts w:cs="Arial"/>
          <w:color w:val="787674"/>
          <w:lang w:eastAsia="en-GB"/>
        </w:rPr>
        <w:t>Were p</w:t>
      </w:r>
      <w:r w:rsidR="004C3A9C" w:rsidRPr="00052A52">
        <w:rPr>
          <w:rFonts w:cs="Arial"/>
          <w:color w:val="787674"/>
          <w:lang w:eastAsia="en-GB"/>
        </w:rPr>
        <w:t>aying into the Scheme on 31 March 2012 and,</w:t>
      </w:r>
    </w:p>
    <w:p w:rsidR="00052A52" w:rsidRPr="00052A52" w:rsidRDefault="00052A52" w:rsidP="001531E9">
      <w:pPr>
        <w:pStyle w:val="ListParagraph"/>
        <w:numPr>
          <w:ilvl w:val="0"/>
          <w:numId w:val="124"/>
        </w:numPr>
        <w:shd w:val="clear" w:color="auto" w:fill="FFFFFF"/>
        <w:ind w:left="851"/>
        <w:rPr>
          <w:rFonts w:cs="Arial"/>
          <w:color w:val="787674"/>
          <w:lang w:eastAsia="en-GB"/>
        </w:rPr>
      </w:pPr>
      <w:r>
        <w:rPr>
          <w:rFonts w:cs="Arial"/>
          <w:color w:val="787674"/>
          <w:lang w:eastAsia="en-GB"/>
        </w:rPr>
        <w:t xml:space="preserve">Were </w:t>
      </w:r>
      <w:r w:rsidR="004C3A9C" w:rsidRPr="00052A52">
        <w:rPr>
          <w:rFonts w:cs="Arial"/>
          <w:color w:val="787674"/>
          <w:lang w:eastAsia="en-GB"/>
        </w:rPr>
        <w:t>within 10 years of your Normal Pension Age on 1 April 2012,</w:t>
      </w:r>
      <w:r w:rsidR="004D2405" w:rsidRPr="00052A52">
        <w:rPr>
          <w:rFonts w:cs="Arial"/>
          <w:color w:val="787674"/>
          <w:lang w:eastAsia="en-GB"/>
        </w:rPr>
        <w:t xml:space="preserve"> and</w:t>
      </w:r>
    </w:p>
    <w:p w:rsidR="000A30DC" w:rsidRDefault="008C3BE4" w:rsidP="001531E9">
      <w:pPr>
        <w:pStyle w:val="ListParagraph"/>
        <w:numPr>
          <w:ilvl w:val="0"/>
          <w:numId w:val="124"/>
        </w:numPr>
        <w:shd w:val="clear" w:color="auto" w:fill="FFFFFF"/>
        <w:ind w:left="851"/>
        <w:rPr>
          <w:rFonts w:cs="Arial"/>
          <w:color w:val="787674"/>
          <w:lang w:eastAsia="en-GB"/>
        </w:rPr>
      </w:pPr>
      <w:r w:rsidRPr="008C3BE4">
        <w:rPr>
          <w:rFonts w:cs="Arial"/>
          <w:color w:val="787674"/>
          <w:lang w:eastAsia="en-GB"/>
        </w:rPr>
        <w:t>have not had a disqualifying break in service of more than 5 years,</w:t>
      </w:r>
    </w:p>
    <w:p w:rsidR="00D160AE" w:rsidRDefault="008C3BE4" w:rsidP="001531E9">
      <w:pPr>
        <w:pStyle w:val="ListParagraph"/>
        <w:numPr>
          <w:ilvl w:val="0"/>
          <w:numId w:val="114"/>
        </w:numPr>
        <w:shd w:val="clear" w:color="auto" w:fill="FFFFFF"/>
        <w:ind w:left="851" w:right="360"/>
        <w:rPr>
          <w:rFonts w:cs="Arial"/>
          <w:color w:val="787674"/>
          <w:lang w:eastAsia="en-GB"/>
        </w:rPr>
      </w:pPr>
      <w:r w:rsidRPr="00D160AE">
        <w:rPr>
          <w:rFonts w:cs="Arial"/>
          <w:color w:val="787674"/>
          <w:lang w:eastAsia="en-GB"/>
        </w:rPr>
        <w:t>have not drawn any benefits in the LGPS before Normal Pension Age and</w:t>
      </w:r>
    </w:p>
    <w:p w:rsidR="004C3A9C" w:rsidRPr="00D160AE" w:rsidRDefault="004C3A9C" w:rsidP="001531E9">
      <w:pPr>
        <w:pStyle w:val="ListParagraph"/>
        <w:numPr>
          <w:ilvl w:val="0"/>
          <w:numId w:val="114"/>
        </w:numPr>
        <w:shd w:val="clear" w:color="auto" w:fill="FFFFFF"/>
        <w:spacing w:before="100" w:beforeAutospacing="1" w:after="100" w:afterAutospacing="1"/>
        <w:ind w:left="851" w:right="360"/>
        <w:rPr>
          <w:rFonts w:cs="Arial"/>
          <w:color w:val="787674"/>
          <w:lang w:eastAsia="en-GB"/>
        </w:rPr>
      </w:pPr>
      <w:proofErr w:type="gramStart"/>
      <w:r w:rsidRPr="00D160AE">
        <w:rPr>
          <w:rFonts w:cs="Arial"/>
          <w:color w:val="787674"/>
          <w:lang w:eastAsia="en-GB"/>
        </w:rPr>
        <w:t>leave</w:t>
      </w:r>
      <w:proofErr w:type="gramEnd"/>
      <w:r w:rsidRPr="00D160AE">
        <w:rPr>
          <w:rFonts w:cs="Arial"/>
          <w:color w:val="787674"/>
          <w:lang w:eastAsia="en-GB"/>
        </w:rPr>
        <w:t xml:space="preserve"> with an immediate entitlement to benefits</w:t>
      </w:r>
      <w:r w:rsidR="00052A52" w:rsidRPr="00D160AE">
        <w:rPr>
          <w:rFonts w:cs="Arial"/>
          <w:color w:val="787674"/>
          <w:lang w:eastAsia="en-GB"/>
        </w:rPr>
        <w:t xml:space="preserve"> under the 2014 Scheme</w:t>
      </w:r>
      <w:r w:rsidRPr="00D160AE">
        <w:rPr>
          <w:rFonts w:cs="Arial"/>
          <w:color w:val="787674"/>
          <w:lang w:eastAsia="en-GB"/>
        </w:rPr>
        <w:t>.</w:t>
      </w:r>
    </w:p>
    <w:p w:rsidR="004C3A9C" w:rsidRPr="00033FF4" w:rsidRDefault="004C3A9C" w:rsidP="004C3A9C">
      <w:pPr>
        <w:shd w:val="clear" w:color="auto" w:fill="FFFFFF"/>
        <w:rPr>
          <w:rFonts w:cs="Arial"/>
          <w:color w:val="787674"/>
          <w:lang w:eastAsia="en-GB"/>
        </w:rPr>
      </w:pPr>
      <w:r w:rsidRPr="00033FF4">
        <w:rPr>
          <w:rFonts w:cs="Arial"/>
          <w:color w:val="787674"/>
          <w:lang w:eastAsia="en-GB"/>
        </w:rPr>
        <w:t>The references to Normal Pension Age re the statutory underpin section are references to the member’s protected Normal Retirement Age under the 2008 scheme (normally age 65</w:t>
      </w:r>
      <w:r w:rsidR="00913EA1">
        <w:rPr>
          <w:rFonts w:cs="Arial"/>
          <w:color w:val="787674"/>
          <w:lang w:eastAsia="en-GB"/>
        </w:rPr>
        <w:t xml:space="preserve"> though age 60 for HMIP members</w:t>
      </w:r>
      <w:r w:rsidRPr="00033FF4">
        <w:rPr>
          <w:rFonts w:cs="Arial"/>
          <w:color w:val="787674"/>
          <w:lang w:eastAsia="en-GB"/>
        </w:rPr>
        <w:t>).</w:t>
      </w:r>
    </w:p>
    <w:p w:rsidR="004C3A9C" w:rsidRPr="00033FF4" w:rsidRDefault="004C3A9C" w:rsidP="004C3A9C">
      <w:pPr>
        <w:shd w:val="clear" w:color="auto" w:fill="FFFFFF"/>
        <w:rPr>
          <w:rFonts w:cs="Arial"/>
          <w:color w:val="787674"/>
          <w:lang w:eastAsia="en-GB"/>
        </w:rPr>
      </w:pPr>
      <w:r w:rsidRPr="00033FF4">
        <w:rPr>
          <w:rFonts w:cs="Arial"/>
          <w:color w:val="787674"/>
          <w:lang w:eastAsia="en-GB"/>
        </w:rPr>
        <w:t> </w:t>
      </w:r>
    </w:p>
    <w:p w:rsidR="004C3A9C" w:rsidRPr="00033FF4" w:rsidRDefault="004C3A9C" w:rsidP="004C3A9C">
      <w:pPr>
        <w:shd w:val="clear" w:color="auto" w:fill="FFFFFF"/>
        <w:rPr>
          <w:rFonts w:cs="Arial"/>
          <w:color w:val="787674"/>
          <w:lang w:eastAsia="en-GB"/>
        </w:rPr>
      </w:pPr>
      <w:r w:rsidRPr="00033FF4">
        <w:rPr>
          <w:rFonts w:cs="Arial"/>
          <w:color w:val="787674"/>
          <w:lang w:eastAsia="en-GB"/>
        </w:rPr>
        <w:t xml:space="preserve">If the member is covered by the statutory underpin a calculation will be performed at the date they cease to contribute to the Scheme, or at their </w:t>
      </w:r>
      <w:r w:rsidR="00913EA1">
        <w:rPr>
          <w:rFonts w:cs="Arial"/>
          <w:color w:val="787674"/>
          <w:lang w:eastAsia="en-GB"/>
        </w:rPr>
        <w:t>2008 Scheme Normal Retirement Age</w:t>
      </w:r>
      <w:r w:rsidRPr="00033FF4">
        <w:rPr>
          <w:rFonts w:cs="Arial"/>
          <w:color w:val="787674"/>
          <w:lang w:eastAsia="en-GB"/>
        </w:rPr>
        <w:t xml:space="preserve"> if earlier, to check that the pension they have built up (or, if the member has been in the 50/50 section at any time, the pension they would have built up had they always been in the main section of the scheme) is at least equal to that which they would have received had the scheme not changed on 1 April 2014. If it isn’t, the difference will be added to the member’s pension</w:t>
      </w:r>
      <w:r w:rsidR="00913EA1">
        <w:rPr>
          <w:rFonts w:cs="Arial"/>
          <w:color w:val="787674"/>
          <w:lang w:eastAsia="en-GB"/>
        </w:rPr>
        <w:t xml:space="preserve"> upon payment, unless the member voluntarily elects for payment prior to age 60 (excluding HMIP members) in which case </w:t>
      </w:r>
      <w:proofErr w:type="gramStart"/>
      <w:r w:rsidR="00913EA1">
        <w:rPr>
          <w:rFonts w:cs="Arial"/>
          <w:color w:val="787674"/>
          <w:lang w:eastAsia="en-GB"/>
        </w:rPr>
        <w:t>the under</w:t>
      </w:r>
      <w:r w:rsidR="00052A52">
        <w:rPr>
          <w:rFonts w:cs="Arial"/>
          <w:color w:val="787674"/>
          <w:lang w:eastAsia="en-GB"/>
        </w:rPr>
        <w:t>pin</w:t>
      </w:r>
      <w:proofErr w:type="gramEnd"/>
      <w:r w:rsidR="00913EA1">
        <w:rPr>
          <w:rFonts w:cs="Arial"/>
          <w:color w:val="787674"/>
          <w:lang w:eastAsia="en-GB"/>
        </w:rPr>
        <w:t xml:space="preserve"> will not apply.</w:t>
      </w:r>
      <w:r w:rsidRPr="00033FF4">
        <w:rPr>
          <w:rFonts w:cs="Arial"/>
          <w:color w:val="787674"/>
          <w:lang w:eastAsia="en-GB"/>
        </w:rPr>
        <w:t xml:space="preserve"> If the member opts out of the Scheme, the statutory underpin will </w:t>
      </w:r>
      <w:r w:rsidRPr="00033FF4">
        <w:rPr>
          <w:rFonts w:cs="Arial"/>
          <w:bCs/>
          <w:color w:val="787674"/>
          <w:lang w:eastAsia="en-GB"/>
        </w:rPr>
        <w:t>not</w:t>
      </w:r>
      <w:r w:rsidRPr="00033FF4">
        <w:rPr>
          <w:rFonts w:cs="Arial"/>
          <w:color w:val="787674"/>
          <w:lang w:eastAsia="en-GB"/>
        </w:rPr>
        <w:t xml:space="preserve"> apply.</w:t>
      </w:r>
    </w:p>
    <w:p w:rsidR="004C3A9C" w:rsidRPr="00033FF4" w:rsidRDefault="004C3A9C" w:rsidP="004C3A9C">
      <w:pPr>
        <w:shd w:val="clear" w:color="auto" w:fill="FFFFFF"/>
        <w:rPr>
          <w:rFonts w:cs="Arial"/>
          <w:color w:val="787674"/>
          <w:lang w:eastAsia="en-GB"/>
        </w:rPr>
      </w:pPr>
    </w:p>
    <w:p w:rsidR="000A30DC" w:rsidRDefault="00CD0901">
      <w:pPr>
        <w:pStyle w:val="ListParagraph"/>
        <w:ind w:left="0"/>
        <w:rPr>
          <w:b/>
          <w:color w:val="787674"/>
          <w:u w:val="single"/>
        </w:rPr>
      </w:pPr>
      <w:r>
        <w:rPr>
          <w:b/>
          <w:color w:val="787674"/>
          <w:u w:val="single"/>
        </w:rPr>
        <w:t>Leavers on or after 1 April 2014</w:t>
      </w:r>
    </w:p>
    <w:p w:rsidR="000A30DC" w:rsidRDefault="000A30DC">
      <w:pPr>
        <w:pStyle w:val="ListParagraph"/>
        <w:ind w:left="0"/>
        <w:rPr>
          <w:b/>
          <w:color w:val="787674"/>
          <w:u w:val="single"/>
        </w:rPr>
      </w:pPr>
    </w:p>
    <w:p w:rsidR="000903F4" w:rsidRPr="00033FF4" w:rsidRDefault="009E329A" w:rsidP="001531E9">
      <w:pPr>
        <w:pStyle w:val="ListParagraph"/>
        <w:numPr>
          <w:ilvl w:val="0"/>
          <w:numId w:val="106"/>
        </w:numPr>
        <w:rPr>
          <w:b/>
          <w:i/>
          <w:color w:val="787674"/>
          <w:u w:val="single"/>
        </w:rPr>
      </w:pPr>
      <w:bookmarkStart w:id="84" w:name="Point_87"/>
      <w:r>
        <w:rPr>
          <w:b/>
          <w:i/>
          <w:color w:val="787674"/>
          <w:u w:val="single"/>
        </w:rPr>
        <w:t xml:space="preserve">Payment of benefits at </w:t>
      </w:r>
      <w:r w:rsidR="00CD0901">
        <w:rPr>
          <w:b/>
          <w:i/>
          <w:color w:val="787674"/>
          <w:u w:val="single"/>
        </w:rPr>
        <w:t>N</w:t>
      </w:r>
      <w:r w:rsidR="00EE0862" w:rsidRPr="00033FF4">
        <w:rPr>
          <w:b/>
          <w:i/>
          <w:color w:val="787674"/>
          <w:u w:val="single"/>
        </w:rPr>
        <w:t>ormal pension age</w:t>
      </w:r>
      <w:r w:rsidR="00E365D6" w:rsidRPr="00033FF4">
        <w:rPr>
          <w:b/>
          <w:i/>
          <w:color w:val="787674"/>
          <w:u w:val="single"/>
        </w:rPr>
        <w:t xml:space="preserve">  </w:t>
      </w:r>
    </w:p>
    <w:bookmarkEnd w:id="84"/>
    <w:p w:rsidR="0055539B" w:rsidRPr="00033FF4" w:rsidRDefault="0055539B" w:rsidP="000903F4">
      <w:pPr>
        <w:rPr>
          <w:color w:val="787674"/>
        </w:rPr>
      </w:pPr>
    </w:p>
    <w:p w:rsidR="0055539B" w:rsidRPr="00033FF4" w:rsidRDefault="0055539B" w:rsidP="0055539B">
      <w:pPr>
        <w:pStyle w:val="AppPrimaryHeading"/>
        <w:rPr>
          <w:color w:val="787674"/>
          <w:sz w:val="20"/>
          <w:szCs w:val="20"/>
        </w:rPr>
      </w:pPr>
      <w:r w:rsidRPr="00033FF4">
        <w:rPr>
          <w:color w:val="787674"/>
          <w:sz w:val="20"/>
          <w:szCs w:val="20"/>
        </w:rPr>
        <w:t xml:space="preserve">A member who reaches normal pension age  and who has left local government service </w:t>
      </w:r>
      <w:r w:rsidR="00CD0901">
        <w:rPr>
          <w:color w:val="787674"/>
          <w:sz w:val="20"/>
          <w:szCs w:val="20"/>
        </w:rPr>
        <w:t>(or ceases one employment whilst continuing in another concurrent employment)</w:t>
      </w:r>
      <w:r w:rsidR="00D160AE">
        <w:rPr>
          <w:color w:val="787674"/>
          <w:sz w:val="20"/>
          <w:szCs w:val="20"/>
        </w:rPr>
        <w:t xml:space="preserve"> </w:t>
      </w:r>
      <w:r w:rsidRPr="00033FF4">
        <w:rPr>
          <w:color w:val="787674"/>
          <w:sz w:val="20"/>
          <w:szCs w:val="20"/>
        </w:rPr>
        <w:t>is entitled to immediate payment of unreduced benefits.</w:t>
      </w:r>
    </w:p>
    <w:p w:rsidR="0055539B" w:rsidRPr="00033FF4" w:rsidRDefault="0055539B" w:rsidP="0055539B">
      <w:pPr>
        <w:rPr>
          <w:color w:val="787674"/>
        </w:rPr>
      </w:pPr>
      <w:r w:rsidRPr="00033FF4">
        <w:rPr>
          <w:color w:val="787674"/>
        </w:rPr>
        <w:t xml:space="preserve"> </w:t>
      </w:r>
      <w:r w:rsidR="00BD3CF4" w:rsidRPr="00033FF4">
        <w:rPr>
          <w:color w:val="787674"/>
        </w:rPr>
        <w:t>A</w:t>
      </w:r>
      <w:r w:rsidRPr="00033FF4">
        <w:rPr>
          <w:color w:val="787674"/>
        </w:rPr>
        <w:t>ll aggregated benefits must be paid at the same time</w:t>
      </w:r>
      <w:r w:rsidR="00CD0901">
        <w:rPr>
          <w:color w:val="787674"/>
        </w:rPr>
        <w:t xml:space="preserve"> (other than on flexible retirement)</w:t>
      </w:r>
      <w:r w:rsidRPr="00033FF4">
        <w:rPr>
          <w:color w:val="787674"/>
        </w:rPr>
        <w:t>.</w:t>
      </w:r>
    </w:p>
    <w:p w:rsidR="0055539B" w:rsidRPr="00033FF4" w:rsidRDefault="0055539B" w:rsidP="0055539B">
      <w:pPr>
        <w:rPr>
          <w:color w:val="787674"/>
        </w:rPr>
      </w:pPr>
    </w:p>
    <w:p w:rsidR="0055539B" w:rsidRPr="00033FF4" w:rsidRDefault="0055539B" w:rsidP="0055539B">
      <w:pPr>
        <w:rPr>
          <w:color w:val="787674"/>
        </w:rPr>
      </w:pPr>
      <w:r w:rsidRPr="00033FF4">
        <w:rPr>
          <w:color w:val="787674"/>
        </w:rPr>
        <w:t xml:space="preserve">The last day of service with their </w:t>
      </w:r>
      <w:r w:rsidR="00E365D6" w:rsidRPr="00033FF4">
        <w:rPr>
          <w:color w:val="787674"/>
        </w:rPr>
        <w:t>S</w:t>
      </w:r>
      <w:r w:rsidRPr="00033FF4">
        <w:rPr>
          <w:color w:val="787674"/>
        </w:rPr>
        <w:t xml:space="preserve">cheme employer under these circumstances is the day before the member’s </w:t>
      </w:r>
      <w:r w:rsidR="00E365D6" w:rsidRPr="00033FF4">
        <w:rPr>
          <w:color w:val="787674"/>
        </w:rPr>
        <w:t>normal pension age</w:t>
      </w:r>
      <w:r w:rsidRPr="00033FF4">
        <w:rPr>
          <w:color w:val="787674"/>
        </w:rPr>
        <w:t xml:space="preserve">. </w:t>
      </w:r>
    </w:p>
    <w:p w:rsidR="00E365D6" w:rsidRPr="00033FF4" w:rsidRDefault="00E365D6" w:rsidP="0055539B">
      <w:pPr>
        <w:rPr>
          <w:color w:val="787674"/>
        </w:rPr>
      </w:pPr>
    </w:p>
    <w:p w:rsidR="007451B0" w:rsidRPr="00033FF4" w:rsidRDefault="007451B0" w:rsidP="007451B0">
      <w:pPr>
        <w:pStyle w:val="AppPrimaryHeading"/>
        <w:rPr>
          <w:b/>
          <w:color w:val="787674"/>
          <w:sz w:val="20"/>
          <w:szCs w:val="20"/>
        </w:rPr>
      </w:pPr>
      <w:r w:rsidRPr="00033FF4">
        <w:rPr>
          <w:b/>
          <w:color w:val="787674"/>
          <w:sz w:val="20"/>
          <w:szCs w:val="20"/>
        </w:rPr>
        <w:t>Notification</w:t>
      </w:r>
    </w:p>
    <w:p w:rsidR="007451B0" w:rsidRPr="00033FF4" w:rsidRDefault="007451B0" w:rsidP="007451B0">
      <w:pPr>
        <w:pStyle w:val="AppPrimaryHeading"/>
        <w:rPr>
          <w:color w:val="787674"/>
          <w:sz w:val="20"/>
          <w:szCs w:val="20"/>
        </w:rPr>
      </w:pPr>
      <w:r w:rsidRPr="00033FF4">
        <w:rPr>
          <w:color w:val="787674"/>
          <w:sz w:val="20"/>
          <w:szCs w:val="20"/>
        </w:rPr>
        <w:t>The member is not prescribed to give notice of election for payment.</w:t>
      </w:r>
    </w:p>
    <w:p w:rsidR="007451B0" w:rsidRPr="00033FF4" w:rsidRDefault="007451B0" w:rsidP="007451B0">
      <w:pPr>
        <w:rPr>
          <w:color w:val="787674"/>
        </w:rPr>
      </w:pPr>
      <w:r w:rsidRPr="00033FF4">
        <w:rPr>
          <w:color w:val="787674"/>
        </w:rPr>
        <w:lastRenderedPageBreak/>
        <w:t xml:space="preserve">Unless the member continues </w:t>
      </w:r>
      <w:r w:rsidR="009E329A">
        <w:rPr>
          <w:color w:val="787674"/>
        </w:rPr>
        <w:t xml:space="preserve">in active </w:t>
      </w:r>
      <w:r w:rsidRPr="00033FF4">
        <w:rPr>
          <w:color w:val="787674"/>
        </w:rPr>
        <w:t xml:space="preserve">membership or elects to defer payment, benefits </w:t>
      </w:r>
      <w:r w:rsidR="009E329A">
        <w:rPr>
          <w:color w:val="787674"/>
        </w:rPr>
        <w:t>are</w:t>
      </w:r>
      <w:r w:rsidRPr="00033FF4">
        <w:rPr>
          <w:color w:val="787674"/>
        </w:rPr>
        <w:t xml:space="preserve"> paid from the day after the date on which employment ends.</w:t>
      </w:r>
    </w:p>
    <w:p w:rsidR="0055539B" w:rsidRPr="00033FF4" w:rsidRDefault="0055539B" w:rsidP="0055539B">
      <w:pPr>
        <w:rPr>
          <w:color w:val="787674"/>
        </w:rPr>
      </w:pPr>
    </w:p>
    <w:p w:rsidR="00E365D6" w:rsidRPr="00033FF4" w:rsidRDefault="009E329A" w:rsidP="001531E9">
      <w:pPr>
        <w:pStyle w:val="ListParagraph"/>
        <w:numPr>
          <w:ilvl w:val="0"/>
          <w:numId w:val="106"/>
        </w:numPr>
        <w:rPr>
          <w:b/>
          <w:i/>
          <w:color w:val="787674"/>
          <w:u w:val="single"/>
        </w:rPr>
      </w:pPr>
      <w:bookmarkStart w:id="85" w:name="Point_88"/>
      <w:r>
        <w:rPr>
          <w:b/>
          <w:i/>
          <w:color w:val="787674"/>
          <w:u w:val="single"/>
        </w:rPr>
        <w:t>Late Retirement</w:t>
      </w:r>
    </w:p>
    <w:bookmarkEnd w:id="85"/>
    <w:p w:rsidR="00E365D6" w:rsidRPr="00033FF4" w:rsidRDefault="00E365D6" w:rsidP="0055539B">
      <w:pPr>
        <w:rPr>
          <w:color w:val="787674"/>
        </w:rPr>
      </w:pPr>
    </w:p>
    <w:p w:rsidR="00E365D6" w:rsidRPr="00033FF4" w:rsidRDefault="00E365D6" w:rsidP="00E365D6">
      <w:pPr>
        <w:pStyle w:val="AppPrimaryHeading"/>
        <w:rPr>
          <w:color w:val="787674"/>
          <w:sz w:val="20"/>
          <w:szCs w:val="20"/>
        </w:rPr>
      </w:pPr>
      <w:r w:rsidRPr="00033FF4">
        <w:rPr>
          <w:color w:val="787674"/>
          <w:sz w:val="20"/>
          <w:szCs w:val="20"/>
        </w:rPr>
        <w:t xml:space="preserve">A member who </w:t>
      </w:r>
      <w:r w:rsidR="009E329A">
        <w:rPr>
          <w:color w:val="787674"/>
          <w:sz w:val="20"/>
          <w:szCs w:val="20"/>
        </w:rPr>
        <w:t>leaves local government service (or ceases one employment whilst continuing in another concurrent employment</w:t>
      </w:r>
      <w:r w:rsidR="009E329A" w:rsidRPr="00033FF4" w:rsidDel="00CD0901">
        <w:rPr>
          <w:color w:val="787674"/>
          <w:sz w:val="20"/>
          <w:szCs w:val="20"/>
        </w:rPr>
        <w:t xml:space="preserve"> </w:t>
      </w:r>
      <w:r w:rsidR="009E329A">
        <w:rPr>
          <w:color w:val="787674"/>
          <w:sz w:val="20"/>
          <w:szCs w:val="20"/>
        </w:rPr>
        <w:t>)</w:t>
      </w:r>
      <w:r w:rsidR="009E329A" w:rsidRPr="00033FF4">
        <w:rPr>
          <w:color w:val="787674"/>
          <w:sz w:val="20"/>
          <w:szCs w:val="20"/>
        </w:rPr>
        <w:t xml:space="preserve"> </w:t>
      </w:r>
      <w:r w:rsidR="009E329A">
        <w:rPr>
          <w:color w:val="787674"/>
          <w:sz w:val="20"/>
          <w:szCs w:val="20"/>
        </w:rPr>
        <w:t>after their</w:t>
      </w:r>
      <w:r w:rsidRPr="00033FF4">
        <w:rPr>
          <w:color w:val="787674"/>
          <w:sz w:val="20"/>
          <w:szCs w:val="20"/>
        </w:rPr>
        <w:t xml:space="preserve"> normal pension age is entitled to immediate payment of </w:t>
      </w:r>
      <w:r w:rsidR="009E329A">
        <w:rPr>
          <w:color w:val="787674"/>
          <w:sz w:val="20"/>
          <w:szCs w:val="20"/>
        </w:rPr>
        <w:t xml:space="preserve">actuarially increased </w:t>
      </w:r>
      <w:r w:rsidRPr="00033FF4">
        <w:rPr>
          <w:color w:val="787674"/>
          <w:sz w:val="20"/>
          <w:szCs w:val="20"/>
        </w:rPr>
        <w:t>benefits upon leaving local government service</w:t>
      </w:r>
      <w:r w:rsidR="009E329A">
        <w:rPr>
          <w:color w:val="787674"/>
          <w:sz w:val="20"/>
          <w:szCs w:val="20"/>
        </w:rPr>
        <w:t xml:space="preserve"> </w:t>
      </w:r>
    </w:p>
    <w:p w:rsidR="00E365D6" w:rsidRPr="00033FF4" w:rsidRDefault="009E329A" w:rsidP="00E365D6">
      <w:pPr>
        <w:pStyle w:val="AppPrimaryHeading"/>
        <w:rPr>
          <w:color w:val="787674"/>
          <w:sz w:val="20"/>
          <w:szCs w:val="20"/>
        </w:rPr>
      </w:pPr>
      <w:r>
        <w:rPr>
          <w:color w:val="787674"/>
          <w:sz w:val="20"/>
          <w:szCs w:val="20"/>
        </w:rPr>
        <w:t>P</w:t>
      </w:r>
      <w:r w:rsidR="00E365D6" w:rsidRPr="00033FF4">
        <w:rPr>
          <w:color w:val="787674"/>
          <w:sz w:val="20"/>
          <w:szCs w:val="20"/>
        </w:rPr>
        <w:t>ayment must commence before age 75.</w:t>
      </w:r>
    </w:p>
    <w:p w:rsidR="00E365D6" w:rsidRPr="00033FF4" w:rsidRDefault="00E365D6" w:rsidP="00E365D6">
      <w:pPr>
        <w:rPr>
          <w:color w:val="787674"/>
        </w:rPr>
      </w:pPr>
      <w:r w:rsidRPr="00033FF4">
        <w:rPr>
          <w:color w:val="787674"/>
        </w:rPr>
        <w:t xml:space="preserve"> </w:t>
      </w:r>
      <w:r w:rsidR="00BD3CF4" w:rsidRPr="00033FF4">
        <w:rPr>
          <w:color w:val="787674"/>
        </w:rPr>
        <w:t>Al</w:t>
      </w:r>
      <w:r w:rsidRPr="00033FF4">
        <w:rPr>
          <w:color w:val="787674"/>
        </w:rPr>
        <w:t>l aggregated benefits must be paid at the same time.</w:t>
      </w:r>
    </w:p>
    <w:p w:rsidR="00E365D6" w:rsidRPr="00033FF4" w:rsidRDefault="00E365D6" w:rsidP="00E365D6">
      <w:pPr>
        <w:rPr>
          <w:color w:val="787674"/>
        </w:rPr>
      </w:pPr>
    </w:p>
    <w:p w:rsidR="00E365D6" w:rsidRPr="00033FF4" w:rsidRDefault="00E365D6" w:rsidP="00E365D6">
      <w:pPr>
        <w:rPr>
          <w:color w:val="787674"/>
        </w:rPr>
      </w:pPr>
      <w:r w:rsidRPr="00033FF4">
        <w:rPr>
          <w:color w:val="787674"/>
        </w:rPr>
        <w:t>The last day of service with their Scheme employer under these circumstances is the day the member’s employment ceases.</w:t>
      </w:r>
    </w:p>
    <w:p w:rsidR="007451B0" w:rsidRPr="00033FF4" w:rsidRDefault="007451B0" w:rsidP="007451B0">
      <w:pPr>
        <w:pStyle w:val="AppPrimaryHeading"/>
        <w:rPr>
          <w:b/>
          <w:color w:val="787674"/>
          <w:sz w:val="20"/>
          <w:szCs w:val="20"/>
        </w:rPr>
      </w:pPr>
      <w:r w:rsidRPr="00033FF4">
        <w:rPr>
          <w:b/>
          <w:color w:val="787674"/>
          <w:sz w:val="20"/>
          <w:szCs w:val="20"/>
        </w:rPr>
        <w:t>Notification</w:t>
      </w:r>
    </w:p>
    <w:p w:rsidR="007451B0" w:rsidRPr="00033FF4" w:rsidRDefault="007451B0" w:rsidP="007451B0">
      <w:pPr>
        <w:pStyle w:val="AppPrimaryHeading"/>
        <w:rPr>
          <w:color w:val="787674"/>
          <w:sz w:val="20"/>
          <w:szCs w:val="20"/>
        </w:rPr>
      </w:pPr>
      <w:r w:rsidRPr="00033FF4">
        <w:rPr>
          <w:color w:val="787674"/>
          <w:sz w:val="20"/>
          <w:szCs w:val="20"/>
        </w:rPr>
        <w:t xml:space="preserve">The member is not prescribed to give notice of election for payment. </w:t>
      </w:r>
    </w:p>
    <w:p w:rsidR="00EF1EAA" w:rsidRPr="00033FF4" w:rsidRDefault="007451B0" w:rsidP="007451B0">
      <w:pPr>
        <w:rPr>
          <w:color w:val="787674"/>
        </w:rPr>
      </w:pPr>
      <w:r w:rsidRPr="00033FF4">
        <w:rPr>
          <w:color w:val="787674"/>
        </w:rPr>
        <w:t>Unless the member continues membership or elects to defer payment, benefits begin to be paid from the day after the date on which employment ends.</w:t>
      </w:r>
    </w:p>
    <w:p w:rsidR="00E365D6" w:rsidRPr="00033FF4" w:rsidRDefault="00E365D6" w:rsidP="0055539B">
      <w:pPr>
        <w:rPr>
          <w:color w:val="787674"/>
        </w:rPr>
      </w:pPr>
    </w:p>
    <w:p w:rsidR="00E365D6" w:rsidRPr="00033FF4" w:rsidRDefault="0055539B" w:rsidP="001531E9">
      <w:pPr>
        <w:pStyle w:val="ListParagraph"/>
        <w:numPr>
          <w:ilvl w:val="0"/>
          <w:numId w:val="106"/>
        </w:numPr>
        <w:rPr>
          <w:b/>
          <w:i/>
          <w:color w:val="787674"/>
          <w:u w:val="single"/>
        </w:rPr>
      </w:pPr>
      <w:r w:rsidRPr="00033FF4">
        <w:rPr>
          <w:color w:val="787674"/>
        </w:rPr>
        <w:t xml:space="preserve"> </w:t>
      </w:r>
      <w:bookmarkStart w:id="86" w:name="Point_89"/>
      <w:r w:rsidR="007E69C7">
        <w:rPr>
          <w:b/>
          <w:i/>
          <w:color w:val="787674"/>
          <w:u w:val="single"/>
        </w:rPr>
        <w:t>Deferring benefits until after NPA</w:t>
      </w:r>
    </w:p>
    <w:bookmarkEnd w:id="86"/>
    <w:p w:rsidR="0055539B" w:rsidRPr="00033FF4" w:rsidRDefault="0055539B" w:rsidP="0055539B">
      <w:pPr>
        <w:rPr>
          <w:color w:val="787674"/>
        </w:rPr>
      </w:pPr>
    </w:p>
    <w:p w:rsidR="00EF1EAA" w:rsidRPr="00033FF4" w:rsidRDefault="00EF1EAA" w:rsidP="00EF1EAA">
      <w:pPr>
        <w:pStyle w:val="AppPrimaryHeading"/>
        <w:rPr>
          <w:color w:val="787674"/>
          <w:sz w:val="20"/>
          <w:szCs w:val="20"/>
        </w:rPr>
      </w:pPr>
      <w:r w:rsidRPr="00033FF4">
        <w:rPr>
          <w:color w:val="787674"/>
          <w:sz w:val="20"/>
          <w:szCs w:val="20"/>
        </w:rPr>
        <w:t>A member may elect in writin</w:t>
      </w:r>
      <w:r w:rsidR="007E69C7">
        <w:rPr>
          <w:color w:val="787674"/>
          <w:sz w:val="20"/>
          <w:szCs w:val="20"/>
        </w:rPr>
        <w:t>g</w:t>
      </w:r>
      <w:r w:rsidRPr="00033FF4">
        <w:rPr>
          <w:color w:val="787674"/>
          <w:sz w:val="20"/>
          <w:szCs w:val="20"/>
        </w:rPr>
        <w:t xml:space="preserve"> to Capita to defer payment of their benefits to a date after their normal pension age (or if later the date of leaving employment), though payment must commence prior to age 75.</w:t>
      </w:r>
    </w:p>
    <w:p w:rsidR="00EF1EAA" w:rsidRPr="00033FF4" w:rsidRDefault="007E69C7" w:rsidP="00EF1EAA">
      <w:pPr>
        <w:pStyle w:val="AppPrimaryHeading"/>
        <w:rPr>
          <w:color w:val="787674"/>
          <w:sz w:val="20"/>
          <w:szCs w:val="20"/>
        </w:rPr>
      </w:pPr>
      <w:r>
        <w:rPr>
          <w:color w:val="787674"/>
          <w:sz w:val="20"/>
          <w:szCs w:val="20"/>
        </w:rPr>
        <w:t>W</w:t>
      </w:r>
      <w:r w:rsidR="00EF1EAA" w:rsidRPr="00033FF4">
        <w:rPr>
          <w:color w:val="787674"/>
          <w:sz w:val="20"/>
          <w:szCs w:val="20"/>
        </w:rPr>
        <w:t>here the member makes such an election, the benefits are actuarially increased to account for their late payment.</w:t>
      </w:r>
    </w:p>
    <w:p w:rsidR="00EF1EAA" w:rsidRPr="00033FF4" w:rsidRDefault="00EF1EAA" w:rsidP="00EF1EAA">
      <w:pPr>
        <w:rPr>
          <w:color w:val="787674"/>
        </w:rPr>
      </w:pPr>
      <w:r w:rsidRPr="00033FF4">
        <w:rPr>
          <w:color w:val="787674"/>
        </w:rPr>
        <w:t xml:space="preserve"> </w:t>
      </w:r>
      <w:r w:rsidR="00BD3CF4" w:rsidRPr="00033FF4">
        <w:rPr>
          <w:color w:val="787674"/>
        </w:rPr>
        <w:t>A</w:t>
      </w:r>
      <w:r w:rsidRPr="00033FF4">
        <w:rPr>
          <w:color w:val="787674"/>
        </w:rPr>
        <w:t>ll aggregated benefits must be paid at the same time.</w:t>
      </w:r>
    </w:p>
    <w:p w:rsidR="00EF1EAA" w:rsidRPr="00033FF4" w:rsidRDefault="00EF1EAA" w:rsidP="00EF1EAA">
      <w:pPr>
        <w:rPr>
          <w:color w:val="787674"/>
        </w:rPr>
      </w:pPr>
    </w:p>
    <w:p w:rsidR="00EF1EAA" w:rsidRPr="00033FF4" w:rsidRDefault="00EF1EAA" w:rsidP="00EF1EAA">
      <w:pPr>
        <w:rPr>
          <w:color w:val="787674"/>
        </w:rPr>
      </w:pPr>
      <w:r w:rsidRPr="00033FF4">
        <w:rPr>
          <w:color w:val="787674"/>
        </w:rPr>
        <w:t>The last day of service with their Scheme employer under these circumstances is the day the member ceased active Scheme membership.</w:t>
      </w:r>
    </w:p>
    <w:p w:rsidR="00EF1EAA" w:rsidRPr="00033FF4" w:rsidRDefault="00EF1EAA" w:rsidP="00EF1EAA">
      <w:pPr>
        <w:rPr>
          <w:color w:val="787674"/>
        </w:rPr>
      </w:pPr>
    </w:p>
    <w:p w:rsidR="007451B0" w:rsidRPr="00033FF4" w:rsidRDefault="007451B0" w:rsidP="005376F4">
      <w:pPr>
        <w:rPr>
          <w:b/>
          <w:color w:val="787674"/>
        </w:rPr>
      </w:pPr>
      <w:r w:rsidRPr="00033FF4">
        <w:rPr>
          <w:b/>
          <w:color w:val="787674"/>
        </w:rPr>
        <w:t>Notification</w:t>
      </w:r>
    </w:p>
    <w:p w:rsidR="007451B0" w:rsidRPr="00033FF4" w:rsidRDefault="007451B0" w:rsidP="005376F4">
      <w:pPr>
        <w:rPr>
          <w:color w:val="787674"/>
        </w:rPr>
      </w:pPr>
    </w:p>
    <w:p w:rsidR="007451B0" w:rsidRPr="00033FF4" w:rsidRDefault="007451B0" w:rsidP="007451B0">
      <w:pPr>
        <w:pStyle w:val="AppPrimaryHeading"/>
        <w:rPr>
          <w:color w:val="787674"/>
          <w:sz w:val="20"/>
          <w:szCs w:val="20"/>
        </w:rPr>
      </w:pPr>
      <w:r w:rsidRPr="00033FF4">
        <w:rPr>
          <w:color w:val="787674"/>
          <w:sz w:val="20"/>
          <w:szCs w:val="20"/>
        </w:rPr>
        <w:t xml:space="preserve">Notice of election for payment is made by the member to the EAPF and must specify the date upon which benefits begin to be paid. </w:t>
      </w:r>
    </w:p>
    <w:p w:rsidR="007451B0" w:rsidRPr="00033FF4" w:rsidRDefault="007451B0" w:rsidP="007451B0">
      <w:pPr>
        <w:pStyle w:val="AppPrimaryHeading"/>
        <w:rPr>
          <w:color w:val="787674"/>
          <w:sz w:val="20"/>
          <w:szCs w:val="20"/>
        </w:rPr>
      </w:pPr>
      <w:r w:rsidRPr="00033FF4">
        <w:rPr>
          <w:color w:val="787674"/>
          <w:sz w:val="20"/>
          <w:szCs w:val="20"/>
        </w:rPr>
        <w:t xml:space="preserve">The notice must be given </w:t>
      </w:r>
      <w:r w:rsidR="007E69C7">
        <w:rPr>
          <w:color w:val="787674"/>
          <w:sz w:val="20"/>
          <w:szCs w:val="20"/>
        </w:rPr>
        <w:t>at least</w:t>
      </w:r>
      <w:r w:rsidRPr="00033FF4">
        <w:rPr>
          <w:color w:val="787674"/>
          <w:sz w:val="20"/>
          <w:szCs w:val="20"/>
        </w:rPr>
        <w:t xml:space="preserve"> 3 months </w:t>
      </w:r>
      <w:r w:rsidR="007E69C7">
        <w:rPr>
          <w:color w:val="787674"/>
          <w:sz w:val="20"/>
          <w:szCs w:val="20"/>
        </w:rPr>
        <w:t>before</w:t>
      </w:r>
      <w:r w:rsidR="007E69C7" w:rsidRPr="00033FF4">
        <w:rPr>
          <w:color w:val="787674"/>
          <w:sz w:val="20"/>
          <w:szCs w:val="20"/>
        </w:rPr>
        <w:t xml:space="preserve"> </w:t>
      </w:r>
      <w:r w:rsidRPr="00033FF4">
        <w:rPr>
          <w:color w:val="787674"/>
          <w:sz w:val="20"/>
          <w:szCs w:val="20"/>
        </w:rPr>
        <w:t xml:space="preserve">to the date upon which payments are to commence, though the EAPF may agree to </w:t>
      </w:r>
      <w:r w:rsidR="00CE592F">
        <w:rPr>
          <w:color w:val="787674"/>
          <w:sz w:val="20"/>
          <w:szCs w:val="20"/>
        </w:rPr>
        <w:t>waive</w:t>
      </w:r>
      <w:r w:rsidR="007E69C7" w:rsidRPr="00033FF4">
        <w:rPr>
          <w:color w:val="787674"/>
          <w:sz w:val="20"/>
          <w:szCs w:val="20"/>
        </w:rPr>
        <w:t xml:space="preserve"> </w:t>
      </w:r>
      <w:r w:rsidRPr="00033FF4">
        <w:rPr>
          <w:color w:val="787674"/>
          <w:sz w:val="20"/>
          <w:szCs w:val="20"/>
        </w:rPr>
        <w:t>these time</w:t>
      </w:r>
      <w:r w:rsidR="00CE592F">
        <w:rPr>
          <w:color w:val="787674"/>
          <w:sz w:val="20"/>
          <w:szCs w:val="20"/>
        </w:rPr>
        <w:t xml:space="preserve"> </w:t>
      </w:r>
      <w:r w:rsidRPr="00033FF4">
        <w:rPr>
          <w:color w:val="787674"/>
          <w:sz w:val="20"/>
          <w:szCs w:val="20"/>
        </w:rPr>
        <w:t xml:space="preserve">limits. </w:t>
      </w:r>
    </w:p>
    <w:p w:rsidR="007451B0" w:rsidRPr="00033FF4" w:rsidRDefault="007451B0" w:rsidP="007451B0">
      <w:pPr>
        <w:rPr>
          <w:color w:val="787674"/>
        </w:rPr>
      </w:pPr>
      <w:r w:rsidRPr="00033FF4">
        <w:rPr>
          <w:color w:val="787674"/>
        </w:rPr>
        <w:t xml:space="preserve">A member may alter an earlier notice for payment providing the further notice is </w:t>
      </w:r>
      <w:r w:rsidR="007E69C7">
        <w:rPr>
          <w:color w:val="787674"/>
        </w:rPr>
        <w:t>at least</w:t>
      </w:r>
      <w:r w:rsidRPr="00033FF4">
        <w:rPr>
          <w:color w:val="787674"/>
        </w:rPr>
        <w:t xml:space="preserve"> 3 months </w:t>
      </w:r>
      <w:r w:rsidR="007E69C7">
        <w:rPr>
          <w:color w:val="787674"/>
        </w:rPr>
        <w:t>before</w:t>
      </w:r>
      <w:r w:rsidRPr="00033FF4">
        <w:rPr>
          <w:color w:val="787674"/>
        </w:rPr>
        <w:t xml:space="preserve"> the date upon which payments are to commence (in the further notice) and again the EAPF may agree to </w:t>
      </w:r>
      <w:r w:rsidR="00CE592F">
        <w:rPr>
          <w:color w:val="787674"/>
        </w:rPr>
        <w:t>waive</w:t>
      </w:r>
      <w:r w:rsidR="007E69C7" w:rsidRPr="00033FF4">
        <w:rPr>
          <w:color w:val="787674"/>
        </w:rPr>
        <w:t xml:space="preserve"> </w:t>
      </w:r>
      <w:r w:rsidRPr="00033FF4">
        <w:rPr>
          <w:color w:val="787674"/>
        </w:rPr>
        <w:t>these time limits.</w:t>
      </w:r>
    </w:p>
    <w:p w:rsidR="007451B0" w:rsidRPr="00033FF4" w:rsidRDefault="007451B0" w:rsidP="005376F4">
      <w:pPr>
        <w:rPr>
          <w:color w:val="787674"/>
        </w:rPr>
      </w:pPr>
    </w:p>
    <w:p w:rsidR="005376F4" w:rsidRPr="00033FF4" w:rsidRDefault="005376F4" w:rsidP="005376F4">
      <w:pPr>
        <w:rPr>
          <w:color w:val="787674"/>
        </w:rPr>
      </w:pPr>
      <w:r w:rsidRPr="00033FF4">
        <w:rPr>
          <w:color w:val="787674"/>
        </w:rPr>
        <w:t xml:space="preserve">The member’s intention to work past age normal pension age and any subsequent changes to their date of payment are confirmed through completion of a Pen 7, completed by the Scheme employer. The date of the intended payment is required for actuarial valuation purposes. </w:t>
      </w:r>
    </w:p>
    <w:p w:rsidR="008B0B9C" w:rsidRPr="00033FF4" w:rsidRDefault="008B0B9C" w:rsidP="005376F4">
      <w:pPr>
        <w:rPr>
          <w:color w:val="787674"/>
        </w:rPr>
      </w:pPr>
    </w:p>
    <w:p w:rsidR="008B0B9C" w:rsidRPr="00033FF4" w:rsidRDefault="002D457B" w:rsidP="001531E9">
      <w:pPr>
        <w:pStyle w:val="ListParagraph"/>
        <w:numPr>
          <w:ilvl w:val="0"/>
          <w:numId w:val="106"/>
        </w:numPr>
        <w:rPr>
          <w:color w:val="787674"/>
        </w:rPr>
      </w:pPr>
      <w:bookmarkStart w:id="87" w:name="Point_90"/>
      <w:r>
        <w:rPr>
          <w:b/>
          <w:i/>
          <w:color w:val="787674"/>
          <w:u w:val="single"/>
        </w:rPr>
        <w:t>D</w:t>
      </w:r>
      <w:r w:rsidR="008B0B9C" w:rsidRPr="00033FF4">
        <w:rPr>
          <w:b/>
          <w:i/>
          <w:color w:val="787674"/>
          <w:u w:val="single"/>
        </w:rPr>
        <w:t xml:space="preserve">iscretionary policies </w:t>
      </w:r>
      <w:r>
        <w:rPr>
          <w:b/>
          <w:i/>
          <w:color w:val="787674"/>
          <w:u w:val="single"/>
        </w:rPr>
        <w:t>– early leavers</w:t>
      </w:r>
    </w:p>
    <w:bookmarkEnd w:id="87"/>
    <w:p w:rsidR="000A7869" w:rsidRPr="00033FF4" w:rsidRDefault="000A7869" w:rsidP="005376F4">
      <w:pPr>
        <w:rPr>
          <w:color w:val="787674"/>
        </w:rPr>
      </w:pPr>
    </w:p>
    <w:p w:rsidR="00F87FC6" w:rsidRPr="00033FF4" w:rsidRDefault="002D457B" w:rsidP="000A7869">
      <w:pPr>
        <w:pStyle w:val="AppPrimaryHeading"/>
        <w:spacing w:before="0" w:after="0" w:line="240" w:lineRule="auto"/>
        <w:rPr>
          <w:color w:val="787674"/>
          <w:sz w:val="20"/>
          <w:szCs w:val="20"/>
        </w:rPr>
      </w:pPr>
      <w:r>
        <w:rPr>
          <w:color w:val="787674"/>
          <w:sz w:val="20"/>
          <w:szCs w:val="20"/>
        </w:rPr>
        <w:t>This section</w:t>
      </w:r>
      <w:r w:rsidR="000A7869" w:rsidRPr="00033FF4">
        <w:rPr>
          <w:color w:val="787674"/>
          <w:sz w:val="20"/>
          <w:szCs w:val="20"/>
        </w:rPr>
        <w:t xml:space="preserve"> refer</w:t>
      </w:r>
      <w:r>
        <w:rPr>
          <w:color w:val="787674"/>
          <w:sz w:val="20"/>
          <w:szCs w:val="20"/>
        </w:rPr>
        <w:t>s</w:t>
      </w:r>
      <w:r w:rsidR="000A7869" w:rsidRPr="00033FF4">
        <w:rPr>
          <w:color w:val="787674"/>
          <w:sz w:val="20"/>
          <w:szCs w:val="20"/>
        </w:rPr>
        <w:t xml:space="preserve"> to the Scheme employer</w:t>
      </w:r>
      <w:r>
        <w:rPr>
          <w:color w:val="787674"/>
          <w:sz w:val="20"/>
          <w:szCs w:val="20"/>
        </w:rPr>
        <w:t>’s</w:t>
      </w:r>
      <w:r w:rsidR="000A7869" w:rsidRPr="00033FF4">
        <w:rPr>
          <w:color w:val="787674"/>
          <w:sz w:val="20"/>
          <w:szCs w:val="20"/>
        </w:rPr>
        <w:t>/former Scheme employer</w:t>
      </w:r>
      <w:r>
        <w:rPr>
          <w:color w:val="787674"/>
          <w:sz w:val="20"/>
          <w:szCs w:val="20"/>
        </w:rPr>
        <w:t>’soptions to</w:t>
      </w:r>
      <w:r w:rsidR="000A7869" w:rsidRPr="00033FF4">
        <w:rPr>
          <w:color w:val="787674"/>
          <w:sz w:val="20"/>
          <w:szCs w:val="20"/>
        </w:rPr>
        <w:t xml:space="preserve"> waive any early payment reduction either in whole or part</w:t>
      </w:r>
      <w:r w:rsidR="00F87FC6" w:rsidRPr="00033FF4">
        <w:rPr>
          <w:color w:val="787674"/>
          <w:sz w:val="20"/>
          <w:szCs w:val="20"/>
        </w:rPr>
        <w:t>,</w:t>
      </w:r>
      <w:r w:rsidR="000A7869" w:rsidRPr="00033FF4">
        <w:rPr>
          <w:color w:val="787674"/>
          <w:sz w:val="20"/>
          <w:szCs w:val="20"/>
        </w:rPr>
        <w:t xml:space="preserve"> or </w:t>
      </w:r>
      <w:r w:rsidR="008B0B9C" w:rsidRPr="00033FF4">
        <w:rPr>
          <w:color w:val="787674"/>
          <w:sz w:val="20"/>
          <w:szCs w:val="20"/>
        </w:rPr>
        <w:t xml:space="preserve">on </w:t>
      </w:r>
      <w:r w:rsidR="000A7869" w:rsidRPr="00033FF4">
        <w:rPr>
          <w:color w:val="787674"/>
          <w:sz w:val="20"/>
          <w:szCs w:val="20"/>
        </w:rPr>
        <w:t xml:space="preserve">the grounds of compassion depending upon the member’s </w:t>
      </w:r>
      <w:r w:rsidR="008B0B9C" w:rsidRPr="00033FF4">
        <w:rPr>
          <w:color w:val="787674"/>
          <w:sz w:val="20"/>
          <w:szCs w:val="20"/>
        </w:rPr>
        <w:t>reason for payment</w:t>
      </w:r>
      <w:r w:rsidR="00F87FC6" w:rsidRPr="00033FF4">
        <w:rPr>
          <w:color w:val="787674"/>
          <w:sz w:val="20"/>
          <w:szCs w:val="20"/>
        </w:rPr>
        <w:t>,</w:t>
      </w:r>
      <w:r w:rsidR="008B0B9C" w:rsidRPr="00033FF4">
        <w:rPr>
          <w:color w:val="787674"/>
          <w:sz w:val="20"/>
          <w:szCs w:val="20"/>
        </w:rPr>
        <w:t xml:space="preserve"> benefit history</w:t>
      </w:r>
      <w:r w:rsidR="00F87FC6" w:rsidRPr="00033FF4">
        <w:rPr>
          <w:color w:val="787674"/>
          <w:sz w:val="20"/>
          <w:szCs w:val="20"/>
        </w:rPr>
        <w:t xml:space="preserve"> and age</w:t>
      </w:r>
      <w:r w:rsidR="008B0B9C" w:rsidRPr="00033FF4">
        <w:rPr>
          <w:color w:val="787674"/>
          <w:sz w:val="20"/>
          <w:szCs w:val="20"/>
        </w:rPr>
        <w:t xml:space="preserve">. </w:t>
      </w:r>
    </w:p>
    <w:p w:rsidR="00F87FC6" w:rsidRPr="00033FF4" w:rsidRDefault="00F87FC6" w:rsidP="000A7869">
      <w:pPr>
        <w:pStyle w:val="AppPrimaryHeading"/>
        <w:spacing w:before="0" w:after="0" w:line="240" w:lineRule="auto"/>
        <w:rPr>
          <w:color w:val="787674"/>
          <w:sz w:val="20"/>
          <w:szCs w:val="20"/>
        </w:rPr>
      </w:pPr>
    </w:p>
    <w:p w:rsidR="00FA723A" w:rsidRPr="00033FF4" w:rsidRDefault="008B0B9C" w:rsidP="000A7869">
      <w:pPr>
        <w:pStyle w:val="AppPrimaryHeading"/>
        <w:spacing w:before="0" w:after="0" w:line="240" w:lineRule="auto"/>
        <w:rPr>
          <w:color w:val="787674"/>
          <w:sz w:val="20"/>
          <w:szCs w:val="20"/>
        </w:rPr>
      </w:pPr>
      <w:r w:rsidRPr="00033FF4">
        <w:rPr>
          <w:color w:val="787674"/>
          <w:sz w:val="20"/>
          <w:szCs w:val="20"/>
        </w:rPr>
        <w:lastRenderedPageBreak/>
        <w:t xml:space="preserve">The table </w:t>
      </w:r>
      <w:r w:rsidR="002D457B">
        <w:rPr>
          <w:color w:val="787674"/>
          <w:sz w:val="20"/>
          <w:szCs w:val="20"/>
        </w:rPr>
        <w:t>below summarises</w:t>
      </w:r>
      <w:r w:rsidRPr="00033FF4">
        <w:rPr>
          <w:color w:val="787674"/>
          <w:sz w:val="20"/>
          <w:szCs w:val="20"/>
        </w:rPr>
        <w:t xml:space="preserve"> the regulations under which </w:t>
      </w:r>
      <w:r w:rsidR="002D457B" w:rsidRPr="00033FF4">
        <w:rPr>
          <w:color w:val="787674"/>
          <w:sz w:val="20"/>
          <w:szCs w:val="20"/>
        </w:rPr>
        <w:t>the</w:t>
      </w:r>
      <w:r w:rsidR="002D457B">
        <w:rPr>
          <w:color w:val="787674"/>
          <w:sz w:val="20"/>
          <w:szCs w:val="20"/>
        </w:rPr>
        <w:t xml:space="preserve"> discretions may be applied</w:t>
      </w:r>
      <w:r w:rsidRPr="00033FF4">
        <w:rPr>
          <w:color w:val="787674"/>
          <w:sz w:val="20"/>
          <w:szCs w:val="20"/>
        </w:rPr>
        <w:t xml:space="preserve">. </w:t>
      </w:r>
      <w:r w:rsidR="002D457B">
        <w:rPr>
          <w:color w:val="787674"/>
          <w:sz w:val="20"/>
          <w:szCs w:val="20"/>
        </w:rPr>
        <w:t xml:space="preserve"> Each part of a member’s benefits may have a different reduction depending on when the benefits were accrued and any protections held by the member based on the date they became an active member and any earlier benefits held.</w:t>
      </w:r>
    </w:p>
    <w:p w:rsidR="00FA723A" w:rsidRPr="00033FF4" w:rsidRDefault="002D457B" w:rsidP="000A7869">
      <w:pPr>
        <w:pStyle w:val="AppPrimaryHeading"/>
        <w:spacing w:before="0" w:after="0" w:line="240" w:lineRule="auto"/>
        <w:rPr>
          <w:color w:val="787674"/>
          <w:sz w:val="20"/>
          <w:szCs w:val="20"/>
        </w:rPr>
      </w:pPr>
      <w:r>
        <w:rPr>
          <w:color w:val="787674"/>
          <w:sz w:val="20"/>
          <w:szCs w:val="20"/>
        </w:rPr>
        <w:t>P</w:t>
      </w:r>
      <w:r w:rsidR="009818E6" w:rsidRPr="00033FF4">
        <w:rPr>
          <w:color w:val="787674"/>
          <w:sz w:val="20"/>
          <w:szCs w:val="20"/>
        </w:rPr>
        <w:t>lease read the brief notes following the table.</w:t>
      </w:r>
    </w:p>
    <w:p w:rsidR="00FA723A" w:rsidRPr="00033FF4" w:rsidRDefault="00FA723A" w:rsidP="000A7869">
      <w:pPr>
        <w:pStyle w:val="AppPrimaryHeading"/>
        <w:spacing w:before="0" w:after="0" w:line="240" w:lineRule="auto"/>
        <w:rPr>
          <w:color w:val="787674"/>
          <w:sz w:val="20"/>
          <w:szCs w:val="20"/>
        </w:rPr>
      </w:pPr>
    </w:p>
    <w:p w:rsidR="008B0B9C" w:rsidRPr="00033FF4" w:rsidRDefault="008B0B9C" w:rsidP="000A7869">
      <w:pPr>
        <w:pStyle w:val="AppPrimaryHeading"/>
        <w:spacing w:before="0" w:after="0" w:line="240" w:lineRule="auto"/>
        <w:rPr>
          <w:color w:val="787674"/>
          <w:sz w:val="20"/>
          <w:szCs w:val="20"/>
        </w:rPr>
      </w:pPr>
      <w:r w:rsidRPr="00033FF4">
        <w:rPr>
          <w:rFonts w:cs="Arial"/>
          <w:color w:val="787674"/>
          <w:sz w:val="20"/>
          <w:szCs w:val="20"/>
        </w:rPr>
        <w:t xml:space="preserve">The </w:t>
      </w:r>
      <w:r w:rsidRPr="00033FF4">
        <w:rPr>
          <w:color w:val="787674"/>
          <w:sz w:val="20"/>
          <w:szCs w:val="20"/>
        </w:rPr>
        <w:t>Scheme employer</w:t>
      </w:r>
      <w:r w:rsidR="002D457B">
        <w:rPr>
          <w:color w:val="787674"/>
          <w:sz w:val="20"/>
          <w:szCs w:val="20"/>
        </w:rPr>
        <w:t xml:space="preserve"> </w:t>
      </w:r>
      <w:r w:rsidRPr="00033FF4">
        <w:rPr>
          <w:rFonts w:cs="Arial"/>
          <w:color w:val="787674"/>
          <w:sz w:val="20"/>
          <w:szCs w:val="20"/>
        </w:rPr>
        <w:t xml:space="preserve"> must prepare and publish a written statement of policy in relation to the exercise of its functions under the regulations quoted within the table below. In addition, a copy of the statement must be sent to the EAPF before 1 July 2014. The Scheme employer must keep its statement under review, make any appropriate revisions following a change in policy and</w:t>
      </w:r>
      <w:r w:rsidR="002D457B">
        <w:rPr>
          <w:rFonts w:cs="Arial"/>
          <w:color w:val="787674"/>
          <w:sz w:val="20"/>
          <w:szCs w:val="20"/>
        </w:rPr>
        <w:t xml:space="preserve"> </w:t>
      </w:r>
      <w:r w:rsidR="002D457B" w:rsidRPr="00033FF4">
        <w:rPr>
          <w:rFonts w:cs="Arial"/>
          <w:color w:val="787674"/>
          <w:sz w:val="20"/>
          <w:szCs w:val="20"/>
        </w:rPr>
        <w:t>publish the revised statement</w:t>
      </w:r>
      <w:r w:rsidRPr="00033FF4">
        <w:rPr>
          <w:rFonts w:cs="Arial"/>
          <w:color w:val="787674"/>
          <w:sz w:val="20"/>
          <w:szCs w:val="20"/>
        </w:rPr>
        <w:t xml:space="preserve"> before the expiry of a month beginning with the date of any revision send a revised copy to the EAPF</w:t>
      </w:r>
      <w:r w:rsidR="002D457B">
        <w:rPr>
          <w:rFonts w:cs="Arial"/>
          <w:color w:val="787674"/>
          <w:sz w:val="20"/>
          <w:szCs w:val="20"/>
        </w:rPr>
        <w:t>.</w:t>
      </w:r>
    </w:p>
    <w:tbl>
      <w:tblPr>
        <w:tblStyle w:val="TableGrid"/>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91004B"/>
        <w:tblLook w:val="04A0"/>
      </w:tblPr>
      <w:tblGrid>
        <w:gridCol w:w="1690"/>
        <w:gridCol w:w="1718"/>
        <w:gridCol w:w="1695"/>
        <w:gridCol w:w="1695"/>
        <w:gridCol w:w="1695"/>
        <w:gridCol w:w="1695"/>
      </w:tblGrid>
      <w:tr w:rsidR="008B0B9C" w:rsidRPr="002C146C" w:rsidTr="002C146C">
        <w:tc>
          <w:tcPr>
            <w:tcW w:w="829"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Group of member</w:t>
            </w:r>
          </w:p>
        </w:tc>
        <w:tc>
          <w:tcPr>
            <w:tcW w:w="843"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A</w:t>
            </w:r>
          </w:p>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Benefits built up (or treated as having built up) prior to 1 April 2008</w:t>
            </w:r>
          </w:p>
        </w:tc>
        <w:tc>
          <w:tcPr>
            <w:tcW w:w="832"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B1</w:t>
            </w:r>
          </w:p>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Benefits built up on or after 1 April 2008 and prior to 1 April 2014</w:t>
            </w:r>
          </w:p>
        </w:tc>
        <w:tc>
          <w:tcPr>
            <w:tcW w:w="832"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B2</w:t>
            </w:r>
          </w:p>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Benefits built up on or after 1 April 2014 and prior to 1 April 2016</w:t>
            </w:r>
          </w:p>
        </w:tc>
        <w:tc>
          <w:tcPr>
            <w:tcW w:w="832"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C</w:t>
            </w:r>
          </w:p>
          <w:p w:rsidR="008B0B9C" w:rsidRPr="002C146C" w:rsidRDefault="008B0B9C" w:rsidP="00B536CE">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Benefits built up on or after 1 April 201</w:t>
            </w:r>
            <w:r w:rsidR="00B536CE">
              <w:rPr>
                <w:b/>
                <w:color w:val="FFFFFF" w:themeColor="background1"/>
                <w:sz w:val="20"/>
                <w:szCs w:val="20"/>
              </w:rPr>
              <w:t>6</w:t>
            </w:r>
            <w:r w:rsidRPr="002C146C">
              <w:rPr>
                <w:b/>
                <w:color w:val="FFFFFF" w:themeColor="background1"/>
                <w:sz w:val="20"/>
                <w:szCs w:val="20"/>
              </w:rPr>
              <w:t xml:space="preserve"> and prior to 1 April 2020</w:t>
            </w:r>
          </w:p>
        </w:tc>
        <w:tc>
          <w:tcPr>
            <w:tcW w:w="832" w:type="pct"/>
            <w:shd w:val="clear" w:color="auto" w:fill="91004B"/>
            <w:vAlign w:val="center"/>
          </w:tcPr>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D1</w:t>
            </w:r>
          </w:p>
          <w:p w:rsidR="008B0B9C" w:rsidRPr="002C146C" w:rsidRDefault="008B0B9C"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Benefits built up after 1 April 2020</w:t>
            </w:r>
          </w:p>
        </w:tc>
      </w:tr>
      <w:tr w:rsidR="00FA723A" w:rsidRPr="002C146C" w:rsidTr="002C146C">
        <w:tc>
          <w:tcPr>
            <w:tcW w:w="829" w:type="pct"/>
            <w:vMerge w:val="restart"/>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1</w:t>
            </w:r>
          </w:p>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Joined the scheme prior to 1 October 2006 and was born prior to 1 April 1956</w:t>
            </w:r>
          </w:p>
        </w:tc>
        <w:tc>
          <w:tcPr>
            <w:tcW w:w="843"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r>
      <w:tr w:rsidR="00FA723A" w:rsidRPr="002C146C" w:rsidTr="002C146C">
        <w:tc>
          <w:tcPr>
            <w:tcW w:w="829" w:type="pct"/>
            <w:vMerge/>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r>
      <w:tr w:rsidR="007D64C3" w:rsidRPr="002C146C" w:rsidTr="002C146C">
        <w:tc>
          <w:tcPr>
            <w:tcW w:w="829" w:type="pct"/>
            <w:vMerge/>
            <w:shd w:val="clear" w:color="auto" w:fill="91004B"/>
            <w:vAlign w:val="center"/>
          </w:tcPr>
          <w:p w:rsidR="007D64C3" w:rsidRPr="002C146C" w:rsidRDefault="007D64C3"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7D64C3" w:rsidRPr="00C46BA0" w:rsidRDefault="007D64C3" w:rsidP="002D51A8">
            <w:pPr>
              <w:pStyle w:val="AppPrimaryHeading"/>
              <w:spacing w:before="0" w:after="0" w:line="240" w:lineRule="auto"/>
              <w:jc w:val="center"/>
              <w:rPr>
                <w:color w:val="FFFF00"/>
                <w:sz w:val="20"/>
                <w:szCs w:val="20"/>
              </w:rPr>
            </w:pPr>
            <w:r w:rsidRPr="00C46BA0">
              <w:rPr>
                <w:color w:val="FFFF00"/>
                <w:sz w:val="20"/>
                <w:szCs w:val="20"/>
              </w:rPr>
              <w:t>R</w:t>
            </w:r>
            <w:r w:rsidR="00C46BA0">
              <w:rPr>
                <w:color w:val="FFFF00"/>
                <w:sz w:val="20"/>
                <w:szCs w:val="20"/>
              </w:rPr>
              <w:t>eductions from r</w:t>
            </w:r>
            <w:r w:rsidRPr="00C46BA0">
              <w:rPr>
                <w:color w:val="FFFF00"/>
                <w:sz w:val="20"/>
                <w:szCs w:val="20"/>
              </w:rPr>
              <w:t>elevant date to Critical Retirement Age</w:t>
            </w:r>
            <w:r w:rsidR="009818E6" w:rsidRPr="00C46BA0">
              <w:rPr>
                <w:color w:val="FFFF00"/>
                <w:sz w:val="20"/>
                <w:szCs w:val="20"/>
              </w:rPr>
              <w:t xml:space="preserve"> </w:t>
            </w:r>
          </w:p>
        </w:tc>
        <w:tc>
          <w:tcPr>
            <w:tcW w:w="832" w:type="pct"/>
            <w:shd w:val="clear" w:color="auto" w:fill="91004B"/>
            <w:vAlign w:val="center"/>
          </w:tcPr>
          <w:p w:rsidR="007D64C3" w:rsidRPr="00C46BA0" w:rsidRDefault="00C46BA0" w:rsidP="002D51A8">
            <w:pPr>
              <w:pStyle w:val="AppPrimaryHeading"/>
              <w:spacing w:before="0" w:after="0" w:line="240" w:lineRule="auto"/>
              <w:jc w:val="center"/>
              <w:rPr>
                <w:color w:val="FFFF00"/>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Critical Retirement Age </w:t>
            </w:r>
          </w:p>
        </w:tc>
        <w:tc>
          <w:tcPr>
            <w:tcW w:w="832" w:type="pct"/>
            <w:shd w:val="clear" w:color="auto" w:fill="91004B"/>
            <w:vAlign w:val="center"/>
          </w:tcPr>
          <w:p w:rsidR="007D64C3" w:rsidRPr="00C46BA0" w:rsidRDefault="00C46BA0" w:rsidP="002D51A8">
            <w:pPr>
              <w:pStyle w:val="AppPrimaryHeading"/>
              <w:spacing w:before="0" w:after="0" w:line="240" w:lineRule="auto"/>
              <w:jc w:val="center"/>
              <w:rPr>
                <w:color w:val="FFFF00"/>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Critical Retirement Age </w:t>
            </w:r>
          </w:p>
        </w:tc>
        <w:tc>
          <w:tcPr>
            <w:tcW w:w="832" w:type="pct"/>
            <w:shd w:val="clear" w:color="auto" w:fill="91004B"/>
            <w:vAlign w:val="center"/>
          </w:tcPr>
          <w:p w:rsidR="007D64C3" w:rsidRPr="00C46BA0" w:rsidRDefault="00C46BA0" w:rsidP="002D51A8">
            <w:pPr>
              <w:pStyle w:val="AppPrimaryHeading"/>
              <w:spacing w:before="0" w:after="0" w:line="240" w:lineRule="auto"/>
              <w:jc w:val="center"/>
              <w:rPr>
                <w:color w:val="FFFF00"/>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p>
        </w:tc>
        <w:tc>
          <w:tcPr>
            <w:tcW w:w="832" w:type="pct"/>
            <w:shd w:val="clear" w:color="auto" w:fill="91004B"/>
            <w:vAlign w:val="center"/>
          </w:tcPr>
          <w:p w:rsidR="007D64C3" w:rsidRPr="00C46BA0" w:rsidRDefault="00C46BA0" w:rsidP="00A623BE">
            <w:pPr>
              <w:pStyle w:val="AppPrimaryHeading"/>
              <w:spacing w:before="0" w:after="0" w:line="240" w:lineRule="auto"/>
              <w:jc w:val="center"/>
              <w:rPr>
                <w:color w:val="FFFF00"/>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RPr="00C46BA0" w:rsidDel="00C46BA0">
              <w:rPr>
                <w:color w:val="FFFF00"/>
                <w:sz w:val="20"/>
                <w:szCs w:val="20"/>
              </w:rPr>
              <w:t xml:space="preserve"> </w:t>
            </w:r>
          </w:p>
        </w:tc>
      </w:tr>
      <w:tr w:rsidR="00FA723A" w:rsidRPr="002C146C" w:rsidTr="002C146C">
        <w:tc>
          <w:tcPr>
            <w:tcW w:w="829" w:type="pct"/>
            <w:vMerge w:val="restart"/>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2</w:t>
            </w:r>
          </w:p>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 xml:space="preserve">Joined the scheme prior to 1 October 2006 and was born on or after 1 April 1956 and prior to 1 April 1960 and meets </w:t>
            </w:r>
            <w:r w:rsidR="009754EE">
              <w:rPr>
                <w:b/>
                <w:color w:val="FFFFFF" w:themeColor="background1"/>
                <w:sz w:val="20"/>
                <w:szCs w:val="20"/>
              </w:rPr>
              <w:t>rule of 85</w:t>
            </w:r>
            <w:r w:rsidRPr="002C146C">
              <w:rPr>
                <w:b/>
                <w:color w:val="FFFFFF" w:themeColor="background1"/>
                <w:sz w:val="20"/>
                <w:szCs w:val="20"/>
              </w:rPr>
              <w:t xml:space="preserve"> before 1 April 2020</w:t>
            </w:r>
          </w:p>
        </w:tc>
        <w:tc>
          <w:tcPr>
            <w:tcW w:w="843"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r>
      <w:tr w:rsidR="00FA723A" w:rsidRPr="002C146C" w:rsidTr="002C146C">
        <w:tc>
          <w:tcPr>
            <w:tcW w:w="829" w:type="pct"/>
            <w:vMerge/>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r>
      <w:tr w:rsidR="007D64C3" w:rsidRPr="002C146C" w:rsidTr="002C146C">
        <w:tc>
          <w:tcPr>
            <w:tcW w:w="829" w:type="pct"/>
            <w:vMerge/>
            <w:shd w:val="clear" w:color="auto" w:fill="91004B"/>
            <w:vAlign w:val="center"/>
          </w:tcPr>
          <w:p w:rsidR="007D64C3" w:rsidRPr="002C146C" w:rsidRDefault="007D64C3"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Critical Retirement Age </w:t>
            </w:r>
          </w:p>
        </w:tc>
        <w:tc>
          <w:tcPr>
            <w:tcW w:w="832"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Pr>
                <w:color w:val="FFFF00"/>
                <w:sz w:val="20"/>
                <w:szCs w:val="20"/>
              </w:rPr>
              <w:t xml:space="preserve">Taper </w:t>
            </w:r>
            <w:r w:rsidRPr="00C46BA0">
              <w:rPr>
                <w:color w:val="FFFF00"/>
                <w:sz w:val="20"/>
                <w:szCs w:val="20"/>
              </w:rPr>
              <w:t>R</w:t>
            </w:r>
            <w:r>
              <w:rPr>
                <w:color w:val="FFFF00"/>
                <w:sz w:val="20"/>
                <w:szCs w:val="20"/>
              </w:rPr>
              <w:t>eductions apply</w:t>
            </w:r>
          </w:p>
        </w:tc>
        <w:tc>
          <w:tcPr>
            <w:tcW w:w="832"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Pr>
                <w:color w:val="FFFF00"/>
                <w:sz w:val="20"/>
                <w:szCs w:val="20"/>
              </w:rPr>
              <w:t xml:space="preserve">Taper </w:t>
            </w:r>
            <w:r w:rsidRPr="00C46BA0">
              <w:rPr>
                <w:color w:val="FFFF00"/>
                <w:sz w:val="20"/>
                <w:szCs w:val="20"/>
              </w:rPr>
              <w:t>R</w:t>
            </w:r>
            <w:r>
              <w:rPr>
                <w:color w:val="FFFF00"/>
                <w:sz w:val="20"/>
                <w:szCs w:val="20"/>
              </w:rPr>
              <w:t>eductions apply</w:t>
            </w:r>
          </w:p>
        </w:tc>
        <w:tc>
          <w:tcPr>
            <w:tcW w:w="832"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Pr>
                <w:color w:val="FFFF00"/>
                <w:sz w:val="20"/>
                <w:szCs w:val="20"/>
              </w:rPr>
              <w:t xml:space="preserve">Taper </w:t>
            </w:r>
            <w:r w:rsidRPr="00C46BA0">
              <w:rPr>
                <w:color w:val="FFFF00"/>
                <w:sz w:val="20"/>
                <w:szCs w:val="20"/>
              </w:rPr>
              <w:t>R</w:t>
            </w:r>
            <w:r>
              <w:rPr>
                <w:color w:val="FFFF00"/>
                <w:sz w:val="20"/>
                <w:szCs w:val="20"/>
              </w:rPr>
              <w:t>eductions apply</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r>
      <w:tr w:rsidR="00FA723A" w:rsidRPr="002C146C" w:rsidTr="002C146C">
        <w:tc>
          <w:tcPr>
            <w:tcW w:w="829" w:type="pct"/>
            <w:vMerge w:val="restart"/>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3</w:t>
            </w:r>
          </w:p>
          <w:p w:rsidR="00FA723A" w:rsidRPr="002C146C" w:rsidRDefault="00FA723A"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 xml:space="preserve">Joined the scheme prior to 1 October 2006 and was born on or after 1 April </w:t>
            </w:r>
            <w:r w:rsidRPr="002C146C">
              <w:rPr>
                <w:b/>
                <w:color w:val="FFFFFF" w:themeColor="background1"/>
                <w:sz w:val="20"/>
                <w:szCs w:val="20"/>
              </w:rPr>
              <w:lastRenderedPageBreak/>
              <w:t>1960</w:t>
            </w:r>
          </w:p>
        </w:tc>
        <w:tc>
          <w:tcPr>
            <w:tcW w:w="843"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lastRenderedPageBreak/>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c>
          <w:tcPr>
            <w:tcW w:w="832" w:type="pct"/>
            <w:vMerge w:val="restart"/>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r>
      <w:tr w:rsidR="00FA723A" w:rsidRPr="002C146C" w:rsidTr="002C146C">
        <w:tc>
          <w:tcPr>
            <w:tcW w:w="829" w:type="pct"/>
            <w:vMerge/>
            <w:shd w:val="clear" w:color="auto" w:fill="91004B"/>
            <w:vAlign w:val="center"/>
          </w:tcPr>
          <w:p w:rsidR="00FA723A" w:rsidRPr="002C146C" w:rsidRDefault="00FA723A"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FA723A" w:rsidRPr="002C146C" w:rsidRDefault="00FA723A"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FA723A" w:rsidRPr="002C146C" w:rsidRDefault="00FA723A"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c>
          <w:tcPr>
            <w:tcW w:w="832" w:type="pct"/>
            <w:vMerge/>
            <w:shd w:val="clear" w:color="auto" w:fill="91004B"/>
            <w:vAlign w:val="center"/>
          </w:tcPr>
          <w:p w:rsidR="00FA723A" w:rsidRPr="002C146C" w:rsidRDefault="00FA723A" w:rsidP="002C146C">
            <w:pPr>
              <w:pStyle w:val="AppPrimaryHeading"/>
              <w:spacing w:before="0" w:after="0" w:line="240" w:lineRule="auto"/>
              <w:jc w:val="center"/>
              <w:rPr>
                <w:color w:val="FFFFFF" w:themeColor="background1"/>
                <w:sz w:val="20"/>
                <w:szCs w:val="20"/>
              </w:rPr>
            </w:pPr>
          </w:p>
        </w:tc>
      </w:tr>
      <w:tr w:rsidR="007D64C3" w:rsidRPr="002C146C" w:rsidTr="002C146C">
        <w:tc>
          <w:tcPr>
            <w:tcW w:w="829" w:type="pct"/>
            <w:vMerge/>
            <w:shd w:val="clear" w:color="auto" w:fill="91004B"/>
            <w:vAlign w:val="center"/>
          </w:tcPr>
          <w:p w:rsidR="007D64C3" w:rsidRPr="002C146C" w:rsidRDefault="007D64C3" w:rsidP="002C146C">
            <w:pPr>
              <w:pStyle w:val="AppPrimaryHeading"/>
              <w:spacing w:before="0" w:after="0" w:line="240" w:lineRule="auto"/>
              <w:jc w:val="center"/>
              <w:rPr>
                <w:b/>
                <w:color w:val="FFFFFF" w:themeColor="background1"/>
                <w:sz w:val="20"/>
                <w:szCs w:val="20"/>
              </w:rPr>
            </w:pPr>
          </w:p>
        </w:tc>
        <w:tc>
          <w:tcPr>
            <w:tcW w:w="843"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Critical Retirement Age </w:t>
            </w:r>
          </w:p>
        </w:tc>
        <w:tc>
          <w:tcPr>
            <w:tcW w:w="832"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Age 65</w:t>
            </w:r>
            <w:r w:rsidRPr="00C46BA0">
              <w:rPr>
                <w:color w:val="FFFF00"/>
                <w:sz w:val="20"/>
                <w:szCs w:val="20"/>
              </w:rPr>
              <w:t xml:space="preserve"> </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r>
      <w:tr w:rsidR="007D64C3" w:rsidRPr="002C146C" w:rsidTr="002C146C">
        <w:tc>
          <w:tcPr>
            <w:tcW w:w="829" w:type="pct"/>
            <w:vMerge w:val="restart"/>
            <w:shd w:val="clear" w:color="auto" w:fill="91004B"/>
            <w:vAlign w:val="center"/>
          </w:tcPr>
          <w:p w:rsidR="007D64C3" w:rsidRPr="002C146C" w:rsidRDefault="007D64C3"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4</w:t>
            </w:r>
          </w:p>
          <w:p w:rsidR="007D64C3" w:rsidRPr="002C146C" w:rsidRDefault="007D64C3" w:rsidP="002C146C">
            <w:pPr>
              <w:pStyle w:val="AppPrimaryHeading"/>
              <w:spacing w:before="0" w:after="0" w:line="240" w:lineRule="auto"/>
              <w:jc w:val="center"/>
              <w:rPr>
                <w:b/>
                <w:color w:val="FFFFFF" w:themeColor="background1"/>
                <w:sz w:val="20"/>
                <w:szCs w:val="20"/>
              </w:rPr>
            </w:pPr>
            <w:r w:rsidRPr="002C146C">
              <w:rPr>
                <w:b/>
                <w:color w:val="FFFFFF" w:themeColor="background1"/>
                <w:sz w:val="20"/>
                <w:szCs w:val="20"/>
              </w:rPr>
              <w:t>Joined the Scheme on or after 1 October 2006</w:t>
            </w:r>
          </w:p>
        </w:tc>
        <w:tc>
          <w:tcPr>
            <w:tcW w:w="843" w:type="pct"/>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Grounds of compassion.</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R2 – Schedule 2 – 2014 Transtional Provisions.</w:t>
            </w:r>
          </w:p>
        </w:tc>
        <w:tc>
          <w:tcPr>
            <w:tcW w:w="832" w:type="pct"/>
            <w:vMerge w:val="restart"/>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c>
          <w:tcPr>
            <w:tcW w:w="832" w:type="pct"/>
            <w:vMerge w:val="restart"/>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c>
          <w:tcPr>
            <w:tcW w:w="832" w:type="pct"/>
            <w:vMerge w:val="restart"/>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R30(8) – 2013 Regulations.</w:t>
            </w:r>
          </w:p>
        </w:tc>
      </w:tr>
      <w:tr w:rsidR="007D64C3" w:rsidRPr="002C146C" w:rsidTr="002C146C">
        <w:tc>
          <w:tcPr>
            <w:tcW w:w="829" w:type="pct"/>
            <w:vMerge/>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p>
        </w:tc>
        <w:tc>
          <w:tcPr>
            <w:tcW w:w="843" w:type="pct"/>
            <w:shd w:val="clear" w:color="auto" w:fill="91004B"/>
            <w:vAlign w:val="center"/>
          </w:tcPr>
          <w:p w:rsidR="007D64C3" w:rsidRPr="002C146C" w:rsidRDefault="007D64C3"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shd w:val="clear" w:color="auto" w:fill="91004B"/>
            <w:vAlign w:val="center"/>
          </w:tcPr>
          <w:p w:rsidR="007D64C3" w:rsidRPr="002C146C" w:rsidRDefault="007D64C3" w:rsidP="002C146C">
            <w:pPr>
              <w:pStyle w:val="AppPrimaryHeading"/>
              <w:spacing w:before="0" w:after="0" w:line="240" w:lineRule="auto"/>
              <w:jc w:val="center"/>
              <w:rPr>
                <w:i/>
                <w:color w:val="FFFFFF" w:themeColor="background1"/>
                <w:sz w:val="20"/>
                <w:szCs w:val="20"/>
              </w:rPr>
            </w:pPr>
            <w:r w:rsidRPr="002C146C">
              <w:rPr>
                <w:i/>
                <w:color w:val="FFFFFF" w:themeColor="background1"/>
                <w:sz w:val="20"/>
                <w:szCs w:val="20"/>
              </w:rPr>
              <w:t>Flexible only</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In whole or part.</w:t>
            </w:r>
          </w:p>
          <w:p w:rsidR="007D64C3" w:rsidRPr="002C146C" w:rsidRDefault="007D64C3" w:rsidP="002C146C">
            <w:pPr>
              <w:pStyle w:val="AppPrimaryHeading"/>
              <w:spacing w:before="0" w:after="0" w:line="240" w:lineRule="auto"/>
              <w:jc w:val="center"/>
              <w:rPr>
                <w:color w:val="FFFFFF" w:themeColor="background1"/>
                <w:sz w:val="20"/>
                <w:szCs w:val="20"/>
              </w:rPr>
            </w:pPr>
            <w:r w:rsidRPr="002C146C">
              <w:rPr>
                <w:color w:val="FFFFFF" w:themeColor="background1"/>
                <w:sz w:val="20"/>
                <w:szCs w:val="20"/>
              </w:rPr>
              <w:t>R3(5) – 2014 Transitional Provisions.</w:t>
            </w:r>
          </w:p>
        </w:tc>
        <w:tc>
          <w:tcPr>
            <w:tcW w:w="832" w:type="pct"/>
            <w:vMerge/>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p>
        </w:tc>
        <w:tc>
          <w:tcPr>
            <w:tcW w:w="832" w:type="pct"/>
            <w:vMerge/>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p>
        </w:tc>
        <w:tc>
          <w:tcPr>
            <w:tcW w:w="832" w:type="pct"/>
            <w:vMerge/>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p>
        </w:tc>
      </w:tr>
      <w:tr w:rsidR="007D64C3" w:rsidRPr="002C146C" w:rsidTr="002C146C">
        <w:tc>
          <w:tcPr>
            <w:tcW w:w="829" w:type="pct"/>
            <w:vMerge/>
            <w:shd w:val="clear" w:color="auto" w:fill="91004B"/>
            <w:vAlign w:val="center"/>
          </w:tcPr>
          <w:p w:rsidR="007D64C3" w:rsidRPr="002C146C" w:rsidRDefault="007D64C3" w:rsidP="002C146C">
            <w:pPr>
              <w:pStyle w:val="AppPrimaryHeading"/>
              <w:spacing w:before="0" w:after="0" w:line="240" w:lineRule="auto"/>
              <w:jc w:val="center"/>
              <w:rPr>
                <w:color w:val="FFFFFF" w:themeColor="background1"/>
                <w:sz w:val="20"/>
                <w:szCs w:val="20"/>
              </w:rPr>
            </w:pPr>
          </w:p>
        </w:tc>
        <w:tc>
          <w:tcPr>
            <w:tcW w:w="843"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Age 65</w:t>
            </w:r>
            <w:r w:rsidRPr="00C46BA0">
              <w:rPr>
                <w:color w:val="FFFF00"/>
                <w:sz w:val="20"/>
                <w:szCs w:val="20"/>
              </w:rPr>
              <w:t xml:space="preserve"> </w:t>
            </w:r>
          </w:p>
        </w:tc>
        <w:tc>
          <w:tcPr>
            <w:tcW w:w="832" w:type="pct"/>
            <w:shd w:val="clear" w:color="auto" w:fill="91004B"/>
            <w:vAlign w:val="center"/>
          </w:tcPr>
          <w:p w:rsidR="007D64C3" w:rsidRPr="002C146C" w:rsidRDefault="00C46BA0" w:rsidP="002D51A8">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Age 65</w:t>
            </w:r>
            <w:r w:rsidRPr="00C46BA0">
              <w:rPr>
                <w:color w:val="FFFF00"/>
                <w:sz w:val="20"/>
                <w:szCs w:val="20"/>
              </w:rPr>
              <w:t xml:space="preserve"> </w:t>
            </w:r>
          </w:p>
        </w:tc>
        <w:tc>
          <w:tcPr>
            <w:tcW w:w="832" w:type="pct"/>
            <w:shd w:val="clear" w:color="auto" w:fill="91004B"/>
            <w:vAlign w:val="center"/>
          </w:tcPr>
          <w:p w:rsidR="007D64C3" w:rsidRPr="002C146C" w:rsidRDefault="00C46BA0" w:rsidP="00FA723A">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c>
          <w:tcPr>
            <w:tcW w:w="832" w:type="pct"/>
            <w:shd w:val="clear" w:color="auto" w:fill="91004B"/>
            <w:vAlign w:val="center"/>
          </w:tcPr>
          <w:p w:rsidR="007D64C3" w:rsidRPr="002C146C" w:rsidRDefault="00C46BA0" w:rsidP="00A623BE">
            <w:pPr>
              <w:pStyle w:val="AppPrimaryHeading"/>
              <w:spacing w:before="0" w:after="0" w:line="240" w:lineRule="auto"/>
              <w:jc w:val="center"/>
              <w:rPr>
                <w:color w:val="FFFFFF" w:themeColor="background1"/>
                <w:sz w:val="20"/>
                <w:szCs w:val="20"/>
              </w:rPr>
            </w:pPr>
            <w:r w:rsidRPr="00C46BA0">
              <w:rPr>
                <w:color w:val="FFFF00"/>
                <w:sz w:val="20"/>
                <w:szCs w:val="20"/>
              </w:rPr>
              <w:t>R</w:t>
            </w:r>
            <w:r>
              <w:rPr>
                <w:color w:val="FFFF00"/>
                <w:sz w:val="20"/>
                <w:szCs w:val="20"/>
              </w:rPr>
              <w:t>eductions from r</w:t>
            </w:r>
            <w:r w:rsidRPr="00C46BA0">
              <w:rPr>
                <w:color w:val="FFFF00"/>
                <w:sz w:val="20"/>
                <w:szCs w:val="20"/>
              </w:rPr>
              <w:t xml:space="preserve">elevant date to </w:t>
            </w:r>
            <w:r>
              <w:rPr>
                <w:color w:val="FFFF00"/>
                <w:sz w:val="20"/>
                <w:szCs w:val="20"/>
              </w:rPr>
              <w:t>NPA</w:t>
            </w:r>
            <w:r w:rsidDel="00C46BA0">
              <w:rPr>
                <w:color w:val="FFFFFF" w:themeColor="background1"/>
                <w:sz w:val="20"/>
                <w:szCs w:val="20"/>
              </w:rPr>
              <w:t xml:space="preserve"> </w:t>
            </w:r>
          </w:p>
        </w:tc>
      </w:tr>
    </w:tbl>
    <w:p w:rsidR="000A7869" w:rsidRDefault="000A7869" w:rsidP="005376F4"/>
    <w:p w:rsidR="000A7869" w:rsidRDefault="000A7869" w:rsidP="000A7869">
      <w:pPr>
        <w:pStyle w:val="AppPrimaryHeading"/>
        <w:spacing w:before="0" w:after="0" w:line="240" w:lineRule="auto"/>
        <w:rPr>
          <w:color w:val="787674"/>
          <w:sz w:val="20"/>
          <w:szCs w:val="20"/>
        </w:rPr>
      </w:pPr>
      <w:r w:rsidRPr="00033FF4">
        <w:rPr>
          <w:color w:val="787674"/>
          <w:sz w:val="20"/>
          <w:szCs w:val="20"/>
        </w:rPr>
        <w:t>Note</w:t>
      </w:r>
      <w:r w:rsidR="006F30FC">
        <w:rPr>
          <w:color w:val="787674"/>
          <w:sz w:val="20"/>
          <w:szCs w:val="20"/>
        </w:rPr>
        <w:t>s</w:t>
      </w:r>
      <w:r w:rsidRPr="00033FF4">
        <w:rPr>
          <w:color w:val="787674"/>
          <w:sz w:val="20"/>
          <w:szCs w:val="20"/>
        </w:rPr>
        <w:t>:</w:t>
      </w:r>
    </w:p>
    <w:p w:rsidR="006F30FC" w:rsidRDefault="006F30FC" w:rsidP="000A7869">
      <w:pPr>
        <w:pStyle w:val="AppPrimaryHeading"/>
        <w:spacing w:before="0" w:after="0" w:line="240" w:lineRule="auto"/>
        <w:rPr>
          <w:color w:val="787674"/>
          <w:sz w:val="20"/>
          <w:szCs w:val="20"/>
        </w:rPr>
      </w:pPr>
    </w:p>
    <w:p w:rsidR="006F30FC" w:rsidRDefault="006F30FC" w:rsidP="000A7869">
      <w:pPr>
        <w:pStyle w:val="AppPrimaryHeading"/>
        <w:spacing w:before="0" w:after="0" w:line="240" w:lineRule="auto"/>
        <w:rPr>
          <w:color w:val="787674"/>
          <w:sz w:val="20"/>
          <w:szCs w:val="20"/>
        </w:rPr>
      </w:pPr>
      <w:r>
        <w:rPr>
          <w:color w:val="787674"/>
          <w:sz w:val="20"/>
          <w:szCs w:val="20"/>
        </w:rPr>
        <w:t>The relevant date is the date on which the member’s benefits are first paid</w:t>
      </w:r>
    </w:p>
    <w:p w:rsidR="006F30FC" w:rsidRPr="00033FF4" w:rsidRDefault="006F30FC" w:rsidP="000A7869">
      <w:pPr>
        <w:pStyle w:val="AppPrimaryHeading"/>
        <w:spacing w:before="0" w:after="0" w:line="240" w:lineRule="auto"/>
        <w:rPr>
          <w:color w:val="787674"/>
          <w:sz w:val="20"/>
          <w:szCs w:val="20"/>
        </w:rPr>
      </w:pPr>
    </w:p>
    <w:p w:rsidR="007D64C3" w:rsidRPr="00033FF4" w:rsidRDefault="000D2613" w:rsidP="000A7869">
      <w:pPr>
        <w:pStyle w:val="AppPrimaryHeading"/>
        <w:spacing w:before="0" w:after="0" w:line="240" w:lineRule="auto"/>
        <w:rPr>
          <w:color w:val="787674"/>
          <w:sz w:val="20"/>
          <w:szCs w:val="20"/>
        </w:rPr>
      </w:pPr>
      <w:r>
        <w:rPr>
          <w:color w:val="787674"/>
          <w:sz w:val="20"/>
          <w:szCs w:val="20"/>
        </w:rPr>
        <w:t>F</w:t>
      </w:r>
      <w:r w:rsidR="00E45B59" w:rsidRPr="00033FF4">
        <w:rPr>
          <w:color w:val="787674"/>
          <w:sz w:val="20"/>
          <w:szCs w:val="20"/>
        </w:rPr>
        <w:t>or those members who take payment of thei</w:t>
      </w:r>
      <w:r w:rsidR="009818E6" w:rsidRPr="00033FF4">
        <w:rPr>
          <w:color w:val="787674"/>
          <w:sz w:val="20"/>
          <w:szCs w:val="20"/>
        </w:rPr>
        <w:t>r</w:t>
      </w:r>
      <w:r w:rsidR="00E45B59" w:rsidRPr="00033FF4">
        <w:rPr>
          <w:color w:val="787674"/>
          <w:sz w:val="20"/>
          <w:szCs w:val="20"/>
        </w:rPr>
        <w:t xml:space="preserve"> benefits prior to age 60, </w:t>
      </w:r>
      <w:r w:rsidR="009818E6" w:rsidRPr="00033FF4">
        <w:rPr>
          <w:color w:val="787674"/>
          <w:sz w:val="20"/>
          <w:szCs w:val="20"/>
        </w:rPr>
        <w:t>i</w:t>
      </w:r>
      <w:r w:rsidR="007D64C3" w:rsidRPr="00033FF4">
        <w:rPr>
          <w:color w:val="787674"/>
          <w:sz w:val="20"/>
          <w:szCs w:val="20"/>
        </w:rPr>
        <w:t xml:space="preserve">f the </w:t>
      </w:r>
      <w:r w:rsidR="009754EE" w:rsidRPr="00033FF4">
        <w:rPr>
          <w:color w:val="787674"/>
          <w:sz w:val="20"/>
          <w:szCs w:val="20"/>
        </w:rPr>
        <w:t>rule of 85</w:t>
      </w:r>
      <w:r w:rsidR="007D64C3" w:rsidRPr="00033FF4">
        <w:rPr>
          <w:color w:val="787674"/>
          <w:sz w:val="20"/>
          <w:szCs w:val="20"/>
        </w:rPr>
        <w:t xml:space="preserve"> is not ‘switched on’ then </w:t>
      </w:r>
      <w:r w:rsidR="006F30FC">
        <w:rPr>
          <w:color w:val="787674"/>
          <w:sz w:val="20"/>
          <w:szCs w:val="20"/>
        </w:rPr>
        <w:t xml:space="preserve">reductions are calculated from </w:t>
      </w:r>
      <w:r w:rsidR="007D64C3" w:rsidRPr="00033FF4">
        <w:rPr>
          <w:color w:val="787674"/>
          <w:sz w:val="20"/>
          <w:szCs w:val="20"/>
        </w:rPr>
        <w:t xml:space="preserve">the relevant date </w:t>
      </w:r>
      <w:r w:rsidR="006F30FC">
        <w:rPr>
          <w:color w:val="787674"/>
          <w:sz w:val="20"/>
          <w:szCs w:val="20"/>
        </w:rPr>
        <w:t>to</w:t>
      </w:r>
      <w:r w:rsidR="007D64C3" w:rsidRPr="00033FF4">
        <w:rPr>
          <w:color w:val="787674"/>
          <w:sz w:val="20"/>
          <w:szCs w:val="20"/>
        </w:rPr>
        <w:t xml:space="preserve">  age 60 </w:t>
      </w:r>
      <w:r w:rsidR="006F30FC">
        <w:rPr>
          <w:color w:val="787674"/>
          <w:sz w:val="20"/>
          <w:szCs w:val="20"/>
        </w:rPr>
        <w:t>or</w:t>
      </w:r>
      <w:r w:rsidR="007D64C3" w:rsidRPr="00033FF4">
        <w:rPr>
          <w:color w:val="787674"/>
          <w:sz w:val="20"/>
          <w:szCs w:val="20"/>
        </w:rPr>
        <w:t xml:space="preserve"> </w:t>
      </w:r>
      <w:r w:rsidR="00E45B59" w:rsidRPr="00033FF4">
        <w:rPr>
          <w:color w:val="787674"/>
          <w:sz w:val="20"/>
          <w:szCs w:val="20"/>
        </w:rPr>
        <w:t xml:space="preserve">the member’s </w:t>
      </w:r>
      <w:r w:rsidR="006F30FC">
        <w:rPr>
          <w:color w:val="787674"/>
          <w:sz w:val="20"/>
          <w:szCs w:val="20"/>
        </w:rPr>
        <w:t>CRA if</w:t>
      </w:r>
      <w:r w:rsidR="00E45B59" w:rsidRPr="00033FF4">
        <w:rPr>
          <w:color w:val="787674"/>
          <w:sz w:val="20"/>
          <w:szCs w:val="20"/>
        </w:rPr>
        <w:t>later</w:t>
      </w:r>
      <w:r w:rsidR="007D64C3" w:rsidRPr="00033FF4">
        <w:rPr>
          <w:color w:val="787674"/>
          <w:sz w:val="20"/>
          <w:szCs w:val="20"/>
        </w:rPr>
        <w:t>.</w:t>
      </w:r>
    </w:p>
    <w:p w:rsidR="007D64C3" w:rsidRPr="00033FF4" w:rsidRDefault="007D64C3" w:rsidP="000A7869">
      <w:pPr>
        <w:pStyle w:val="AppPrimaryHeading"/>
        <w:spacing w:before="0" w:after="0" w:line="240" w:lineRule="auto"/>
        <w:rPr>
          <w:color w:val="787674"/>
          <w:sz w:val="20"/>
          <w:szCs w:val="20"/>
        </w:rPr>
      </w:pPr>
      <w:r w:rsidRPr="00033FF4">
        <w:rPr>
          <w:color w:val="787674"/>
          <w:sz w:val="20"/>
          <w:szCs w:val="20"/>
        </w:rPr>
        <w:t xml:space="preserve"> </w:t>
      </w:r>
    </w:p>
    <w:p w:rsidR="000A7869" w:rsidRPr="00033FF4" w:rsidRDefault="000A7869" w:rsidP="000A7869">
      <w:pPr>
        <w:pStyle w:val="AppPrimaryHeading"/>
        <w:spacing w:before="0" w:after="0" w:line="240" w:lineRule="auto"/>
        <w:rPr>
          <w:color w:val="787674"/>
          <w:sz w:val="20"/>
          <w:szCs w:val="20"/>
        </w:rPr>
      </w:pPr>
      <w:r w:rsidRPr="00033FF4">
        <w:rPr>
          <w:color w:val="787674"/>
          <w:sz w:val="20"/>
          <w:szCs w:val="20"/>
        </w:rPr>
        <w:t xml:space="preserve">If the member held deferred benefits in the Scheme rejoined and subsequently aggregated, the group into which the member is placed may differ from the table above. </w:t>
      </w:r>
    </w:p>
    <w:p w:rsidR="000A7869" w:rsidRPr="00033FF4" w:rsidRDefault="000A7869" w:rsidP="005376F4">
      <w:pPr>
        <w:rPr>
          <w:color w:val="787674"/>
        </w:rPr>
      </w:pPr>
    </w:p>
    <w:p w:rsidR="00EF1EAA" w:rsidRPr="00033FF4" w:rsidRDefault="008B0B9C" w:rsidP="00EF1EAA">
      <w:pPr>
        <w:rPr>
          <w:color w:val="787674"/>
        </w:rPr>
      </w:pPr>
      <w:r w:rsidRPr="00033FF4">
        <w:rPr>
          <w:color w:val="787674"/>
        </w:rPr>
        <w:t xml:space="preserve">There is a further group of membership called ‘D2’ </w:t>
      </w:r>
      <w:r w:rsidR="006F30FC">
        <w:rPr>
          <w:color w:val="787674"/>
        </w:rPr>
        <w:t>For membership treated as post 1/4/2020 which has a Normal Pension age of 65 (e.g. added years contracts)</w:t>
      </w:r>
    </w:p>
    <w:p w:rsidR="000A7869" w:rsidRPr="00033FF4" w:rsidRDefault="000A7869" w:rsidP="00EF1EAA">
      <w:pPr>
        <w:rPr>
          <w:color w:val="787674"/>
        </w:rPr>
      </w:pPr>
    </w:p>
    <w:p w:rsidR="008B0B9C" w:rsidRPr="00033FF4" w:rsidRDefault="008B0B9C" w:rsidP="008B0B9C">
      <w:pPr>
        <w:pStyle w:val="AppPrimaryHeading"/>
        <w:spacing w:before="0" w:after="0" w:line="240" w:lineRule="auto"/>
        <w:rPr>
          <w:color w:val="787674"/>
          <w:sz w:val="20"/>
          <w:szCs w:val="20"/>
        </w:rPr>
      </w:pPr>
      <w:r w:rsidRPr="00033FF4">
        <w:rPr>
          <w:color w:val="787674"/>
          <w:sz w:val="20"/>
          <w:szCs w:val="20"/>
        </w:rPr>
        <w:t>Users should contact Capita for further information regarding these areas.</w:t>
      </w:r>
    </w:p>
    <w:p w:rsidR="000A7869" w:rsidRPr="00033FF4" w:rsidRDefault="000A7869" w:rsidP="00EF1EAA">
      <w:pPr>
        <w:rPr>
          <w:color w:val="787674"/>
        </w:rPr>
      </w:pPr>
    </w:p>
    <w:p w:rsidR="005376F4" w:rsidRPr="00033FF4" w:rsidRDefault="006F30FC" w:rsidP="001531E9">
      <w:pPr>
        <w:pStyle w:val="ListParagraph"/>
        <w:numPr>
          <w:ilvl w:val="0"/>
          <w:numId w:val="106"/>
        </w:numPr>
        <w:rPr>
          <w:b/>
          <w:i/>
          <w:color w:val="787674"/>
          <w:u w:val="single"/>
        </w:rPr>
      </w:pPr>
      <w:bookmarkStart w:id="88" w:name="Point_91"/>
      <w:r>
        <w:rPr>
          <w:b/>
          <w:i/>
          <w:color w:val="787674"/>
          <w:u w:val="single"/>
        </w:rPr>
        <w:t>Early payment from</w:t>
      </w:r>
      <w:r w:rsidR="00451D25" w:rsidRPr="00033FF4">
        <w:rPr>
          <w:b/>
          <w:i/>
          <w:color w:val="787674"/>
          <w:u w:val="single"/>
        </w:rPr>
        <w:t xml:space="preserve"> age 55 </w:t>
      </w:r>
      <w:r w:rsidR="005376F4" w:rsidRPr="00033FF4">
        <w:rPr>
          <w:b/>
          <w:i/>
          <w:color w:val="787674"/>
          <w:u w:val="single"/>
        </w:rPr>
        <w:t xml:space="preserve">to </w:t>
      </w:r>
      <w:r>
        <w:rPr>
          <w:b/>
          <w:i/>
          <w:color w:val="787674"/>
          <w:u w:val="single"/>
        </w:rPr>
        <w:t>NPA</w:t>
      </w:r>
      <w:r w:rsidR="005376F4" w:rsidRPr="00033FF4">
        <w:rPr>
          <w:b/>
          <w:i/>
          <w:color w:val="787674"/>
          <w:u w:val="single"/>
        </w:rPr>
        <w:t xml:space="preserve"> </w:t>
      </w:r>
      <w:proofErr w:type="gramStart"/>
      <w:r w:rsidR="005376F4" w:rsidRPr="00033FF4">
        <w:rPr>
          <w:b/>
          <w:i/>
          <w:color w:val="787674"/>
          <w:u w:val="single"/>
        </w:rPr>
        <w:t xml:space="preserve">-  </w:t>
      </w:r>
      <w:r w:rsidR="009754EE" w:rsidRPr="00033FF4">
        <w:rPr>
          <w:b/>
          <w:i/>
          <w:color w:val="787674"/>
          <w:u w:val="single"/>
        </w:rPr>
        <w:t>85</w:t>
      </w:r>
      <w:proofErr w:type="gramEnd"/>
      <w:r>
        <w:rPr>
          <w:b/>
          <w:i/>
          <w:color w:val="787674"/>
          <w:u w:val="single"/>
        </w:rPr>
        <w:t xml:space="preserve"> year rule not ‘switched on</w:t>
      </w:r>
      <w:r w:rsidR="00046E87" w:rsidRPr="00033FF4">
        <w:rPr>
          <w:b/>
          <w:i/>
          <w:color w:val="787674"/>
          <w:u w:val="single"/>
        </w:rPr>
        <w:t>’</w:t>
      </w:r>
      <w:r w:rsidR="00AA2E43" w:rsidRPr="00033FF4">
        <w:rPr>
          <w:b/>
          <w:i/>
          <w:color w:val="787674"/>
          <w:u w:val="single"/>
        </w:rPr>
        <w:t xml:space="preserve"> </w:t>
      </w:r>
      <w:r w:rsidR="005376F4" w:rsidRPr="00033FF4">
        <w:rPr>
          <w:b/>
          <w:i/>
          <w:color w:val="787674"/>
          <w:u w:val="single"/>
        </w:rPr>
        <w:t xml:space="preserve">. </w:t>
      </w:r>
    </w:p>
    <w:bookmarkEnd w:id="88"/>
    <w:p w:rsidR="000903F4" w:rsidRPr="00033FF4" w:rsidRDefault="000903F4" w:rsidP="000903F4">
      <w:pPr>
        <w:rPr>
          <w:color w:val="787674"/>
        </w:rPr>
      </w:pPr>
    </w:p>
    <w:p w:rsidR="00E84747" w:rsidRDefault="00E84747" w:rsidP="00E84747">
      <w:pPr>
        <w:pStyle w:val="AppPrimaryHeading"/>
        <w:spacing w:before="0" w:after="0" w:line="240" w:lineRule="auto"/>
        <w:rPr>
          <w:color w:val="787674"/>
          <w:sz w:val="20"/>
          <w:szCs w:val="20"/>
        </w:rPr>
      </w:pPr>
      <w:r w:rsidRPr="00033FF4">
        <w:rPr>
          <w:color w:val="787674"/>
          <w:sz w:val="20"/>
          <w:szCs w:val="20"/>
        </w:rPr>
        <w:t xml:space="preserve">A member may elect for immediate payment of their benefits from age </w:t>
      </w:r>
      <w:r w:rsidR="00451D25" w:rsidRPr="00033FF4">
        <w:rPr>
          <w:color w:val="787674"/>
          <w:sz w:val="20"/>
          <w:szCs w:val="20"/>
        </w:rPr>
        <w:t xml:space="preserve"> </w:t>
      </w:r>
      <w:r w:rsidRPr="00033FF4">
        <w:rPr>
          <w:color w:val="787674"/>
          <w:sz w:val="20"/>
          <w:szCs w:val="20"/>
        </w:rPr>
        <w:t>55</w:t>
      </w:r>
      <w:r w:rsidR="009F0E1E">
        <w:rPr>
          <w:color w:val="787674"/>
          <w:sz w:val="20"/>
          <w:szCs w:val="20"/>
        </w:rPr>
        <w:t xml:space="preserve"> onwards</w:t>
      </w:r>
      <w:r w:rsidRPr="00033FF4">
        <w:rPr>
          <w:color w:val="787674"/>
          <w:sz w:val="20"/>
          <w:szCs w:val="20"/>
        </w:rPr>
        <w:t xml:space="preserve"> </w:t>
      </w:r>
      <w:r w:rsidR="00451D25" w:rsidRPr="00033FF4">
        <w:rPr>
          <w:color w:val="787674"/>
          <w:sz w:val="20"/>
          <w:szCs w:val="20"/>
        </w:rPr>
        <w:t>and prior t</w:t>
      </w:r>
      <w:r w:rsidRPr="00033FF4">
        <w:rPr>
          <w:color w:val="787674"/>
          <w:sz w:val="20"/>
          <w:szCs w:val="20"/>
        </w:rPr>
        <w:t>o normal pension age providing they have left that local government employment</w:t>
      </w:r>
      <w:r w:rsidR="009F0E1E">
        <w:rPr>
          <w:color w:val="787674"/>
          <w:sz w:val="20"/>
          <w:szCs w:val="20"/>
        </w:rPr>
        <w:t>.</w:t>
      </w:r>
    </w:p>
    <w:p w:rsidR="008E6F0F" w:rsidRPr="00033FF4" w:rsidRDefault="008E6F0F" w:rsidP="00E84747">
      <w:pPr>
        <w:pStyle w:val="AppPrimaryHeading"/>
        <w:spacing w:before="0" w:after="0" w:line="240" w:lineRule="auto"/>
        <w:rPr>
          <w:color w:val="787674"/>
          <w:sz w:val="20"/>
          <w:szCs w:val="20"/>
        </w:rPr>
      </w:pPr>
    </w:p>
    <w:p w:rsidR="00340B02" w:rsidRPr="00033FF4" w:rsidRDefault="00451D25" w:rsidP="00BB4673">
      <w:pPr>
        <w:pStyle w:val="AppPrimaryHeading"/>
        <w:spacing w:before="0" w:after="0" w:line="240" w:lineRule="auto"/>
        <w:rPr>
          <w:color w:val="787674"/>
          <w:sz w:val="20"/>
          <w:szCs w:val="20"/>
        </w:rPr>
      </w:pPr>
      <w:r w:rsidRPr="00033FF4">
        <w:rPr>
          <w:color w:val="787674"/>
          <w:sz w:val="20"/>
          <w:szCs w:val="20"/>
        </w:rPr>
        <w:t>B</w:t>
      </w:r>
      <w:r w:rsidR="00E84747" w:rsidRPr="00033FF4">
        <w:rPr>
          <w:color w:val="787674"/>
          <w:sz w:val="20"/>
          <w:szCs w:val="20"/>
        </w:rPr>
        <w:t>enefits will be reduced</w:t>
      </w:r>
      <w:r w:rsidR="00340B02" w:rsidRPr="00033FF4">
        <w:rPr>
          <w:color w:val="787674"/>
          <w:sz w:val="20"/>
          <w:szCs w:val="20"/>
        </w:rPr>
        <w:t xml:space="preserve"> </w:t>
      </w:r>
      <w:r w:rsidR="00E84747" w:rsidRPr="00033FF4">
        <w:rPr>
          <w:color w:val="787674"/>
          <w:sz w:val="20"/>
          <w:szCs w:val="20"/>
        </w:rPr>
        <w:t xml:space="preserve">in accordance with guidance issued by the Secretary of State to account for early payment based on the period from the </w:t>
      </w:r>
      <w:r w:rsidR="009F0E1E">
        <w:rPr>
          <w:color w:val="787674"/>
          <w:sz w:val="20"/>
          <w:szCs w:val="20"/>
        </w:rPr>
        <w:t xml:space="preserve">relevant </w:t>
      </w:r>
      <w:r w:rsidR="00E84747" w:rsidRPr="00033FF4">
        <w:rPr>
          <w:color w:val="787674"/>
          <w:sz w:val="20"/>
          <w:szCs w:val="20"/>
        </w:rPr>
        <w:t>date to</w:t>
      </w:r>
      <w:r w:rsidR="00BB4673" w:rsidRPr="00033FF4">
        <w:rPr>
          <w:color w:val="787674"/>
          <w:sz w:val="20"/>
          <w:szCs w:val="20"/>
        </w:rPr>
        <w:t xml:space="preserve"> the member’</w:t>
      </w:r>
      <w:r w:rsidR="00340B02" w:rsidRPr="00033FF4">
        <w:rPr>
          <w:color w:val="787674"/>
          <w:sz w:val="20"/>
          <w:szCs w:val="20"/>
        </w:rPr>
        <w:t xml:space="preserve">s </w:t>
      </w:r>
      <w:r w:rsidR="00362C3E">
        <w:rPr>
          <w:color w:val="787674"/>
          <w:sz w:val="20"/>
          <w:szCs w:val="20"/>
        </w:rPr>
        <w:t>NPA, CRA or taper (although with a minimum age 60)</w:t>
      </w:r>
      <w:r w:rsidR="008E6F0F">
        <w:rPr>
          <w:color w:val="787674"/>
          <w:sz w:val="20"/>
          <w:szCs w:val="20"/>
        </w:rPr>
        <w:t xml:space="preserve"> </w:t>
      </w:r>
      <w:r w:rsidR="00362C3E">
        <w:rPr>
          <w:color w:val="787674"/>
          <w:sz w:val="20"/>
          <w:szCs w:val="20"/>
        </w:rPr>
        <w:t xml:space="preserve">as shown </w:t>
      </w:r>
      <w:r w:rsidR="00BB4673" w:rsidRPr="00033FF4">
        <w:rPr>
          <w:color w:val="787674"/>
          <w:sz w:val="20"/>
          <w:szCs w:val="20"/>
        </w:rPr>
        <w:t xml:space="preserve">in the table </w:t>
      </w:r>
      <w:r w:rsidR="00362C3E">
        <w:rPr>
          <w:color w:val="787674"/>
          <w:sz w:val="20"/>
          <w:szCs w:val="20"/>
        </w:rPr>
        <w:t>above</w:t>
      </w:r>
      <w:r w:rsidR="008E6F0F">
        <w:rPr>
          <w:color w:val="787674"/>
          <w:sz w:val="20"/>
          <w:szCs w:val="20"/>
        </w:rPr>
        <w:t>.</w:t>
      </w:r>
    </w:p>
    <w:p w:rsidR="00340B02" w:rsidRPr="00033FF4" w:rsidRDefault="00340B02" w:rsidP="00E84747">
      <w:pPr>
        <w:pStyle w:val="AppPrimaryHeading"/>
        <w:spacing w:before="0" w:after="0" w:line="240" w:lineRule="auto"/>
        <w:rPr>
          <w:color w:val="787674"/>
          <w:sz w:val="20"/>
          <w:szCs w:val="20"/>
        </w:rPr>
      </w:pPr>
    </w:p>
    <w:p w:rsidR="00E84747" w:rsidRPr="00033FF4" w:rsidRDefault="00451D25" w:rsidP="00451D25">
      <w:pPr>
        <w:rPr>
          <w:color w:val="787674"/>
        </w:rPr>
      </w:pPr>
      <w:r w:rsidRPr="00033FF4">
        <w:rPr>
          <w:color w:val="787674"/>
        </w:rPr>
        <w:t xml:space="preserve"> </w:t>
      </w:r>
      <w:r w:rsidR="00BD3CF4" w:rsidRPr="00033FF4">
        <w:rPr>
          <w:color w:val="787674"/>
        </w:rPr>
        <w:t xml:space="preserve">All </w:t>
      </w:r>
      <w:r w:rsidRPr="00033FF4">
        <w:rPr>
          <w:color w:val="787674"/>
        </w:rPr>
        <w:t>aggregated benefits must be paid at the same time.</w:t>
      </w:r>
    </w:p>
    <w:p w:rsidR="00451D25" w:rsidRPr="00033FF4" w:rsidRDefault="00451D25" w:rsidP="00E84747">
      <w:pPr>
        <w:pStyle w:val="AppPrimaryHeading"/>
        <w:spacing w:before="0" w:after="0" w:line="240" w:lineRule="auto"/>
        <w:rPr>
          <w:color w:val="787674"/>
          <w:sz w:val="20"/>
          <w:szCs w:val="20"/>
        </w:rPr>
      </w:pPr>
    </w:p>
    <w:p w:rsidR="0033596D" w:rsidRPr="00033FF4" w:rsidRDefault="00E84747" w:rsidP="00E84747">
      <w:pPr>
        <w:pStyle w:val="AppPrimaryHeading"/>
        <w:spacing w:before="0" w:after="0" w:line="240" w:lineRule="auto"/>
        <w:rPr>
          <w:color w:val="787674"/>
          <w:sz w:val="20"/>
          <w:szCs w:val="20"/>
        </w:rPr>
      </w:pPr>
      <w:r w:rsidRPr="00033FF4">
        <w:rPr>
          <w:color w:val="787674"/>
          <w:sz w:val="20"/>
          <w:szCs w:val="20"/>
        </w:rPr>
        <w:t xml:space="preserve">A </w:t>
      </w:r>
      <w:r w:rsidR="000440C6" w:rsidRPr="00033FF4">
        <w:rPr>
          <w:color w:val="787674"/>
          <w:sz w:val="20"/>
          <w:szCs w:val="20"/>
        </w:rPr>
        <w:t xml:space="preserve">Scheme </w:t>
      </w:r>
      <w:r w:rsidRPr="00033FF4">
        <w:rPr>
          <w:color w:val="787674"/>
          <w:sz w:val="20"/>
          <w:szCs w:val="20"/>
        </w:rPr>
        <w:t>employer</w:t>
      </w:r>
      <w:r w:rsidR="00362C3E">
        <w:rPr>
          <w:color w:val="787674"/>
          <w:sz w:val="20"/>
          <w:szCs w:val="20"/>
        </w:rPr>
        <w:t xml:space="preserve"> </w:t>
      </w:r>
      <w:r w:rsidRPr="00033FF4">
        <w:rPr>
          <w:color w:val="787674"/>
          <w:sz w:val="20"/>
          <w:szCs w:val="20"/>
        </w:rPr>
        <w:t xml:space="preserve"> may agree to waive</w:t>
      </w:r>
      <w:r w:rsidR="0033596D" w:rsidRPr="00033FF4">
        <w:rPr>
          <w:color w:val="787674"/>
          <w:sz w:val="20"/>
          <w:szCs w:val="20"/>
        </w:rPr>
        <w:t xml:space="preserve"> in: - </w:t>
      </w:r>
    </w:p>
    <w:p w:rsidR="0033596D" w:rsidRPr="00033FF4" w:rsidRDefault="0033596D" w:rsidP="00E84747">
      <w:pPr>
        <w:pStyle w:val="AppPrimaryHeading"/>
        <w:spacing w:before="0" w:after="0" w:line="240" w:lineRule="auto"/>
        <w:rPr>
          <w:color w:val="787674"/>
          <w:sz w:val="20"/>
          <w:szCs w:val="20"/>
        </w:rPr>
      </w:pPr>
    </w:p>
    <w:p w:rsidR="009938AB" w:rsidRPr="008E6F0F" w:rsidRDefault="0033596D" w:rsidP="001531E9">
      <w:pPr>
        <w:pStyle w:val="AppPrimaryHeading"/>
        <w:numPr>
          <w:ilvl w:val="0"/>
          <w:numId w:val="109"/>
        </w:numPr>
        <w:spacing w:before="0" w:after="0" w:line="240" w:lineRule="auto"/>
        <w:rPr>
          <w:color w:val="787674"/>
          <w:sz w:val="20"/>
          <w:szCs w:val="20"/>
        </w:rPr>
      </w:pPr>
      <w:r w:rsidRPr="008E6F0F">
        <w:rPr>
          <w:color w:val="787674"/>
          <w:sz w:val="20"/>
          <w:szCs w:val="20"/>
        </w:rPr>
        <w:t>Whole</w:t>
      </w:r>
      <w:r w:rsidR="008E6F0F" w:rsidRPr="008E6F0F">
        <w:rPr>
          <w:color w:val="787674"/>
          <w:sz w:val="20"/>
          <w:szCs w:val="20"/>
        </w:rPr>
        <w:t>,</w:t>
      </w:r>
      <w:r w:rsidRPr="008E6F0F">
        <w:rPr>
          <w:color w:val="787674"/>
          <w:sz w:val="20"/>
          <w:szCs w:val="20"/>
        </w:rPr>
        <w:t xml:space="preserve"> on the grounds of compassion</w:t>
      </w:r>
      <w:r w:rsidR="008E6F0F" w:rsidRPr="008E6F0F">
        <w:rPr>
          <w:color w:val="787674"/>
          <w:sz w:val="20"/>
          <w:szCs w:val="20"/>
        </w:rPr>
        <w:t>,</w:t>
      </w:r>
      <w:r w:rsidR="00074C65" w:rsidRPr="008E6F0F">
        <w:rPr>
          <w:color w:val="787674"/>
          <w:sz w:val="20"/>
          <w:szCs w:val="20"/>
        </w:rPr>
        <w:t xml:space="preserve"> any early payment reduction</w:t>
      </w:r>
      <w:r w:rsidR="003424B4" w:rsidRPr="008E6F0F">
        <w:rPr>
          <w:color w:val="787674"/>
          <w:sz w:val="20"/>
          <w:szCs w:val="20"/>
        </w:rPr>
        <w:t xml:space="preserve"> which is subject to a minimum age of 60 </w:t>
      </w:r>
      <w:r w:rsidR="00074C65" w:rsidRPr="008E6F0F">
        <w:rPr>
          <w:color w:val="787674"/>
          <w:sz w:val="20"/>
          <w:szCs w:val="20"/>
        </w:rPr>
        <w:t>relating to</w:t>
      </w:r>
      <w:r w:rsidRPr="008E6F0F">
        <w:rPr>
          <w:color w:val="787674"/>
          <w:sz w:val="20"/>
          <w:szCs w:val="20"/>
        </w:rPr>
        <w:t xml:space="preserve"> that part of the member’s benefits which have been calculated with reference to </w:t>
      </w:r>
      <w:r w:rsidR="009938AB" w:rsidRPr="008E6F0F">
        <w:rPr>
          <w:color w:val="787674"/>
          <w:sz w:val="20"/>
          <w:szCs w:val="20"/>
        </w:rPr>
        <w:t>a</w:t>
      </w:r>
      <w:r w:rsidR="008E6F0F">
        <w:rPr>
          <w:color w:val="787674"/>
          <w:sz w:val="20"/>
          <w:szCs w:val="20"/>
        </w:rPr>
        <w:t>ny pre 1 April 2014 protections.</w:t>
      </w:r>
    </w:p>
    <w:p w:rsidR="0033596D" w:rsidRPr="00033FF4" w:rsidRDefault="0033596D" w:rsidP="009938AB">
      <w:pPr>
        <w:pStyle w:val="AppPrimaryHeading"/>
        <w:spacing w:before="0" w:after="0" w:line="240" w:lineRule="auto"/>
        <w:ind w:firstLine="105"/>
        <w:rPr>
          <w:color w:val="787674"/>
          <w:sz w:val="20"/>
          <w:szCs w:val="20"/>
        </w:rPr>
      </w:pPr>
    </w:p>
    <w:p w:rsidR="00074C65" w:rsidRDefault="009938AB" w:rsidP="001531E9">
      <w:pPr>
        <w:pStyle w:val="AppPrimaryHeading"/>
        <w:numPr>
          <w:ilvl w:val="0"/>
          <w:numId w:val="109"/>
        </w:numPr>
        <w:spacing w:before="0" w:after="0" w:line="240" w:lineRule="auto"/>
        <w:rPr>
          <w:color w:val="787674"/>
          <w:sz w:val="20"/>
          <w:szCs w:val="20"/>
        </w:rPr>
      </w:pPr>
      <w:r w:rsidRPr="008E6F0F">
        <w:rPr>
          <w:color w:val="787674"/>
          <w:sz w:val="20"/>
          <w:szCs w:val="20"/>
        </w:rPr>
        <w:t>W</w:t>
      </w:r>
      <w:r w:rsidR="00E84747" w:rsidRPr="008E6F0F">
        <w:rPr>
          <w:color w:val="787674"/>
          <w:sz w:val="20"/>
          <w:szCs w:val="20"/>
        </w:rPr>
        <w:t>hole or part any reduction to account for ealy payment</w:t>
      </w:r>
      <w:r w:rsidRPr="008E6F0F">
        <w:rPr>
          <w:color w:val="787674"/>
          <w:sz w:val="20"/>
          <w:szCs w:val="20"/>
        </w:rPr>
        <w:t xml:space="preserve"> that part of the member’s benefits built up on or after 1 April 2014 which are not </w:t>
      </w:r>
      <w:r w:rsidR="00074C65" w:rsidRPr="008E6F0F">
        <w:rPr>
          <w:color w:val="787674"/>
          <w:sz w:val="20"/>
          <w:szCs w:val="20"/>
        </w:rPr>
        <w:t>subject to the protection described in the previous point</w:t>
      </w:r>
      <w:r w:rsidR="008E6F0F">
        <w:rPr>
          <w:color w:val="787674"/>
          <w:sz w:val="20"/>
          <w:szCs w:val="20"/>
        </w:rPr>
        <w:t>.</w:t>
      </w:r>
    </w:p>
    <w:p w:rsidR="008E6F0F" w:rsidRPr="008E6F0F" w:rsidRDefault="008E6F0F" w:rsidP="008E6F0F">
      <w:pPr>
        <w:pStyle w:val="AppPrimaryHeading"/>
        <w:spacing w:before="0" w:after="0" w:line="240" w:lineRule="auto"/>
        <w:rPr>
          <w:color w:val="787674"/>
          <w:sz w:val="20"/>
          <w:szCs w:val="20"/>
        </w:rPr>
      </w:pPr>
    </w:p>
    <w:p w:rsidR="009938AB" w:rsidRPr="00033FF4" w:rsidRDefault="0032266E" w:rsidP="00E84747">
      <w:pPr>
        <w:pStyle w:val="AppPrimaryHeading"/>
        <w:spacing w:before="0" w:after="0" w:line="240" w:lineRule="auto"/>
        <w:rPr>
          <w:color w:val="787674"/>
          <w:sz w:val="20"/>
          <w:szCs w:val="20"/>
        </w:rPr>
      </w:pPr>
      <w:r w:rsidRPr="00033FF4">
        <w:rPr>
          <w:color w:val="787674"/>
          <w:sz w:val="20"/>
          <w:szCs w:val="20"/>
        </w:rPr>
        <w:t>T</w:t>
      </w:r>
      <w:r w:rsidR="00E84747" w:rsidRPr="00033FF4">
        <w:rPr>
          <w:color w:val="787674"/>
          <w:sz w:val="20"/>
          <w:szCs w:val="20"/>
        </w:rPr>
        <w:t xml:space="preserve">he </w:t>
      </w:r>
      <w:r w:rsidR="00451D25" w:rsidRPr="00033FF4">
        <w:rPr>
          <w:color w:val="787674"/>
          <w:sz w:val="20"/>
          <w:szCs w:val="20"/>
        </w:rPr>
        <w:t>EAPF</w:t>
      </w:r>
      <w:r w:rsidR="00E84747" w:rsidRPr="00033FF4">
        <w:rPr>
          <w:color w:val="787674"/>
          <w:sz w:val="20"/>
          <w:szCs w:val="20"/>
        </w:rPr>
        <w:t xml:space="preserve"> may require the </w:t>
      </w:r>
      <w:r w:rsidR="000440C6" w:rsidRPr="00033FF4">
        <w:rPr>
          <w:color w:val="787674"/>
          <w:sz w:val="20"/>
          <w:szCs w:val="20"/>
        </w:rPr>
        <w:t xml:space="preserve">Scheme </w:t>
      </w:r>
      <w:r w:rsidR="00E84747" w:rsidRPr="00033FF4">
        <w:rPr>
          <w:color w:val="787674"/>
          <w:sz w:val="20"/>
          <w:szCs w:val="20"/>
        </w:rPr>
        <w:t xml:space="preserve">employer/former </w:t>
      </w:r>
      <w:r w:rsidR="000440C6" w:rsidRPr="00033FF4">
        <w:rPr>
          <w:color w:val="787674"/>
          <w:sz w:val="20"/>
          <w:szCs w:val="20"/>
        </w:rPr>
        <w:t xml:space="preserve">Scheme </w:t>
      </w:r>
      <w:r w:rsidR="00E84747" w:rsidRPr="00033FF4">
        <w:rPr>
          <w:color w:val="787674"/>
          <w:sz w:val="20"/>
          <w:szCs w:val="20"/>
        </w:rPr>
        <w:t xml:space="preserve">employer to make an additional payment to account for </w:t>
      </w:r>
      <w:r w:rsidR="00362C3E">
        <w:rPr>
          <w:color w:val="787674"/>
          <w:sz w:val="20"/>
          <w:szCs w:val="20"/>
        </w:rPr>
        <w:t>any</w:t>
      </w:r>
      <w:r w:rsidR="00362C3E" w:rsidRPr="00033FF4">
        <w:rPr>
          <w:color w:val="787674"/>
          <w:sz w:val="20"/>
          <w:szCs w:val="20"/>
        </w:rPr>
        <w:t xml:space="preserve"> </w:t>
      </w:r>
      <w:r w:rsidR="00E84747" w:rsidRPr="00033FF4">
        <w:rPr>
          <w:color w:val="787674"/>
          <w:sz w:val="20"/>
          <w:szCs w:val="20"/>
        </w:rPr>
        <w:t xml:space="preserve">additional ‘strain’ costs. </w:t>
      </w:r>
    </w:p>
    <w:p w:rsidR="009938AB" w:rsidRPr="00033FF4" w:rsidRDefault="009938AB" w:rsidP="00E84747">
      <w:pPr>
        <w:pStyle w:val="AppPrimaryHeading"/>
        <w:spacing w:before="0" w:after="0" w:line="240" w:lineRule="auto"/>
        <w:rPr>
          <w:color w:val="787674"/>
          <w:sz w:val="20"/>
          <w:szCs w:val="20"/>
        </w:rPr>
      </w:pPr>
    </w:p>
    <w:p w:rsidR="00BD5AEA" w:rsidRPr="00033FF4" w:rsidRDefault="00BD5AEA" w:rsidP="00E84747">
      <w:pPr>
        <w:pStyle w:val="AppPrimaryHeading"/>
        <w:spacing w:before="0" w:after="0" w:line="240" w:lineRule="auto"/>
        <w:rPr>
          <w:rFonts w:cs="Arial"/>
          <w:b/>
          <w:color w:val="787674"/>
          <w:sz w:val="20"/>
          <w:szCs w:val="20"/>
        </w:rPr>
      </w:pPr>
      <w:r w:rsidRPr="00033FF4">
        <w:rPr>
          <w:rFonts w:cs="Arial"/>
          <w:b/>
          <w:color w:val="787674"/>
          <w:sz w:val="20"/>
          <w:szCs w:val="20"/>
        </w:rPr>
        <w:t>Notification</w:t>
      </w:r>
    </w:p>
    <w:p w:rsidR="00BD5AEA" w:rsidRPr="00033FF4" w:rsidRDefault="00BD5AEA" w:rsidP="00BD5AEA">
      <w:pPr>
        <w:pStyle w:val="AppPrimaryHeading"/>
        <w:rPr>
          <w:color w:val="787674"/>
          <w:sz w:val="20"/>
          <w:szCs w:val="20"/>
        </w:rPr>
      </w:pPr>
      <w:r w:rsidRPr="00033FF4">
        <w:rPr>
          <w:color w:val="787674"/>
          <w:sz w:val="20"/>
          <w:szCs w:val="20"/>
        </w:rPr>
        <w:t xml:space="preserve">Notice of election for payment is made by the member to the EAPF and must specify the date upon which </w:t>
      </w:r>
      <w:r w:rsidR="008E6F0F">
        <w:rPr>
          <w:color w:val="787674"/>
          <w:sz w:val="20"/>
          <w:szCs w:val="20"/>
        </w:rPr>
        <w:t xml:space="preserve">payment of </w:t>
      </w:r>
      <w:r w:rsidRPr="00033FF4">
        <w:rPr>
          <w:color w:val="787674"/>
          <w:sz w:val="20"/>
          <w:szCs w:val="20"/>
        </w:rPr>
        <w:t xml:space="preserve">benefits </w:t>
      </w:r>
      <w:r w:rsidR="008E6F0F">
        <w:rPr>
          <w:color w:val="787674"/>
          <w:sz w:val="20"/>
          <w:szCs w:val="20"/>
        </w:rPr>
        <w:t>should commence.</w:t>
      </w:r>
    </w:p>
    <w:p w:rsidR="00BD5AEA" w:rsidRPr="00033FF4" w:rsidRDefault="00BD5AEA" w:rsidP="00BD5AEA">
      <w:pPr>
        <w:pStyle w:val="AppPrimaryHeading"/>
        <w:rPr>
          <w:color w:val="787674"/>
          <w:sz w:val="20"/>
          <w:szCs w:val="20"/>
        </w:rPr>
      </w:pPr>
      <w:r w:rsidRPr="00033FF4">
        <w:rPr>
          <w:color w:val="787674"/>
          <w:sz w:val="20"/>
          <w:szCs w:val="20"/>
        </w:rPr>
        <w:t>If reduction for early payment is to be waived (in full or part</w:t>
      </w:r>
      <w:r w:rsidR="00AA3435" w:rsidRPr="00033FF4">
        <w:rPr>
          <w:color w:val="787674"/>
          <w:sz w:val="20"/>
          <w:szCs w:val="20"/>
        </w:rPr>
        <w:t>, in full on grounds of compassion</w:t>
      </w:r>
      <w:r w:rsidRPr="00033FF4">
        <w:rPr>
          <w:color w:val="787674"/>
          <w:sz w:val="20"/>
          <w:szCs w:val="20"/>
        </w:rPr>
        <w:t>) then Scheme employer</w:t>
      </w:r>
      <w:r w:rsidR="008E6F0F">
        <w:rPr>
          <w:color w:val="787674"/>
          <w:sz w:val="20"/>
          <w:szCs w:val="20"/>
        </w:rPr>
        <w:t xml:space="preserve"> agreement</w:t>
      </w:r>
      <w:r w:rsidRPr="00033FF4">
        <w:rPr>
          <w:color w:val="787674"/>
          <w:sz w:val="20"/>
          <w:szCs w:val="20"/>
        </w:rPr>
        <w:t xml:space="preserve"> must be included.</w:t>
      </w:r>
    </w:p>
    <w:p w:rsidR="00BD5AEA" w:rsidRPr="00033FF4" w:rsidRDefault="00BD5AEA" w:rsidP="00BD5AEA">
      <w:pPr>
        <w:pStyle w:val="AppPrimaryHeading"/>
        <w:rPr>
          <w:color w:val="787674"/>
          <w:sz w:val="20"/>
          <w:szCs w:val="20"/>
        </w:rPr>
      </w:pPr>
      <w:r w:rsidRPr="00033FF4">
        <w:rPr>
          <w:color w:val="787674"/>
          <w:sz w:val="20"/>
          <w:szCs w:val="20"/>
        </w:rPr>
        <w:t xml:space="preserve">The notice must be given </w:t>
      </w:r>
      <w:r w:rsidR="00CE592F">
        <w:rPr>
          <w:color w:val="787674"/>
          <w:sz w:val="20"/>
          <w:szCs w:val="20"/>
        </w:rPr>
        <w:t>at least</w:t>
      </w:r>
      <w:r w:rsidRPr="00033FF4">
        <w:rPr>
          <w:color w:val="787674"/>
          <w:sz w:val="20"/>
          <w:szCs w:val="20"/>
        </w:rPr>
        <w:t xml:space="preserve"> 3 months prior to the date upon which payments are to commence, though the EAPF may agree to </w:t>
      </w:r>
      <w:r w:rsidR="00CE592F">
        <w:rPr>
          <w:color w:val="787674"/>
          <w:sz w:val="20"/>
          <w:szCs w:val="20"/>
        </w:rPr>
        <w:t>waive</w:t>
      </w:r>
      <w:r w:rsidR="00CE592F" w:rsidRPr="00033FF4">
        <w:rPr>
          <w:color w:val="787674"/>
          <w:sz w:val="20"/>
          <w:szCs w:val="20"/>
        </w:rPr>
        <w:t xml:space="preserve"> </w:t>
      </w:r>
      <w:r w:rsidRPr="00033FF4">
        <w:rPr>
          <w:color w:val="787674"/>
          <w:sz w:val="20"/>
          <w:szCs w:val="20"/>
        </w:rPr>
        <w:t>these time</w:t>
      </w:r>
      <w:r w:rsidR="008E6F0F">
        <w:rPr>
          <w:color w:val="787674"/>
          <w:sz w:val="20"/>
          <w:szCs w:val="20"/>
        </w:rPr>
        <w:t xml:space="preserve"> </w:t>
      </w:r>
      <w:r w:rsidRPr="00033FF4">
        <w:rPr>
          <w:color w:val="787674"/>
          <w:sz w:val="20"/>
          <w:szCs w:val="20"/>
        </w:rPr>
        <w:t xml:space="preserve">limits. </w:t>
      </w:r>
    </w:p>
    <w:p w:rsidR="00BD5AEA" w:rsidRPr="00033FF4" w:rsidRDefault="00BD5AEA" w:rsidP="00BD5AEA">
      <w:pPr>
        <w:pStyle w:val="AppPrimaryHeading"/>
        <w:spacing w:before="0" w:after="0" w:line="240" w:lineRule="auto"/>
        <w:rPr>
          <w:color w:val="787674"/>
          <w:sz w:val="20"/>
          <w:szCs w:val="20"/>
        </w:rPr>
      </w:pPr>
      <w:r w:rsidRPr="00033FF4">
        <w:rPr>
          <w:color w:val="787674"/>
          <w:sz w:val="20"/>
          <w:szCs w:val="20"/>
        </w:rPr>
        <w:t xml:space="preserve">A member may alter an earlier notice for payment providing the further notice is </w:t>
      </w:r>
      <w:r w:rsidR="00CE592F">
        <w:rPr>
          <w:color w:val="787674"/>
          <w:sz w:val="20"/>
          <w:szCs w:val="20"/>
        </w:rPr>
        <w:t>at least</w:t>
      </w:r>
      <w:r w:rsidRPr="00033FF4">
        <w:rPr>
          <w:color w:val="787674"/>
          <w:sz w:val="20"/>
          <w:szCs w:val="20"/>
        </w:rPr>
        <w:t xml:space="preserve"> 3 months prior to the date upon which payments are to commence (in the further notice) and again the EAPF may agree to </w:t>
      </w:r>
      <w:r w:rsidR="00CE592F">
        <w:rPr>
          <w:color w:val="787674"/>
          <w:sz w:val="20"/>
          <w:szCs w:val="20"/>
        </w:rPr>
        <w:t>waive</w:t>
      </w:r>
      <w:r w:rsidR="00CE592F" w:rsidRPr="00033FF4">
        <w:rPr>
          <w:color w:val="787674"/>
          <w:sz w:val="20"/>
          <w:szCs w:val="20"/>
        </w:rPr>
        <w:t xml:space="preserve"> </w:t>
      </w:r>
      <w:r w:rsidRPr="00033FF4">
        <w:rPr>
          <w:color w:val="787674"/>
          <w:sz w:val="20"/>
          <w:szCs w:val="20"/>
        </w:rPr>
        <w:t>these time limits.</w:t>
      </w:r>
    </w:p>
    <w:p w:rsidR="00451D25" w:rsidRPr="00033FF4" w:rsidRDefault="00451D25" w:rsidP="00E84747">
      <w:pPr>
        <w:pStyle w:val="AppPrimaryHeading"/>
        <w:spacing w:before="0" w:after="0" w:line="240" w:lineRule="auto"/>
        <w:rPr>
          <w:color w:val="787674"/>
          <w:sz w:val="20"/>
          <w:szCs w:val="20"/>
        </w:rPr>
      </w:pPr>
    </w:p>
    <w:p w:rsidR="00451D25" w:rsidRPr="00033FF4" w:rsidRDefault="00B009DE" w:rsidP="001531E9">
      <w:pPr>
        <w:pStyle w:val="ListParagraph"/>
        <w:numPr>
          <w:ilvl w:val="0"/>
          <w:numId w:val="106"/>
        </w:numPr>
        <w:rPr>
          <w:b/>
          <w:i/>
          <w:color w:val="787674"/>
          <w:u w:val="single"/>
        </w:rPr>
      </w:pPr>
      <w:bookmarkStart w:id="89" w:name="Point_92"/>
      <w:r>
        <w:rPr>
          <w:b/>
          <w:i/>
          <w:color w:val="787674"/>
          <w:u w:val="single"/>
        </w:rPr>
        <w:t>Payment of benefits between</w:t>
      </w:r>
      <w:r w:rsidR="00451D25" w:rsidRPr="00033FF4">
        <w:rPr>
          <w:b/>
          <w:i/>
          <w:color w:val="787674"/>
          <w:u w:val="single"/>
        </w:rPr>
        <w:t xml:space="preserve"> age 55 and </w:t>
      </w:r>
      <w:r w:rsidR="00D8073B" w:rsidRPr="00033FF4">
        <w:rPr>
          <w:b/>
          <w:i/>
          <w:color w:val="787674"/>
          <w:u w:val="single"/>
        </w:rPr>
        <w:t xml:space="preserve">age 60 </w:t>
      </w:r>
      <w:r w:rsidR="00451D25" w:rsidRPr="00033FF4">
        <w:rPr>
          <w:b/>
          <w:i/>
          <w:color w:val="787674"/>
          <w:u w:val="single"/>
        </w:rPr>
        <w:t xml:space="preserve">-   </w:t>
      </w:r>
      <w:r w:rsidR="00046E87" w:rsidRPr="00033FF4">
        <w:rPr>
          <w:b/>
          <w:i/>
          <w:color w:val="787674"/>
          <w:u w:val="single"/>
        </w:rPr>
        <w:t>‘switching on</w:t>
      </w:r>
      <w:r>
        <w:rPr>
          <w:b/>
          <w:i/>
          <w:color w:val="787674"/>
          <w:u w:val="single"/>
        </w:rPr>
        <w:t>’</w:t>
      </w:r>
      <w:r w:rsidR="00046E87" w:rsidRPr="00033FF4">
        <w:rPr>
          <w:b/>
          <w:i/>
          <w:color w:val="787674"/>
          <w:u w:val="single"/>
        </w:rPr>
        <w:t xml:space="preserve"> the </w:t>
      </w:r>
      <w:r w:rsidR="009754EE" w:rsidRPr="00033FF4">
        <w:rPr>
          <w:b/>
          <w:i/>
          <w:color w:val="787674"/>
          <w:u w:val="single"/>
        </w:rPr>
        <w:t>rule of 85</w:t>
      </w:r>
      <w:r w:rsidR="00451D25" w:rsidRPr="00033FF4">
        <w:rPr>
          <w:b/>
          <w:i/>
          <w:color w:val="787674"/>
          <w:u w:val="single"/>
        </w:rPr>
        <w:t xml:space="preserve"> </w:t>
      </w:r>
    </w:p>
    <w:bookmarkEnd w:id="89"/>
    <w:p w:rsidR="00451D25" w:rsidRPr="00033FF4" w:rsidRDefault="00451D25" w:rsidP="00E84747">
      <w:pPr>
        <w:pStyle w:val="AppPrimaryHeading"/>
        <w:spacing w:before="0" w:after="0" w:line="240" w:lineRule="auto"/>
        <w:rPr>
          <w:b/>
          <w:color w:val="787674"/>
          <w:sz w:val="20"/>
          <w:szCs w:val="20"/>
        </w:rPr>
      </w:pPr>
    </w:p>
    <w:p w:rsidR="008C25E0" w:rsidRPr="00033FF4" w:rsidRDefault="008C25E0" w:rsidP="008C25E0">
      <w:pPr>
        <w:pStyle w:val="AppPrimaryHeading"/>
        <w:spacing w:before="0" w:after="0" w:line="240" w:lineRule="auto"/>
        <w:rPr>
          <w:color w:val="787674"/>
          <w:sz w:val="20"/>
          <w:szCs w:val="20"/>
        </w:rPr>
      </w:pPr>
      <w:r w:rsidRPr="00033FF4">
        <w:rPr>
          <w:color w:val="787674"/>
          <w:sz w:val="20"/>
          <w:szCs w:val="20"/>
        </w:rPr>
        <w:t>A member may elect for immediate payment of their benefits from age on or after age 55 and prior to normal pension age providing they have left that local government employment (excluding pension credit members to whom leaving local government service would not apply).</w:t>
      </w:r>
    </w:p>
    <w:p w:rsidR="008C25E0" w:rsidRPr="00033FF4" w:rsidRDefault="008C25E0" w:rsidP="008C25E0">
      <w:pPr>
        <w:pStyle w:val="AppPrimaryHeading"/>
        <w:spacing w:before="0" w:after="0" w:line="240" w:lineRule="auto"/>
        <w:rPr>
          <w:color w:val="787674"/>
          <w:sz w:val="20"/>
          <w:szCs w:val="20"/>
        </w:rPr>
      </w:pPr>
    </w:p>
    <w:p w:rsidR="002B37C2" w:rsidRPr="00033FF4" w:rsidRDefault="008C25E0" w:rsidP="008C25E0">
      <w:pPr>
        <w:pStyle w:val="AppPrimaryHeading"/>
        <w:spacing w:before="0" w:after="0" w:line="240" w:lineRule="auto"/>
        <w:rPr>
          <w:color w:val="787674"/>
          <w:sz w:val="20"/>
          <w:szCs w:val="20"/>
        </w:rPr>
      </w:pPr>
      <w:r w:rsidRPr="00033FF4">
        <w:rPr>
          <w:color w:val="787674"/>
          <w:sz w:val="20"/>
          <w:szCs w:val="20"/>
        </w:rPr>
        <w:t xml:space="preserve">Benefits will be reduced in accordance with guidance issued by the Secretary of State to account for early payment based on the period from the date of request to the </w:t>
      </w:r>
      <w:r w:rsidR="00B009DE">
        <w:rPr>
          <w:color w:val="787674"/>
          <w:sz w:val="20"/>
          <w:szCs w:val="20"/>
        </w:rPr>
        <w:t>member’s NPA, CRA or taper (</w:t>
      </w:r>
      <w:r w:rsidR="00B009DE" w:rsidRPr="00033FF4">
        <w:rPr>
          <w:color w:val="787674"/>
          <w:sz w:val="20"/>
          <w:szCs w:val="20"/>
        </w:rPr>
        <w:t>subject to a minimum of age 60</w:t>
      </w:r>
      <w:r w:rsidR="00B009DE">
        <w:rPr>
          <w:color w:val="787674"/>
          <w:sz w:val="20"/>
          <w:szCs w:val="20"/>
        </w:rPr>
        <w:t>)</w:t>
      </w:r>
      <w:r w:rsidRPr="00033FF4">
        <w:rPr>
          <w:color w:val="787674"/>
          <w:sz w:val="20"/>
          <w:szCs w:val="20"/>
        </w:rPr>
        <w:t xml:space="preserve">as shown in the table </w:t>
      </w:r>
      <w:r w:rsidR="00B009DE">
        <w:rPr>
          <w:color w:val="787674"/>
          <w:sz w:val="20"/>
          <w:szCs w:val="20"/>
        </w:rPr>
        <w:t>above</w:t>
      </w:r>
      <w:r w:rsidRPr="00033FF4">
        <w:rPr>
          <w:color w:val="787674"/>
          <w:sz w:val="20"/>
          <w:szCs w:val="20"/>
        </w:rPr>
        <w:t>. .</w:t>
      </w:r>
    </w:p>
    <w:p w:rsidR="002B37C2" w:rsidRPr="00033FF4" w:rsidRDefault="002B37C2" w:rsidP="008C25E0">
      <w:pPr>
        <w:pStyle w:val="AppPrimaryHeading"/>
        <w:spacing w:before="0" w:after="0" w:line="240" w:lineRule="auto"/>
        <w:rPr>
          <w:color w:val="787674"/>
          <w:sz w:val="20"/>
          <w:szCs w:val="20"/>
        </w:rPr>
      </w:pPr>
    </w:p>
    <w:p w:rsidR="00A770F3" w:rsidRPr="00033FF4" w:rsidRDefault="008C25E0" w:rsidP="00A770F3">
      <w:pPr>
        <w:pStyle w:val="AppPrimaryHeading"/>
        <w:spacing w:before="0" w:after="0" w:line="240" w:lineRule="auto"/>
        <w:rPr>
          <w:color w:val="787674"/>
          <w:sz w:val="20"/>
          <w:szCs w:val="20"/>
        </w:rPr>
      </w:pPr>
      <w:r w:rsidRPr="00033FF4">
        <w:rPr>
          <w:color w:val="787674"/>
          <w:sz w:val="20"/>
          <w:szCs w:val="20"/>
        </w:rPr>
        <w:t xml:space="preserve">However, if the member is </w:t>
      </w:r>
      <w:r w:rsidR="008E6F0F" w:rsidRPr="008E6F0F">
        <w:rPr>
          <w:color w:val="787674"/>
          <w:sz w:val="20"/>
          <w:szCs w:val="20"/>
        </w:rPr>
        <w:t>below age</w:t>
      </w:r>
      <w:r w:rsidRPr="008E6F0F">
        <w:rPr>
          <w:color w:val="787674"/>
          <w:sz w:val="20"/>
          <w:szCs w:val="20"/>
        </w:rPr>
        <w:t xml:space="preserve"> 60 </w:t>
      </w:r>
      <w:r w:rsidR="008E6F0F">
        <w:rPr>
          <w:color w:val="787674"/>
          <w:sz w:val="20"/>
          <w:szCs w:val="20"/>
        </w:rPr>
        <w:t>at the date of</w:t>
      </w:r>
      <w:r w:rsidRPr="008E6F0F">
        <w:rPr>
          <w:color w:val="787674"/>
          <w:sz w:val="20"/>
          <w:szCs w:val="20"/>
        </w:rPr>
        <w:t xml:space="preserve"> payment</w:t>
      </w:r>
      <w:r w:rsidR="008E6F0F">
        <w:rPr>
          <w:color w:val="787674"/>
          <w:sz w:val="20"/>
          <w:szCs w:val="20"/>
        </w:rPr>
        <w:t xml:space="preserve">, and reaches their CRA before age 60, </w:t>
      </w:r>
      <w:r w:rsidRPr="00033FF4">
        <w:rPr>
          <w:color w:val="787674"/>
          <w:sz w:val="20"/>
          <w:szCs w:val="20"/>
        </w:rPr>
        <w:t xml:space="preserve">the Scheme employer may consent to ‘switch on’ the </w:t>
      </w:r>
      <w:r w:rsidR="009754EE" w:rsidRPr="00033FF4">
        <w:rPr>
          <w:color w:val="787674"/>
          <w:sz w:val="20"/>
          <w:szCs w:val="20"/>
        </w:rPr>
        <w:t>rule of 85</w:t>
      </w:r>
      <w:r w:rsidRPr="00033FF4">
        <w:rPr>
          <w:color w:val="787674"/>
          <w:sz w:val="20"/>
          <w:szCs w:val="20"/>
        </w:rPr>
        <w:t xml:space="preserve"> and </w:t>
      </w:r>
      <w:r w:rsidR="00B009DE">
        <w:rPr>
          <w:color w:val="787674"/>
          <w:sz w:val="20"/>
          <w:szCs w:val="20"/>
        </w:rPr>
        <w:t>allow a reduction to the CRA subject to payment of the strain costs</w:t>
      </w:r>
      <w:r w:rsidRPr="00033FF4">
        <w:rPr>
          <w:color w:val="787674"/>
          <w:sz w:val="20"/>
          <w:szCs w:val="20"/>
        </w:rPr>
        <w:t>.</w:t>
      </w:r>
      <w:r w:rsidR="002B37C2" w:rsidRPr="00033FF4">
        <w:rPr>
          <w:color w:val="787674"/>
          <w:sz w:val="20"/>
          <w:szCs w:val="20"/>
        </w:rPr>
        <w:t xml:space="preserve"> If a member, meets their </w:t>
      </w:r>
      <w:r w:rsidR="009754EE" w:rsidRPr="00033FF4">
        <w:rPr>
          <w:color w:val="787674"/>
          <w:sz w:val="20"/>
          <w:szCs w:val="20"/>
        </w:rPr>
        <w:t>rule of 85</w:t>
      </w:r>
      <w:r w:rsidR="002B37C2" w:rsidRPr="00033FF4">
        <w:rPr>
          <w:color w:val="787674"/>
          <w:sz w:val="20"/>
          <w:szCs w:val="20"/>
        </w:rPr>
        <w:t xml:space="preserve"> on or after age 60, there is no merit in the Scheme employer ‘switching on’ the </w:t>
      </w:r>
      <w:r w:rsidR="009754EE" w:rsidRPr="00033FF4">
        <w:rPr>
          <w:color w:val="787674"/>
          <w:sz w:val="20"/>
          <w:szCs w:val="20"/>
        </w:rPr>
        <w:t>rule of 85</w:t>
      </w:r>
      <w:r w:rsidR="002B37C2" w:rsidRPr="00033FF4">
        <w:rPr>
          <w:color w:val="787674"/>
          <w:sz w:val="20"/>
          <w:szCs w:val="20"/>
        </w:rPr>
        <w:t xml:space="preserve"> as the early payment reduction will be no different to that mentioned in the previous point.</w:t>
      </w:r>
    </w:p>
    <w:p w:rsidR="008C25E0" w:rsidRPr="00033FF4" w:rsidRDefault="008C25E0" w:rsidP="008C25E0">
      <w:pPr>
        <w:pStyle w:val="AppPrimaryHeading"/>
        <w:spacing w:before="0" w:after="0" w:line="240" w:lineRule="auto"/>
        <w:rPr>
          <w:color w:val="787674"/>
          <w:sz w:val="20"/>
          <w:szCs w:val="20"/>
        </w:rPr>
      </w:pPr>
    </w:p>
    <w:p w:rsidR="008C25E0" w:rsidRPr="00033FF4" w:rsidRDefault="00CE592F" w:rsidP="008C25E0">
      <w:pPr>
        <w:pStyle w:val="AppPrimaryHeading"/>
        <w:spacing w:before="0" w:after="0" w:line="240" w:lineRule="auto"/>
        <w:rPr>
          <w:color w:val="787674"/>
          <w:sz w:val="20"/>
          <w:szCs w:val="20"/>
        </w:rPr>
      </w:pPr>
      <w:r>
        <w:rPr>
          <w:color w:val="787674"/>
          <w:sz w:val="20"/>
          <w:szCs w:val="20"/>
        </w:rPr>
        <w:t>A</w:t>
      </w:r>
      <w:r w:rsidR="008C25E0" w:rsidRPr="00033FF4">
        <w:rPr>
          <w:color w:val="787674"/>
          <w:sz w:val="20"/>
          <w:szCs w:val="20"/>
        </w:rPr>
        <w:t xml:space="preserve"> Scheme employer having </w:t>
      </w:r>
      <w:r w:rsidR="00A770F3" w:rsidRPr="00033FF4">
        <w:rPr>
          <w:color w:val="787674"/>
          <w:sz w:val="20"/>
          <w:szCs w:val="20"/>
        </w:rPr>
        <w:t xml:space="preserve">already </w:t>
      </w:r>
      <w:r w:rsidR="008C25E0" w:rsidRPr="00033FF4">
        <w:rPr>
          <w:color w:val="787674"/>
          <w:sz w:val="20"/>
          <w:szCs w:val="20"/>
        </w:rPr>
        <w:t xml:space="preserve">agreed to ‘switch on’ the </w:t>
      </w:r>
      <w:r w:rsidR="009754EE" w:rsidRPr="00033FF4">
        <w:rPr>
          <w:color w:val="787674"/>
          <w:sz w:val="20"/>
          <w:szCs w:val="20"/>
        </w:rPr>
        <w:t>rule of 85</w:t>
      </w:r>
      <w:r w:rsidR="008C25E0" w:rsidRPr="00033FF4">
        <w:rPr>
          <w:color w:val="787674"/>
          <w:sz w:val="20"/>
          <w:szCs w:val="20"/>
        </w:rPr>
        <w:t xml:space="preserve">, may also agree to waive in: - </w:t>
      </w:r>
    </w:p>
    <w:p w:rsidR="008C25E0" w:rsidRPr="00033FF4" w:rsidRDefault="008C25E0" w:rsidP="008C25E0">
      <w:pPr>
        <w:pStyle w:val="AppPrimaryHeading"/>
        <w:spacing w:before="0" w:after="0" w:line="240" w:lineRule="auto"/>
        <w:rPr>
          <w:color w:val="787674"/>
          <w:sz w:val="20"/>
          <w:szCs w:val="20"/>
        </w:rPr>
      </w:pPr>
    </w:p>
    <w:p w:rsidR="008C25E0" w:rsidRPr="00033FF4" w:rsidRDefault="008C25E0" w:rsidP="001531E9">
      <w:pPr>
        <w:pStyle w:val="AppPrimaryHeading"/>
        <w:numPr>
          <w:ilvl w:val="0"/>
          <w:numId w:val="109"/>
        </w:numPr>
        <w:spacing w:before="0" w:after="0" w:line="240" w:lineRule="auto"/>
        <w:rPr>
          <w:color w:val="787674"/>
          <w:sz w:val="20"/>
          <w:szCs w:val="20"/>
        </w:rPr>
      </w:pPr>
      <w:r w:rsidRPr="00033FF4">
        <w:rPr>
          <w:color w:val="787674"/>
          <w:sz w:val="20"/>
          <w:szCs w:val="20"/>
        </w:rPr>
        <w:t>Whole on the grounds of compassion any early payment reduction relating to that part of the member’s benefits which have been calculated with reference to any pre 1 April 2014 protections, and/or</w:t>
      </w:r>
    </w:p>
    <w:p w:rsidR="008C25E0" w:rsidRPr="00033FF4" w:rsidRDefault="008C25E0" w:rsidP="008C25E0">
      <w:pPr>
        <w:pStyle w:val="AppPrimaryHeading"/>
        <w:spacing w:before="0" w:after="0" w:line="240" w:lineRule="auto"/>
        <w:ind w:left="720"/>
        <w:rPr>
          <w:color w:val="787674"/>
          <w:sz w:val="20"/>
          <w:szCs w:val="20"/>
        </w:rPr>
      </w:pPr>
    </w:p>
    <w:p w:rsidR="005721DF" w:rsidRDefault="008C25E0" w:rsidP="001531E9">
      <w:pPr>
        <w:pStyle w:val="AppPrimaryHeading"/>
        <w:numPr>
          <w:ilvl w:val="0"/>
          <w:numId w:val="109"/>
        </w:numPr>
        <w:spacing w:before="0" w:after="0" w:line="240" w:lineRule="auto"/>
        <w:rPr>
          <w:noProof w:val="0"/>
          <w:color w:val="787674"/>
          <w:sz w:val="20"/>
          <w:szCs w:val="20"/>
        </w:rPr>
      </w:pPr>
      <w:r w:rsidRPr="004D3D84">
        <w:rPr>
          <w:color w:val="787674"/>
          <w:sz w:val="20"/>
          <w:szCs w:val="20"/>
        </w:rPr>
        <w:t>Whole or part any reduction to account for ealy payment that part of the member’s benefits built up on or after 1 April 2014 which are not subject to the protection describ</w:t>
      </w:r>
      <w:r w:rsidR="004D3D84">
        <w:rPr>
          <w:color w:val="787674"/>
          <w:sz w:val="20"/>
          <w:szCs w:val="20"/>
        </w:rPr>
        <w:t>ed in the previous point.</w:t>
      </w:r>
    </w:p>
    <w:p w:rsidR="004D3D84" w:rsidRPr="004D3D84" w:rsidRDefault="004D3D84" w:rsidP="004D3D84">
      <w:pPr>
        <w:pStyle w:val="AppPrimaryHeading"/>
        <w:spacing w:before="0" w:after="0" w:line="240" w:lineRule="auto"/>
        <w:ind w:left="360"/>
        <w:rPr>
          <w:noProof w:val="0"/>
          <w:color w:val="787674"/>
          <w:sz w:val="20"/>
          <w:szCs w:val="20"/>
        </w:rPr>
      </w:pPr>
    </w:p>
    <w:p w:rsidR="00A770F3" w:rsidRPr="00033FF4" w:rsidRDefault="00A770F3" w:rsidP="00A770F3">
      <w:pPr>
        <w:rPr>
          <w:color w:val="787674"/>
        </w:rPr>
      </w:pPr>
      <w:r w:rsidRPr="00033FF4">
        <w:rPr>
          <w:color w:val="787674"/>
        </w:rPr>
        <w:t>All aggregated benefits</w:t>
      </w:r>
      <w:r w:rsidR="004D3D84">
        <w:rPr>
          <w:color w:val="787674"/>
        </w:rPr>
        <w:t xml:space="preserve"> must be paid at the same time.</w:t>
      </w:r>
    </w:p>
    <w:p w:rsidR="00A770F3" w:rsidRPr="00033FF4" w:rsidRDefault="00A770F3" w:rsidP="005721DF">
      <w:pPr>
        <w:pStyle w:val="AppPrimaryHeading"/>
        <w:spacing w:before="0" w:after="0" w:line="240" w:lineRule="auto"/>
        <w:rPr>
          <w:noProof w:val="0"/>
          <w:color w:val="787674"/>
          <w:sz w:val="20"/>
          <w:szCs w:val="20"/>
        </w:rPr>
      </w:pPr>
    </w:p>
    <w:p w:rsidR="000903F4" w:rsidRPr="00033FF4" w:rsidRDefault="00BD5AEA" w:rsidP="00E84747">
      <w:pPr>
        <w:rPr>
          <w:b/>
          <w:color w:val="787674"/>
        </w:rPr>
      </w:pPr>
      <w:r w:rsidRPr="00033FF4">
        <w:rPr>
          <w:b/>
          <w:color w:val="787674"/>
        </w:rPr>
        <w:t>Notification</w:t>
      </w:r>
    </w:p>
    <w:p w:rsidR="00BD5AEA" w:rsidRPr="00033FF4" w:rsidRDefault="00BD5AEA" w:rsidP="00E84747">
      <w:pPr>
        <w:rPr>
          <w:color w:val="787674"/>
        </w:rPr>
      </w:pPr>
    </w:p>
    <w:p w:rsidR="00BD5AEA" w:rsidRPr="00033FF4" w:rsidRDefault="00BD5AEA" w:rsidP="00BD5AEA">
      <w:pPr>
        <w:pStyle w:val="AppPrimaryHeading"/>
        <w:rPr>
          <w:color w:val="787674"/>
          <w:sz w:val="20"/>
          <w:szCs w:val="20"/>
        </w:rPr>
      </w:pPr>
      <w:r w:rsidRPr="00033FF4">
        <w:rPr>
          <w:color w:val="787674"/>
          <w:sz w:val="20"/>
          <w:szCs w:val="20"/>
        </w:rPr>
        <w:t xml:space="preserve">Notice of election for payment is made by the member to the EAPF and must specify the date upon which benefits begin to be paid. </w:t>
      </w:r>
    </w:p>
    <w:p w:rsidR="00BD5AEA" w:rsidRPr="00033FF4" w:rsidRDefault="00BD5AEA" w:rsidP="00BD5AEA">
      <w:pPr>
        <w:pStyle w:val="AppPrimaryHeading"/>
        <w:rPr>
          <w:color w:val="787674"/>
          <w:sz w:val="20"/>
          <w:szCs w:val="20"/>
        </w:rPr>
      </w:pPr>
      <w:r w:rsidRPr="00033FF4">
        <w:rPr>
          <w:color w:val="787674"/>
          <w:sz w:val="20"/>
          <w:szCs w:val="20"/>
        </w:rPr>
        <w:t xml:space="preserve">If </w:t>
      </w:r>
      <w:r w:rsidR="009754EE" w:rsidRPr="00033FF4">
        <w:rPr>
          <w:color w:val="787674"/>
          <w:sz w:val="20"/>
          <w:szCs w:val="20"/>
        </w:rPr>
        <w:t>rule of 85</w:t>
      </w:r>
      <w:r w:rsidRPr="00033FF4">
        <w:rPr>
          <w:color w:val="787674"/>
          <w:sz w:val="20"/>
          <w:szCs w:val="20"/>
        </w:rPr>
        <w:t xml:space="preserve"> is ‘switched back on’ or/and any reduction for early payment is to be waived then Scheme employer consent must be included.</w:t>
      </w:r>
    </w:p>
    <w:p w:rsidR="00BD5AEA" w:rsidRPr="00033FF4" w:rsidRDefault="00BD5AEA" w:rsidP="00BD5AEA">
      <w:pPr>
        <w:pStyle w:val="AppPrimaryHeading"/>
        <w:rPr>
          <w:color w:val="787674"/>
          <w:sz w:val="20"/>
          <w:szCs w:val="20"/>
        </w:rPr>
      </w:pPr>
      <w:r w:rsidRPr="00033FF4">
        <w:rPr>
          <w:color w:val="787674"/>
          <w:sz w:val="20"/>
          <w:szCs w:val="20"/>
        </w:rPr>
        <w:t xml:space="preserve">The notice must be given </w:t>
      </w:r>
      <w:r w:rsidR="00CE592F">
        <w:rPr>
          <w:color w:val="787674"/>
          <w:sz w:val="20"/>
          <w:szCs w:val="20"/>
        </w:rPr>
        <w:t>at least</w:t>
      </w:r>
      <w:r w:rsidRPr="00033FF4">
        <w:rPr>
          <w:color w:val="787674"/>
          <w:sz w:val="20"/>
          <w:szCs w:val="20"/>
        </w:rPr>
        <w:t xml:space="preserve"> 3 months prior to the date upon which payments are to commence, though the EAPF may agree to </w:t>
      </w:r>
      <w:r w:rsidR="00CE592F">
        <w:rPr>
          <w:color w:val="787674"/>
          <w:sz w:val="20"/>
          <w:szCs w:val="20"/>
        </w:rPr>
        <w:t xml:space="preserve">waive </w:t>
      </w:r>
      <w:r w:rsidRPr="00033FF4">
        <w:rPr>
          <w:color w:val="787674"/>
          <w:sz w:val="20"/>
          <w:szCs w:val="20"/>
        </w:rPr>
        <w:t>these time</w:t>
      </w:r>
      <w:r w:rsidR="00CE592F">
        <w:rPr>
          <w:color w:val="787674"/>
          <w:sz w:val="20"/>
          <w:szCs w:val="20"/>
        </w:rPr>
        <w:t xml:space="preserve"> </w:t>
      </w:r>
      <w:r w:rsidRPr="00033FF4">
        <w:rPr>
          <w:color w:val="787674"/>
          <w:sz w:val="20"/>
          <w:szCs w:val="20"/>
        </w:rPr>
        <w:t xml:space="preserve">limits. </w:t>
      </w:r>
    </w:p>
    <w:p w:rsidR="00BD5AEA" w:rsidRPr="00033FF4" w:rsidRDefault="00BD5AEA" w:rsidP="00BD5AEA">
      <w:pPr>
        <w:rPr>
          <w:color w:val="787674"/>
        </w:rPr>
      </w:pPr>
      <w:r w:rsidRPr="00033FF4">
        <w:rPr>
          <w:color w:val="787674"/>
        </w:rPr>
        <w:lastRenderedPageBreak/>
        <w:t xml:space="preserve">A member may alter an earlier notice for payment providing the further notice is </w:t>
      </w:r>
      <w:r w:rsidR="00CE592F">
        <w:rPr>
          <w:color w:val="787674"/>
        </w:rPr>
        <w:t>at least</w:t>
      </w:r>
      <w:r w:rsidRPr="00033FF4">
        <w:rPr>
          <w:color w:val="787674"/>
        </w:rPr>
        <w:t xml:space="preserve"> 3 months prior to the date upon which payments are to commence (in the further notice) and again the EAPF may agree to </w:t>
      </w:r>
      <w:r w:rsidR="00CE592F">
        <w:rPr>
          <w:color w:val="787674"/>
        </w:rPr>
        <w:t>waive</w:t>
      </w:r>
      <w:r w:rsidR="00CE592F" w:rsidRPr="00033FF4">
        <w:rPr>
          <w:color w:val="787674"/>
        </w:rPr>
        <w:t xml:space="preserve"> </w:t>
      </w:r>
      <w:r w:rsidRPr="00033FF4">
        <w:rPr>
          <w:color w:val="787674"/>
        </w:rPr>
        <w:t>these time limits.</w:t>
      </w:r>
    </w:p>
    <w:p w:rsidR="000903F4" w:rsidRPr="00033FF4" w:rsidRDefault="000903F4" w:rsidP="000903F4">
      <w:pPr>
        <w:rPr>
          <w:color w:val="787674"/>
        </w:rPr>
      </w:pPr>
    </w:p>
    <w:p w:rsidR="00BD5AEA" w:rsidRPr="00033FF4" w:rsidRDefault="00BD5AEA" w:rsidP="001531E9">
      <w:pPr>
        <w:pStyle w:val="ListParagraph"/>
        <w:numPr>
          <w:ilvl w:val="0"/>
          <w:numId w:val="106"/>
        </w:numPr>
        <w:rPr>
          <w:color w:val="787674"/>
        </w:rPr>
      </w:pPr>
      <w:bookmarkStart w:id="90" w:name="Point_93"/>
      <w:r w:rsidRPr="00033FF4">
        <w:rPr>
          <w:b/>
          <w:i/>
          <w:color w:val="787674"/>
          <w:u w:val="single"/>
        </w:rPr>
        <w:t xml:space="preserve">Flexible </w:t>
      </w:r>
      <w:r w:rsidR="00CE592F">
        <w:rPr>
          <w:b/>
          <w:i/>
          <w:color w:val="787674"/>
          <w:u w:val="single"/>
        </w:rPr>
        <w:t>Retirement</w:t>
      </w:r>
      <w:r w:rsidRPr="00033FF4">
        <w:rPr>
          <w:b/>
          <w:i/>
          <w:color w:val="787674"/>
          <w:u w:val="single"/>
        </w:rPr>
        <w:t xml:space="preserve"> </w:t>
      </w:r>
    </w:p>
    <w:bookmarkEnd w:id="90"/>
    <w:p w:rsidR="00BD5AEA" w:rsidRPr="00033FF4" w:rsidRDefault="00BD5AEA" w:rsidP="00BD5AEA">
      <w:pPr>
        <w:pStyle w:val="AppPrimaryHeading"/>
        <w:spacing w:before="0" w:after="0" w:line="240" w:lineRule="auto"/>
        <w:rPr>
          <w:color w:val="787674"/>
          <w:sz w:val="20"/>
          <w:szCs w:val="20"/>
        </w:rPr>
      </w:pPr>
    </w:p>
    <w:p w:rsidR="00BD5AEA" w:rsidRPr="00033FF4" w:rsidRDefault="00BD5AEA" w:rsidP="00BD5AEA">
      <w:pPr>
        <w:pStyle w:val="AppPrimaryHeading"/>
        <w:spacing w:before="0" w:after="0" w:line="240" w:lineRule="auto"/>
        <w:rPr>
          <w:color w:val="787674"/>
          <w:sz w:val="20"/>
          <w:szCs w:val="20"/>
        </w:rPr>
      </w:pPr>
      <w:r w:rsidRPr="00033FF4">
        <w:rPr>
          <w:color w:val="787674"/>
          <w:sz w:val="20"/>
          <w:szCs w:val="20"/>
        </w:rPr>
        <w:t xml:space="preserve">An active member may elect for immediate payment of all or part of their benefits from </w:t>
      </w:r>
      <w:r w:rsidR="009C7A37" w:rsidRPr="00033FF4">
        <w:rPr>
          <w:color w:val="787674"/>
          <w:sz w:val="20"/>
          <w:szCs w:val="20"/>
        </w:rPr>
        <w:t>on or after age</w:t>
      </w:r>
      <w:r w:rsidRPr="00033FF4">
        <w:rPr>
          <w:color w:val="787674"/>
          <w:sz w:val="20"/>
          <w:szCs w:val="20"/>
        </w:rPr>
        <w:t xml:space="preserve"> 55 where they have reduced their working hours or grade and with their employer’s consent. Reference to ‘part’ is defined as:</w:t>
      </w:r>
    </w:p>
    <w:p w:rsidR="00BD5AEA" w:rsidRPr="00033FF4" w:rsidRDefault="00BD5AEA" w:rsidP="00BD5AEA">
      <w:pPr>
        <w:pStyle w:val="AppPrimaryHeading"/>
        <w:spacing w:before="0" w:after="0" w:line="240" w:lineRule="auto"/>
        <w:rPr>
          <w:color w:val="787674"/>
          <w:sz w:val="20"/>
          <w:szCs w:val="20"/>
        </w:rPr>
      </w:pPr>
    </w:p>
    <w:p w:rsidR="000A30DC" w:rsidRDefault="00BD5AEA">
      <w:pPr>
        <w:pStyle w:val="AppPrimaryHeading"/>
        <w:numPr>
          <w:ilvl w:val="0"/>
          <w:numId w:val="18"/>
        </w:numPr>
        <w:spacing w:before="0" w:after="0" w:line="240" w:lineRule="auto"/>
        <w:ind w:left="709" w:hanging="425"/>
        <w:rPr>
          <w:color w:val="787674"/>
          <w:sz w:val="20"/>
          <w:szCs w:val="20"/>
        </w:rPr>
      </w:pPr>
      <w:r w:rsidRPr="00033FF4">
        <w:rPr>
          <w:color w:val="787674"/>
          <w:sz w:val="20"/>
          <w:szCs w:val="20"/>
        </w:rPr>
        <w:t xml:space="preserve">All of the aggregated benefits accrued </w:t>
      </w:r>
      <w:r w:rsidR="00CE592F">
        <w:rPr>
          <w:color w:val="787674"/>
          <w:sz w:val="20"/>
          <w:szCs w:val="20"/>
        </w:rPr>
        <w:t>before 1 April</w:t>
      </w:r>
      <w:r w:rsidRPr="00033FF4">
        <w:rPr>
          <w:color w:val="787674"/>
          <w:sz w:val="20"/>
          <w:szCs w:val="20"/>
        </w:rPr>
        <w:t xml:space="preserve"> 2008, and</w:t>
      </w:r>
    </w:p>
    <w:p w:rsidR="000A30DC" w:rsidRDefault="000A30DC">
      <w:pPr>
        <w:pStyle w:val="AppPrimaryHeading"/>
        <w:spacing w:before="0" w:after="0" w:line="240" w:lineRule="auto"/>
        <w:ind w:left="709" w:hanging="425"/>
        <w:rPr>
          <w:color w:val="787674"/>
          <w:sz w:val="20"/>
          <w:szCs w:val="20"/>
        </w:rPr>
      </w:pPr>
    </w:p>
    <w:p w:rsidR="000A30DC" w:rsidRDefault="00BD5AEA">
      <w:pPr>
        <w:pStyle w:val="AppPrimaryHeading"/>
        <w:numPr>
          <w:ilvl w:val="0"/>
          <w:numId w:val="18"/>
        </w:numPr>
        <w:spacing w:before="0" w:after="0" w:line="240" w:lineRule="auto"/>
        <w:ind w:left="709" w:hanging="425"/>
        <w:rPr>
          <w:color w:val="787674"/>
          <w:sz w:val="20"/>
          <w:szCs w:val="20"/>
        </w:rPr>
      </w:pPr>
      <w:r w:rsidRPr="00033FF4">
        <w:rPr>
          <w:color w:val="787674"/>
          <w:sz w:val="20"/>
          <w:szCs w:val="20"/>
        </w:rPr>
        <w:t xml:space="preserve">All, part or none of the aggregated benefits accrued between 1 April 2008 </w:t>
      </w:r>
      <w:r w:rsidR="00CE592F">
        <w:rPr>
          <w:color w:val="787674"/>
          <w:sz w:val="20"/>
          <w:szCs w:val="20"/>
        </w:rPr>
        <w:t xml:space="preserve">and </w:t>
      </w:r>
      <w:r w:rsidRPr="00033FF4">
        <w:rPr>
          <w:color w:val="787674"/>
          <w:sz w:val="20"/>
          <w:szCs w:val="20"/>
        </w:rPr>
        <w:t>31 March 2014, and</w:t>
      </w:r>
    </w:p>
    <w:p w:rsidR="000A30DC" w:rsidRDefault="000A30DC">
      <w:pPr>
        <w:pStyle w:val="ListParagraph"/>
        <w:ind w:left="709" w:hanging="425"/>
        <w:rPr>
          <w:color w:val="787674"/>
        </w:rPr>
      </w:pPr>
    </w:p>
    <w:p w:rsidR="000A30DC" w:rsidRDefault="00BD5AEA">
      <w:pPr>
        <w:pStyle w:val="AppPrimaryHeading"/>
        <w:numPr>
          <w:ilvl w:val="0"/>
          <w:numId w:val="18"/>
        </w:numPr>
        <w:spacing w:before="0" w:after="0" w:line="240" w:lineRule="auto"/>
        <w:ind w:left="709" w:hanging="425"/>
        <w:rPr>
          <w:color w:val="787674"/>
          <w:sz w:val="20"/>
          <w:szCs w:val="20"/>
        </w:rPr>
      </w:pPr>
      <w:r w:rsidRPr="00033FF4">
        <w:rPr>
          <w:color w:val="787674"/>
          <w:sz w:val="20"/>
          <w:szCs w:val="20"/>
        </w:rPr>
        <w:t xml:space="preserve">All part or none of the aggregated benefits accrued </w:t>
      </w:r>
      <w:r w:rsidR="00CE592F">
        <w:rPr>
          <w:color w:val="787674"/>
          <w:sz w:val="20"/>
          <w:szCs w:val="20"/>
        </w:rPr>
        <w:t>after</w:t>
      </w:r>
      <w:r w:rsidRPr="00033FF4">
        <w:rPr>
          <w:color w:val="787674"/>
          <w:sz w:val="20"/>
          <w:szCs w:val="20"/>
        </w:rPr>
        <w:t>1 April 2014, and</w:t>
      </w:r>
    </w:p>
    <w:p w:rsidR="000A30DC" w:rsidRDefault="000A30DC" w:rsidP="004D3D84">
      <w:pPr>
        <w:pStyle w:val="AppPrimaryHeading"/>
        <w:spacing w:before="0" w:after="0" w:line="240" w:lineRule="auto"/>
        <w:rPr>
          <w:color w:val="787674"/>
          <w:sz w:val="20"/>
          <w:szCs w:val="20"/>
        </w:rPr>
      </w:pPr>
    </w:p>
    <w:p w:rsidR="006056DF" w:rsidRPr="00033FF4" w:rsidRDefault="006056DF" w:rsidP="006056DF">
      <w:pPr>
        <w:pStyle w:val="AppPrimaryHeading"/>
        <w:spacing w:before="0" w:after="0" w:line="240" w:lineRule="auto"/>
        <w:rPr>
          <w:color w:val="787674"/>
          <w:sz w:val="20"/>
          <w:szCs w:val="20"/>
        </w:rPr>
      </w:pPr>
      <w:r w:rsidRPr="00033FF4">
        <w:rPr>
          <w:color w:val="787674"/>
          <w:sz w:val="20"/>
          <w:szCs w:val="20"/>
        </w:rPr>
        <w:t xml:space="preserve">Employer award of additional </w:t>
      </w:r>
      <w:r>
        <w:rPr>
          <w:color w:val="787674"/>
          <w:sz w:val="20"/>
          <w:szCs w:val="20"/>
        </w:rPr>
        <w:t xml:space="preserve">membership or </w:t>
      </w:r>
      <w:r w:rsidRPr="00033FF4">
        <w:rPr>
          <w:color w:val="787674"/>
          <w:sz w:val="20"/>
          <w:szCs w:val="20"/>
        </w:rPr>
        <w:t xml:space="preserve">pension </w:t>
      </w:r>
      <w:r>
        <w:rPr>
          <w:color w:val="787674"/>
          <w:sz w:val="20"/>
          <w:szCs w:val="20"/>
        </w:rPr>
        <w:t>and any transferred in membership or benefits are drawn in the relevant percentages according to the relevant date credited.</w:t>
      </w:r>
    </w:p>
    <w:p w:rsidR="00BD5AEA" w:rsidRDefault="00BD5AEA" w:rsidP="00BD5AEA">
      <w:pPr>
        <w:pStyle w:val="AppPrimaryHeading"/>
        <w:spacing w:before="0" w:after="0" w:line="240" w:lineRule="auto"/>
        <w:rPr>
          <w:color w:val="787674"/>
          <w:sz w:val="20"/>
          <w:szCs w:val="20"/>
        </w:rPr>
      </w:pPr>
    </w:p>
    <w:p w:rsidR="008E168E" w:rsidRDefault="008E168E" w:rsidP="00BD5AEA">
      <w:pPr>
        <w:pStyle w:val="AppPrimaryHeading"/>
        <w:spacing w:before="0" w:after="0" w:line="240" w:lineRule="auto"/>
        <w:rPr>
          <w:color w:val="787674"/>
          <w:sz w:val="20"/>
          <w:szCs w:val="20"/>
        </w:rPr>
      </w:pPr>
      <w:r>
        <w:rPr>
          <w:color w:val="787674"/>
          <w:sz w:val="20"/>
          <w:szCs w:val="20"/>
        </w:rPr>
        <w:t>Benefits from additional contributions can be taken as follows:-</w:t>
      </w:r>
    </w:p>
    <w:p w:rsidR="008E168E" w:rsidRPr="00033FF4" w:rsidRDefault="008E168E" w:rsidP="00BD5AEA">
      <w:pPr>
        <w:pStyle w:val="AppPrimaryHeading"/>
        <w:spacing w:before="0" w:after="0" w:line="240" w:lineRule="auto"/>
        <w:rPr>
          <w:color w:val="787674"/>
          <w:sz w:val="20"/>
          <w:szCs w:val="20"/>
        </w:rPr>
      </w:pPr>
    </w:p>
    <w:p w:rsidR="000A30DC" w:rsidRDefault="008E168E" w:rsidP="001531E9">
      <w:pPr>
        <w:pStyle w:val="AppPrimaryHeading"/>
        <w:numPr>
          <w:ilvl w:val="0"/>
          <w:numId w:val="125"/>
        </w:numPr>
        <w:spacing w:before="0" w:after="0" w:line="240" w:lineRule="auto"/>
        <w:ind w:hanging="436"/>
        <w:rPr>
          <w:color w:val="787674"/>
          <w:sz w:val="20"/>
          <w:szCs w:val="20"/>
        </w:rPr>
      </w:pPr>
      <w:r>
        <w:rPr>
          <w:color w:val="787674"/>
          <w:sz w:val="20"/>
          <w:szCs w:val="20"/>
        </w:rPr>
        <w:t>All m</w:t>
      </w:r>
      <w:r w:rsidR="00BD5AEA" w:rsidRPr="00033FF4">
        <w:rPr>
          <w:color w:val="787674"/>
          <w:sz w:val="20"/>
          <w:szCs w:val="20"/>
        </w:rPr>
        <w:t>ember purchase</w:t>
      </w:r>
      <w:r>
        <w:rPr>
          <w:color w:val="787674"/>
          <w:sz w:val="20"/>
          <w:szCs w:val="20"/>
        </w:rPr>
        <w:t>d</w:t>
      </w:r>
      <w:r w:rsidR="00BD5AEA" w:rsidRPr="00033FF4">
        <w:rPr>
          <w:color w:val="787674"/>
          <w:sz w:val="20"/>
          <w:szCs w:val="20"/>
        </w:rPr>
        <w:t xml:space="preserve"> of additional years and days (Added Years) (Regulation 55 of the LGPS Regulations 1997 or equivalent provisions in earlier schemes)</w:t>
      </w:r>
      <w:r>
        <w:rPr>
          <w:color w:val="787674"/>
          <w:sz w:val="20"/>
          <w:szCs w:val="20"/>
        </w:rPr>
        <w:t xml:space="preserve"> where the contract commenced before 1 October 2006 </w:t>
      </w:r>
      <w:r w:rsidR="009C7A37" w:rsidRPr="00033FF4">
        <w:rPr>
          <w:color w:val="787674"/>
          <w:sz w:val="20"/>
          <w:szCs w:val="20"/>
        </w:rPr>
        <w:t>.</w:t>
      </w:r>
    </w:p>
    <w:p w:rsidR="000A30DC" w:rsidRDefault="000A30DC">
      <w:pPr>
        <w:pStyle w:val="AppPrimaryHeading"/>
        <w:spacing w:before="0" w:after="0" w:line="240" w:lineRule="auto"/>
        <w:ind w:left="720"/>
        <w:rPr>
          <w:color w:val="787674"/>
          <w:sz w:val="20"/>
          <w:szCs w:val="20"/>
        </w:rPr>
      </w:pPr>
    </w:p>
    <w:p w:rsidR="000A30DC" w:rsidRDefault="008E168E" w:rsidP="001531E9">
      <w:pPr>
        <w:pStyle w:val="AppPrimaryHeading"/>
        <w:numPr>
          <w:ilvl w:val="0"/>
          <w:numId w:val="125"/>
        </w:numPr>
        <w:spacing w:before="0" w:after="0" w:line="240" w:lineRule="auto"/>
        <w:ind w:hanging="436"/>
        <w:rPr>
          <w:color w:val="787674"/>
          <w:sz w:val="20"/>
          <w:szCs w:val="20"/>
        </w:rPr>
      </w:pPr>
      <w:r>
        <w:rPr>
          <w:color w:val="787674"/>
          <w:sz w:val="20"/>
          <w:szCs w:val="20"/>
        </w:rPr>
        <w:t>All or none of m</w:t>
      </w:r>
      <w:r w:rsidRPr="00033FF4">
        <w:rPr>
          <w:color w:val="787674"/>
          <w:sz w:val="20"/>
          <w:szCs w:val="20"/>
        </w:rPr>
        <w:t>ember purchase</w:t>
      </w:r>
      <w:r>
        <w:rPr>
          <w:color w:val="787674"/>
          <w:sz w:val="20"/>
          <w:szCs w:val="20"/>
        </w:rPr>
        <w:t>d</w:t>
      </w:r>
      <w:r w:rsidRPr="00033FF4">
        <w:rPr>
          <w:color w:val="787674"/>
          <w:sz w:val="20"/>
          <w:szCs w:val="20"/>
        </w:rPr>
        <w:t xml:space="preserve"> of additional years and days (Added Years) (Regulation 55 of the LGPS Regulations 1997 or equivalent provisions in earlier schemes)</w:t>
      </w:r>
      <w:r>
        <w:rPr>
          <w:color w:val="787674"/>
          <w:sz w:val="20"/>
          <w:szCs w:val="20"/>
        </w:rPr>
        <w:t xml:space="preserve"> where the contract commenced on or after 1 October 2006 </w:t>
      </w:r>
      <w:r w:rsidRPr="00033FF4">
        <w:rPr>
          <w:color w:val="787674"/>
          <w:sz w:val="20"/>
          <w:szCs w:val="20"/>
        </w:rPr>
        <w:t>.</w:t>
      </w:r>
    </w:p>
    <w:p w:rsidR="000A30DC" w:rsidRDefault="000A30DC">
      <w:pPr>
        <w:pStyle w:val="AppPrimaryHeading"/>
        <w:spacing w:before="0" w:after="0" w:line="240" w:lineRule="auto"/>
        <w:ind w:hanging="436"/>
        <w:rPr>
          <w:color w:val="787674"/>
          <w:sz w:val="20"/>
          <w:szCs w:val="20"/>
        </w:rPr>
      </w:pPr>
    </w:p>
    <w:p w:rsidR="000A30DC" w:rsidRDefault="008E168E" w:rsidP="001531E9">
      <w:pPr>
        <w:pStyle w:val="AppPrimaryHeading"/>
        <w:numPr>
          <w:ilvl w:val="0"/>
          <w:numId w:val="125"/>
        </w:numPr>
        <w:spacing w:before="0" w:after="0" w:line="240" w:lineRule="auto"/>
        <w:ind w:hanging="436"/>
        <w:rPr>
          <w:color w:val="787674"/>
          <w:sz w:val="20"/>
          <w:szCs w:val="20"/>
        </w:rPr>
      </w:pPr>
      <w:r>
        <w:rPr>
          <w:color w:val="787674"/>
          <w:sz w:val="20"/>
          <w:szCs w:val="20"/>
        </w:rPr>
        <w:t xml:space="preserve">All </w:t>
      </w:r>
      <w:r w:rsidR="00BD5AEA" w:rsidRPr="00033FF4">
        <w:rPr>
          <w:color w:val="787674"/>
          <w:sz w:val="20"/>
          <w:szCs w:val="20"/>
        </w:rPr>
        <w:t xml:space="preserve">Additional voluntary contributions (AVCs) or shared cost additional voluntary contributions (SCAVCs) </w:t>
      </w:r>
      <w:r>
        <w:rPr>
          <w:color w:val="787674"/>
          <w:sz w:val="20"/>
          <w:szCs w:val="20"/>
        </w:rPr>
        <w:t xml:space="preserve">funds </w:t>
      </w:r>
      <w:r w:rsidR="00BD5AEA" w:rsidRPr="00033FF4">
        <w:rPr>
          <w:color w:val="787674"/>
          <w:sz w:val="20"/>
          <w:szCs w:val="20"/>
        </w:rPr>
        <w:t>(Regulation 17 of the LGPS Regulations 2013 or equivalent provisions in earlier schemes)</w:t>
      </w:r>
      <w:r>
        <w:rPr>
          <w:color w:val="787674"/>
          <w:sz w:val="20"/>
          <w:szCs w:val="20"/>
        </w:rPr>
        <w:t xml:space="preserve"> which commenced before 13 November 2001</w:t>
      </w:r>
      <w:r w:rsidR="00BD5AEA" w:rsidRPr="00033FF4">
        <w:rPr>
          <w:color w:val="787674"/>
          <w:sz w:val="20"/>
          <w:szCs w:val="20"/>
        </w:rPr>
        <w:t>.</w:t>
      </w:r>
    </w:p>
    <w:p w:rsidR="000A30DC" w:rsidRDefault="000A30DC">
      <w:pPr>
        <w:pStyle w:val="ListParagraph"/>
        <w:rPr>
          <w:color w:val="787674"/>
        </w:rPr>
      </w:pPr>
    </w:p>
    <w:p w:rsidR="008E168E" w:rsidRPr="004D3D84" w:rsidRDefault="008E168E" w:rsidP="001531E9">
      <w:pPr>
        <w:pStyle w:val="AppPrimaryHeading"/>
        <w:numPr>
          <w:ilvl w:val="0"/>
          <w:numId w:val="125"/>
        </w:numPr>
        <w:spacing w:before="0" w:after="0" w:line="240" w:lineRule="auto"/>
        <w:ind w:hanging="436"/>
        <w:rPr>
          <w:color w:val="787674"/>
          <w:sz w:val="20"/>
          <w:szCs w:val="20"/>
        </w:rPr>
      </w:pPr>
      <w:r w:rsidRPr="004D3D84">
        <w:rPr>
          <w:color w:val="787674"/>
          <w:sz w:val="20"/>
          <w:szCs w:val="20"/>
        </w:rPr>
        <w:t>All or none of AVCs or SCAVCs funds which commenced on or after 13 November 2001.</w:t>
      </w:r>
    </w:p>
    <w:p w:rsidR="000A30DC" w:rsidRPr="004D3D84" w:rsidRDefault="000A30DC">
      <w:pPr>
        <w:pStyle w:val="ListParagraph"/>
        <w:ind w:left="0" w:hanging="436"/>
        <w:rPr>
          <w:color w:val="787674"/>
        </w:rPr>
      </w:pPr>
    </w:p>
    <w:p w:rsidR="000A30DC" w:rsidRPr="004D3D84" w:rsidRDefault="008E168E" w:rsidP="001531E9">
      <w:pPr>
        <w:pStyle w:val="AppPrimaryHeading"/>
        <w:numPr>
          <w:ilvl w:val="0"/>
          <w:numId w:val="125"/>
        </w:numPr>
        <w:spacing w:before="0" w:after="0" w:line="240" w:lineRule="auto"/>
        <w:ind w:left="709" w:hanging="425"/>
        <w:rPr>
          <w:color w:val="787674"/>
          <w:sz w:val="20"/>
          <w:szCs w:val="20"/>
        </w:rPr>
      </w:pPr>
      <w:r w:rsidRPr="004D3D84">
        <w:rPr>
          <w:color w:val="787674"/>
          <w:sz w:val="20"/>
          <w:szCs w:val="20"/>
        </w:rPr>
        <w:t>All or none of a m</w:t>
      </w:r>
      <w:r w:rsidR="00BD5AEA" w:rsidRPr="004D3D84">
        <w:rPr>
          <w:color w:val="787674"/>
          <w:sz w:val="20"/>
          <w:szCs w:val="20"/>
        </w:rPr>
        <w:t>ember purchase of additional pension</w:t>
      </w:r>
      <w:r w:rsidR="004D3D84">
        <w:rPr>
          <w:color w:val="787674"/>
          <w:sz w:val="20"/>
          <w:szCs w:val="20"/>
        </w:rPr>
        <w:t xml:space="preserve"> (Pre or post 1 April 2014 contracts (ARCs or APCs)).</w:t>
      </w:r>
    </w:p>
    <w:p w:rsidR="00BD5AEA" w:rsidRPr="00033FF4" w:rsidRDefault="00BD5AEA" w:rsidP="00BD5AEA">
      <w:pPr>
        <w:pStyle w:val="AppPrimaryHeading"/>
        <w:spacing w:before="0" w:after="0" w:line="240" w:lineRule="auto"/>
        <w:rPr>
          <w:color w:val="787674"/>
          <w:sz w:val="20"/>
          <w:szCs w:val="20"/>
        </w:rPr>
      </w:pPr>
    </w:p>
    <w:p w:rsidR="009C7A37" w:rsidRPr="00033FF4" w:rsidRDefault="00BD5AEA" w:rsidP="00BD5AEA">
      <w:pPr>
        <w:pStyle w:val="AppPrimaryHeading"/>
        <w:spacing w:before="0" w:after="0" w:line="240" w:lineRule="auto"/>
        <w:rPr>
          <w:color w:val="787674"/>
          <w:sz w:val="20"/>
          <w:szCs w:val="20"/>
        </w:rPr>
      </w:pPr>
      <w:r w:rsidRPr="00033FF4">
        <w:rPr>
          <w:color w:val="787674"/>
          <w:sz w:val="20"/>
          <w:szCs w:val="20"/>
        </w:rPr>
        <w:t>Benefits will be actuarially reduced in accordance with guidance issued by the Secretary of State to account for early payment</w:t>
      </w:r>
      <w:r w:rsidR="009C7A37" w:rsidRPr="00033FF4">
        <w:rPr>
          <w:color w:val="787674"/>
          <w:sz w:val="20"/>
          <w:szCs w:val="20"/>
        </w:rPr>
        <w:t xml:space="preserve">  based on the period from the </w:t>
      </w:r>
      <w:r w:rsidR="006056DF">
        <w:rPr>
          <w:color w:val="787674"/>
          <w:sz w:val="20"/>
          <w:szCs w:val="20"/>
        </w:rPr>
        <w:t>r</w:t>
      </w:r>
      <w:r w:rsidR="00A770F3" w:rsidRPr="00033FF4">
        <w:rPr>
          <w:color w:val="787674"/>
          <w:sz w:val="20"/>
          <w:szCs w:val="20"/>
        </w:rPr>
        <w:t>elevant date</w:t>
      </w:r>
      <w:r w:rsidR="006056DF">
        <w:rPr>
          <w:color w:val="787674"/>
          <w:sz w:val="20"/>
          <w:szCs w:val="20"/>
        </w:rPr>
        <w:t xml:space="preserve"> to the member’s NPA, CRA or taper date</w:t>
      </w:r>
      <w:r w:rsidR="004D3D84">
        <w:rPr>
          <w:color w:val="787674"/>
          <w:sz w:val="20"/>
          <w:szCs w:val="20"/>
        </w:rPr>
        <w:t xml:space="preserve"> (</w:t>
      </w:r>
      <w:r w:rsidR="00A770F3" w:rsidRPr="00033FF4">
        <w:rPr>
          <w:color w:val="787674"/>
          <w:sz w:val="20"/>
          <w:szCs w:val="20"/>
        </w:rPr>
        <w:t xml:space="preserve">see table </w:t>
      </w:r>
      <w:r w:rsidR="006056DF">
        <w:rPr>
          <w:color w:val="787674"/>
          <w:sz w:val="20"/>
          <w:szCs w:val="20"/>
        </w:rPr>
        <w:t>above</w:t>
      </w:r>
      <w:r w:rsidR="004D3D84">
        <w:rPr>
          <w:color w:val="787674"/>
          <w:sz w:val="20"/>
          <w:szCs w:val="20"/>
        </w:rPr>
        <w:t>).</w:t>
      </w:r>
    </w:p>
    <w:p w:rsidR="00EC0F05" w:rsidRPr="00033FF4" w:rsidRDefault="00EC0F05" w:rsidP="00BD5AEA">
      <w:pPr>
        <w:pStyle w:val="AppPrimaryHeading"/>
        <w:spacing w:before="0" w:after="0" w:line="240" w:lineRule="auto"/>
        <w:rPr>
          <w:color w:val="787674"/>
          <w:sz w:val="20"/>
          <w:szCs w:val="20"/>
        </w:rPr>
      </w:pPr>
    </w:p>
    <w:p w:rsidR="00EC0F05" w:rsidRPr="00033FF4" w:rsidRDefault="00EC0F05" w:rsidP="00BD5AEA">
      <w:pPr>
        <w:pStyle w:val="AppPrimaryHeading"/>
        <w:spacing w:before="0" w:after="0" w:line="240" w:lineRule="auto"/>
        <w:rPr>
          <w:color w:val="787674"/>
          <w:sz w:val="20"/>
          <w:szCs w:val="20"/>
        </w:rPr>
      </w:pPr>
      <w:r w:rsidRPr="00033FF4">
        <w:rPr>
          <w:color w:val="787674"/>
          <w:sz w:val="20"/>
          <w:szCs w:val="20"/>
        </w:rPr>
        <w:t>Where a member takes payment of their benefits on flexible grounds they remain an active member of the Scheme unless they elect to opt out of the Scheme. As such, the active member pension account remains open and a flexible retirement pension account is opened.</w:t>
      </w:r>
    </w:p>
    <w:p w:rsidR="00BD5AEA" w:rsidRPr="00033FF4" w:rsidRDefault="00BD5AEA" w:rsidP="00BD5AEA">
      <w:pPr>
        <w:pStyle w:val="AppPrimaryHeading"/>
        <w:spacing w:before="0" w:after="0" w:line="240" w:lineRule="auto"/>
        <w:rPr>
          <w:color w:val="787674"/>
          <w:sz w:val="20"/>
          <w:szCs w:val="20"/>
        </w:rPr>
      </w:pPr>
    </w:p>
    <w:p w:rsidR="00A378E4" w:rsidRPr="00033FF4" w:rsidRDefault="00BD5AEA" w:rsidP="00A378E4">
      <w:pPr>
        <w:pStyle w:val="AppPrimaryHeading"/>
        <w:spacing w:before="0" w:after="0" w:line="240" w:lineRule="auto"/>
        <w:rPr>
          <w:color w:val="787674"/>
          <w:sz w:val="20"/>
          <w:szCs w:val="20"/>
        </w:rPr>
      </w:pPr>
      <w:r w:rsidRPr="00033FF4">
        <w:rPr>
          <w:color w:val="787674"/>
          <w:sz w:val="20"/>
          <w:szCs w:val="20"/>
        </w:rPr>
        <w:t xml:space="preserve">An employer may agree to waive in whole or part any actuarial reduction to account for early payment. </w:t>
      </w:r>
      <w:r w:rsidR="00BD3CF4" w:rsidRPr="00033FF4">
        <w:rPr>
          <w:color w:val="787674"/>
          <w:sz w:val="20"/>
          <w:szCs w:val="20"/>
        </w:rPr>
        <w:t>T</w:t>
      </w:r>
      <w:r w:rsidRPr="00033FF4">
        <w:rPr>
          <w:color w:val="787674"/>
          <w:sz w:val="20"/>
          <w:szCs w:val="20"/>
        </w:rPr>
        <w:t xml:space="preserve">he </w:t>
      </w:r>
      <w:r w:rsidR="009C7A37" w:rsidRPr="00033FF4">
        <w:rPr>
          <w:color w:val="787674"/>
          <w:sz w:val="20"/>
          <w:szCs w:val="20"/>
        </w:rPr>
        <w:t>EAPF</w:t>
      </w:r>
      <w:r w:rsidRPr="00033FF4">
        <w:rPr>
          <w:color w:val="787674"/>
          <w:sz w:val="20"/>
          <w:szCs w:val="20"/>
        </w:rPr>
        <w:t xml:space="preserve"> may require the </w:t>
      </w:r>
      <w:r w:rsidR="00BD3CF4" w:rsidRPr="00033FF4">
        <w:rPr>
          <w:color w:val="787674"/>
          <w:sz w:val="20"/>
          <w:szCs w:val="20"/>
        </w:rPr>
        <w:t xml:space="preserve">Scheme </w:t>
      </w:r>
      <w:r w:rsidRPr="00033FF4">
        <w:rPr>
          <w:color w:val="787674"/>
          <w:sz w:val="20"/>
          <w:szCs w:val="20"/>
        </w:rPr>
        <w:t>employer</w:t>
      </w:r>
      <w:r w:rsidR="00BD3CF4" w:rsidRPr="00033FF4">
        <w:rPr>
          <w:color w:val="787674"/>
          <w:sz w:val="20"/>
          <w:szCs w:val="20"/>
        </w:rPr>
        <w:t xml:space="preserve"> </w:t>
      </w:r>
      <w:r w:rsidRPr="00033FF4">
        <w:rPr>
          <w:color w:val="787674"/>
          <w:sz w:val="20"/>
          <w:szCs w:val="20"/>
        </w:rPr>
        <w:t>to make an additional payment to account for the additional ‘strain costs</w:t>
      </w:r>
      <w:r w:rsidR="00C20DB8">
        <w:rPr>
          <w:color w:val="787674"/>
          <w:sz w:val="20"/>
          <w:szCs w:val="20"/>
        </w:rPr>
        <w:t>’</w:t>
      </w:r>
      <w:r w:rsidRPr="00033FF4">
        <w:rPr>
          <w:color w:val="787674"/>
          <w:sz w:val="20"/>
          <w:szCs w:val="20"/>
        </w:rPr>
        <w:t>.</w:t>
      </w:r>
      <w:r w:rsidR="00A378E4" w:rsidRPr="00033FF4">
        <w:rPr>
          <w:color w:val="787674"/>
          <w:sz w:val="20"/>
          <w:szCs w:val="20"/>
        </w:rPr>
        <w:t xml:space="preserve"> </w:t>
      </w:r>
    </w:p>
    <w:p w:rsidR="00A378E4" w:rsidRPr="00033FF4" w:rsidRDefault="00A378E4" w:rsidP="00A378E4">
      <w:pPr>
        <w:pStyle w:val="AppPrimaryHeading"/>
        <w:spacing w:before="0" w:after="0" w:line="240" w:lineRule="auto"/>
        <w:rPr>
          <w:color w:val="787674"/>
          <w:sz w:val="20"/>
          <w:szCs w:val="20"/>
        </w:rPr>
      </w:pPr>
    </w:p>
    <w:p w:rsidR="00A378E4" w:rsidRPr="00033FF4" w:rsidRDefault="00A378E4" w:rsidP="00A378E4">
      <w:pPr>
        <w:pStyle w:val="AppPrimaryHeading"/>
        <w:spacing w:before="0" w:after="0" w:line="240" w:lineRule="auto"/>
        <w:rPr>
          <w:rFonts w:cs="Arial"/>
          <w:color w:val="787674"/>
          <w:sz w:val="20"/>
          <w:szCs w:val="20"/>
        </w:rPr>
      </w:pPr>
      <w:r w:rsidRPr="00033FF4">
        <w:rPr>
          <w:rFonts w:cs="Arial"/>
          <w:color w:val="787674"/>
          <w:sz w:val="20"/>
          <w:szCs w:val="20"/>
        </w:rPr>
        <w:t xml:space="preserve">The Scheme employer must prepare and publish a written statement of policy in relation to the exercise of its functions under 2013 Regulation 30(6) – Flexible Retirement and 30(8) waiving of actuarial reduction (either in whole or part). In addition, a copy of the statement must be sent to the EAPF before 1 July 2014. The Scheme employer must keep its statement under review, make any appropriate revisions following a change in policy </w:t>
      </w:r>
      <w:r w:rsidR="00C20DB8">
        <w:rPr>
          <w:rFonts w:cs="Arial"/>
          <w:color w:val="787674"/>
          <w:sz w:val="20"/>
          <w:szCs w:val="20"/>
        </w:rPr>
        <w:t>at least one</w:t>
      </w:r>
      <w:r w:rsidRPr="00033FF4">
        <w:rPr>
          <w:rFonts w:cs="Arial"/>
          <w:color w:val="787674"/>
          <w:sz w:val="20"/>
          <w:szCs w:val="20"/>
        </w:rPr>
        <w:t xml:space="preserve"> month </w:t>
      </w:r>
      <w:r w:rsidR="00C20DB8">
        <w:rPr>
          <w:rFonts w:cs="Arial"/>
          <w:color w:val="787674"/>
          <w:sz w:val="20"/>
          <w:szCs w:val="20"/>
        </w:rPr>
        <w:t>before</w:t>
      </w:r>
      <w:r w:rsidRPr="00033FF4">
        <w:rPr>
          <w:rFonts w:cs="Arial"/>
          <w:color w:val="787674"/>
          <w:sz w:val="20"/>
          <w:szCs w:val="20"/>
        </w:rPr>
        <w:t xml:space="preserve"> the date of any revision send a revised copy to the EAPF and publish the revised statement.</w:t>
      </w:r>
    </w:p>
    <w:p w:rsidR="009C7A37" w:rsidRPr="00033FF4" w:rsidRDefault="00BD5AEA" w:rsidP="000903F4">
      <w:pPr>
        <w:rPr>
          <w:color w:val="787674"/>
        </w:rPr>
      </w:pPr>
      <w:r w:rsidRPr="00033FF4">
        <w:rPr>
          <w:color w:val="787674"/>
        </w:rPr>
        <w:t xml:space="preserve"> </w:t>
      </w:r>
    </w:p>
    <w:p w:rsidR="00BD5AEA" w:rsidRPr="00033FF4" w:rsidRDefault="00BD5AEA" w:rsidP="000903F4">
      <w:pPr>
        <w:rPr>
          <w:b/>
          <w:color w:val="787674"/>
        </w:rPr>
      </w:pPr>
      <w:r w:rsidRPr="00033FF4">
        <w:rPr>
          <w:b/>
          <w:color w:val="787674"/>
        </w:rPr>
        <w:lastRenderedPageBreak/>
        <w:t>Notification</w:t>
      </w:r>
    </w:p>
    <w:p w:rsidR="00BD5AEA" w:rsidRPr="00033FF4" w:rsidRDefault="00BD5AEA" w:rsidP="00BD5AEA">
      <w:pPr>
        <w:pStyle w:val="AppPrimaryHeading"/>
        <w:rPr>
          <w:color w:val="787674"/>
          <w:sz w:val="20"/>
          <w:szCs w:val="20"/>
        </w:rPr>
      </w:pPr>
      <w:r w:rsidRPr="00033FF4">
        <w:rPr>
          <w:color w:val="787674"/>
          <w:sz w:val="20"/>
          <w:szCs w:val="20"/>
        </w:rPr>
        <w:t xml:space="preserve">Notice of election for payment (providing Scheme employer has consented to payment) is made by the member to the </w:t>
      </w:r>
      <w:r w:rsidR="009C7A37" w:rsidRPr="00033FF4">
        <w:rPr>
          <w:color w:val="787674"/>
          <w:sz w:val="20"/>
          <w:szCs w:val="20"/>
        </w:rPr>
        <w:t>EAPF</w:t>
      </w:r>
      <w:r w:rsidRPr="00033FF4">
        <w:rPr>
          <w:color w:val="787674"/>
          <w:sz w:val="20"/>
          <w:szCs w:val="20"/>
        </w:rPr>
        <w:t xml:space="preserve"> and must specify the date of the reduction in hours or grade as the date payment of benefits begins.</w:t>
      </w:r>
    </w:p>
    <w:p w:rsidR="00BD5AEA" w:rsidRPr="00033FF4" w:rsidRDefault="00BD5AEA" w:rsidP="00BD5AEA">
      <w:pPr>
        <w:rPr>
          <w:color w:val="787674"/>
        </w:rPr>
      </w:pPr>
      <w:r w:rsidRPr="00033FF4">
        <w:rPr>
          <w:color w:val="787674"/>
        </w:rPr>
        <w:t xml:space="preserve">The notice must be given no later than 1 month after the reduction in grade or hours, though the </w:t>
      </w:r>
      <w:r w:rsidR="009C7A37" w:rsidRPr="00033FF4">
        <w:rPr>
          <w:color w:val="787674"/>
        </w:rPr>
        <w:t>EAPF</w:t>
      </w:r>
      <w:r w:rsidRPr="00033FF4">
        <w:rPr>
          <w:color w:val="787674"/>
        </w:rPr>
        <w:t xml:space="preserve"> may agree to extend the time limit.</w:t>
      </w:r>
    </w:p>
    <w:p w:rsidR="00BD5AEA" w:rsidRPr="00033FF4" w:rsidRDefault="00BD5AEA" w:rsidP="000903F4">
      <w:pPr>
        <w:rPr>
          <w:color w:val="787674"/>
        </w:rPr>
      </w:pPr>
    </w:p>
    <w:p w:rsidR="00DC23E7" w:rsidRPr="00033FF4" w:rsidRDefault="00C20DB8" w:rsidP="001531E9">
      <w:pPr>
        <w:pStyle w:val="AppPrimaryHeading"/>
        <w:numPr>
          <w:ilvl w:val="0"/>
          <w:numId w:val="106"/>
        </w:numPr>
        <w:rPr>
          <w:b/>
          <w:i/>
          <w:color w:val="787674"/>
          <w:sz w:val="20"/>
          <w:szCs w:val="20"/>
          <w:u w:val="single"/>
        </w:rPr>
      </w:pPr>
      <w:bookmarkStart w:id="91" w:name="Point_94"/>
      <w:r>
        <w:rPr>
          <w:b/>
          <w:i/>
          <w:color w:val="787674"/>
          <w:sz w:val="20"/>
          <w:szCs w:val="20"/>
          <w:u w:val="single"/>
        </w:rPr>
        <w:t>R</w:t>
      </w:r>
      <w:r w:rsidR="00DC23E7" w:rsidRPr="00033FF4">
        <w:rPr>
          <w:b/>
          <w:i/>
          <w:color w:val="787674"/>
          <w:sz w:val="20"/>
          <w:szCs w:val="20"/>
          <w:u w:val="single"/>
        </w:rPr>
        <w:t>edundancy</w:t>
      </w:r>
      <w:r>
        <w:rPr>
          <w:b/>
          <w:i/>
          <w:color w:val="787674"/>
          <w:sz w:val="20"/>
          <w:szCs w:val="20"/>
          <w:u w:val="single"/>
        </w:rPr>
        <w:t xml:space="preserve"> and</w:t>
      </w:r>
      <w:r w:rsidR="00DC23E7" w:rsidRPr="00033FF4">
        <w:rPr>
          <w:b/>
          <w:i/>
          <w:color w:val="787674"/>
          <w:sz w:val="20"/>
          <w:szCs w:val="20"/>
          <w:u w:val="single"/>
        </w:rPr>
        <w:t xml:space="preserve"> business efficiency </w:t>
      </w:r>
    </w:p>
    <w:bookmarkEnd w:id="91"/>
    <w:p w:rsidR="00BD3CF4" w:rsidRPr="00033FF4" w:rsidRDefault="00BD3CF4" w:rsidP="00BD3CF4">
      <w:pPr>
        <w:pStyle w:val="AppPrimaryHeading"/>
        <w:spacing w:before="0" w:after="0" w:line="240" w:lineRule="auto"/>
        <w:rPr>
          <w:color w:val="787674"/>
          <w:sz w:val="20"/>
          <w:szCs w:val="20"/>
        </w:rPr>
      </w:pPr>
      <w:r w:rsidRPr="00033FF4">
        <w:rPr>
          <w:color w:val="787674"/>
          <w:sz w:val="20"/>
          <w:szCs w:val="20"/>
        </w:rPr>
        <w:t>If an active member, aged 55 or over is dismissed on the grounds of redundancy, business efficiency, or whose appointment is terminated by mutual consent on the grounds of business efficiency, the local government pension scheme benefits are payable immediately without actuarial reduction (except for additional pension which is adjusted in line with actuarial guidance provided by the Secretary of State).</w:t>
      </w:r>
      <w:r w:rsidRPr="00033FF4">
        <w:rPr>
          <w:color w:val="787674"/>
          <w:szCs w:val="22"/>
        </w:rPr>
        <w:t xml:space="preserve"> </w:t>
      </w:r>
      <w:r w:rsidRPr="00033FF4">
        <w:rPr>
          <w:color w:val="787674"/>
          <w:sz w:val="20"/>
          <w:szCs w:val="20"/>
        </w:rPr>
        <w:t xml:space="preserve">The EAPF </w:t>
      </w:r>
      <w:r w:rsidR="00341D35" w:rsidRPr="00033FF4">
        <w:rPr>
          <w:color w:val="787674"/>
          <w:sz w:val="20"/>
          <w:szCs w:val="20"/>
        </w:rPr>
        <w:t>will</w:t>
      </w:r>
      <w:r w:rsidRPr="00033FF4">
        <w:rPr>
          <w:color w:val="787674"/>
          <w:sz w:val="20"/>
          <w:szCs w:val="20"/>
        </w:rPr>
        <w:t xml:space="preserve"> require the Scheme employer to make an additional payment to account for the additional ‘strain’ costs. </w:t>
      </w:r>
    </w:p>
    <w:p w:rsidR="00BD3CF4" w:rsidRPr="00033FF4" w:rsidRDefault="00BD3CF4" w:rsidP="00BD3CF4">
      <w:pPr>
        <w:pStyle w:val="AppPrimaryHeading"/>
        <w:spacing w:before="0" w:after="0" w:line="240" w:lineRule="auto"/>
        <w:rPr>
          <w:color w:val="787674"/>
          <w:sz w:val="20"/>
          <w:szCs w:val="20"/>
        </w:rPr>
      </w:pPr>
    </w:p>
    <w:p w:rsidR="00BD3CF4" w:rsidRPr="00033FF4" w:rsidRDefault="00BD3CF4" w:rsidP="00BD3CF4">
      <w:pPr>
        <w:rPr>
          <w:color w:val="787674"/>
        </w:rPr>
      </w:pPr>
      <w:r w:rsidRPr="00033FF4">
        <w:rPr>
          <w:color w:val="787674"/>
          <w:szCs w:val="22"/>
          <w:lang w:eastAsia="en-GB"/>
        </w:rPr>
        <w:t xml:space="preserve">Compensation (above the level of statutory redundancy) may be paid by the scheme employer under the </w:t>
      </w:r>
      <w:r w:rsidRPr="00033FF4">
        <w:rPr>
          <w:color w:val="787674"/>
        </w:rPr>
        <w:t xml:space="preserve">Local Government (Early Termination of Employment) (Discretionary Compensation) (England and Wales) Regulations 2006. However, there are limitations as to the </w:t>
      </w:r>
      <w:r w:rsidR="00C20DB8">
        <w:rPr>
          <w:color w:val="787674"/>
        </w:rPr>
        <w:t>compensation that</w:t>
      </w:r>
      <w:r w:rsidRPr="00033FF4">
        <w:rPr>
          <w:color w:val="787674"/>
        </w:rPr>
        <w:t xml:space="preserve"> may be paid, </w:t>
      </w:r>
      <w:r w:rsidR="00C20DB8">
        <w:rPr>
          <w:color w:val="787674"/>
        </w:rPr>
        <w:t xml:space="preserve">notably that </w:t>
      </w:r>
      <w:proofErr w:type="gramStart"/>
      <w:r w:rsidR="00C20DB8">
        <w:rPr>
          <w:color w:val="787674"/>
        </w:rPr>
        <w:t xml:space="preserve">a </w:t>
      </w:r>
      <w:r w:rsidRPr="00033FF4">
        <w:rPr>
          <w:color w:val="787674"/>
        </w:rPr>
        <w:t>simultaneous awards</w:t>
      </w:r>
      <w:proofErr w:type="gramEnd"/>
      <w:r w:rsidRPr="00033FF4">
        <w:rPr>
          <w:color w:val="787674"/>
        </w:rPr>
        <w:t xml:space="preserve"> of additional pension </w:t>
      </w:r>
      <w:r w:rsidR="004D3D84">
        <w:rPr>
          <w:color w:val="787674"/>
        </w:rPr>
        <w:t xml:space="preserve">and compensation above the Statutory amount </w:t>
      </w:r>
      <w:r w:rsidR="00C20DB8">
        <w:rPr>
          <w:color w:val="787674"/>
        </w:rPr>
        <w:t>cannot be</w:t>
      </w:r>
      <w:r w:rsidR="00C20DB8" w:rsidRPr="00033FF4">
        <w:rPr>
          <w:color w:val="787674"/>
        </w:rPr>
        <w:t xml:space="preserve"> </w:t>
      </w:r>
      <w:r w:rsidRPr="00033FF4">
        <w:rPr>
          <w:color w:val="787674"/>
        </w:rPr>
        <w:t xml:space="preserve">made. </w:t>
      </w:r>
    </w:p>
    <w:p w:rsidR="00BD3CF4" w:rsidRPr="00033FF4" w:rsidRDefault="00BD3CF4" w:rsidP="00BD3CF4">
      <w:pPr>
        <w:rPr>
          <w:color w:val="787674"/>
          <w:szCs w:val="22"/>
        </w:rPr>
      </w:pPr>
    </w:p>
    <w:p w:rsidR="00BD3CF4" w:rsidRPr="00033FF4" w:rsidRDefault="00BD3CF4" w:rsidP="00BD3CF4">
      <w:pPr>
        <w:rPr>
          <w:color w:val="787674"/>
          <w:szCs w:val="22"/>
        </w:rPr>
      </w:pPr>
      <w:r w:rsidRPr="00033FF4">
        <w:rPr>
          <w:color w:val="787674"/>
        </w:rPr>
        <w:t xml:space="preserve">Members </w:t>
      </w:r>
      <w:r w:rsidR="00C20DB8">
        <w:rPr>
          <w:color w:val="787674"/>
        </w:rPr>
        <w:t xml:space="preserve">below </w:t>
      </w:r>
      <w:r w:rsidRPr="00033FF4">
        <w:rPr>
          <w:color w:val="787674"/>
        </w:rPr>
        <w:t xml:space="preserve">age 55 </w:t>
      </w:r>
      <w:r w:rsidR="004D3D84">
        <w:rPr>
          <w:color w:val="787674"/>
        </w:rPr>
        <w:t xml:space="preserve">are </w:t>
      </w:r>
      <w:r w:rsidRPr="00033FF4">
        <w:rPr>
          <w:color w:val="787674"/>
        </w:rPr>
        <w:t>awarded a deferred benefit in these circumstances.</w:t>
      </w:r>
    </w:p>
    <w:p w:rsidR="00BD3CF4" w:rsidRPr="00033FF4" w:rsidRDefault="00BD3CF4" w:rsidP="00BD3CF4">
      <w:pPr>
        <w:rPr>
          <w:color w:val="787674"/>
          <w:szCs w:val="22"/>
        </w:rPr>
      </w:pPr>
    </w:p>
    <w:p w:rsidR="00BD3CF4" w:rsidRPr="00033FF4" w:rsidRDefault="00BD3CF4" w:rsidP="000903F4">
      <w:pPr>
        <w:rPr>
          <w:color w:val="787674"/>
        </w:rPr>
      </w:pPr>
      <w:r w:rsidRPr="00033FF4">
        <w:rPr>
          <w:color w:val="787674"/>
        </w:rPr>
        <w:t xml:space="preserve">All aggregated benefits must be paid at the same time.     </w:t>
      </w:r>
    </w:p>
    <w:p w:rsidR="00BD3CF4" w:rsidRPr="00033FF4" w:rsidRDefault="00BD3CF4" w:rsidP="000903F4">
      <w:pPr>
        <w:rPr>
          <w:color w:val="787674"/>
        </w:rPr>
      </w:pPr>
    </w:p>
    <w:p w:rsidR="00BD3CF4" w:rsidRPr="00033FF4" w:rsidRDefault="00BD3CF4" w:rsidP="000903F4">
      <w:pPr>
        <w:rPr>
          <w:b/>
          <w:color w:val="787674"/>
        </w:rPr>
      </w:pPr>
      <w:r w:rsidRPr="00033FF4">
        <w:rPr>
          <w:b/>
          <w:color w:val="787674"/>
        </w:rPr>
        <w:t>Notification</w:t>
      </w:r>
    </w:p>
    <w:p w:rsidR="00BD3CF4" w:rsidRPr="00033FF4" w:rsidRDefault="00BD3CF4" w:rsidP="00BD3CF4">
      <w:pPr>
        <w:pStyle w:val="AppPrimaryHeading"/>
        <w:rPr>
          <w:color w:val="787674"/>
          <w:sz w:val="20"/>
          <w:szCs w:val="20"/>
        </w:rPr>
      </w:pPr>
      <w:r w:rsidRPr="00033FF4">
        <w:rPr>
          <w:color w:val="787674"/>
          <w:sz w:val="20"/>
          <w:szCs w:val="20"/>
        </w:rPr>
        <w:t xml:space="preserve">The employer is not set prescribed methods or timescales to notify the EAPF. Arrangements for notification should be set at local level and where a written administration strategy exists within agreed procedures and timescales. </w:t>
      </w:r>
    </w:p>
    <w:p w:rsidR="00BD3CF4" w:rsidRPr="00033FF4" w:rsidRDefault="00BD3CF4" w:rsidP="00BD3CF4">
      <w:pPr>
        <w:rPr>
          <w:b/>
          <w:i/>
          <w:color w:val="787674"/>
          <w:u w:val="single"/>
        </w:rPr>
      </w:pPr>
      <w:r w:rsidRPr="00033FF4">
        <w:rPr>
          <w:color w:val="787674"/>
        </w:rPr>
        <w:t>Benefits begin to be paid from the day after the date on which employment ends.</w:t>
      </w:r>
    </w:p>
    <w:p w:rsidR="008320B1" w:rsidRPr="00033FF4" w:rsidRDefault="00C20DB8" w:rsidP="001531E9">
      <w:pPr>
        <w:pStyle w:val="AppPrimaryHeading"/>
        <w:numPr>
          <w:ilvl w:val="0"/>
          <w:numId w:val="106"/>
        </w:numPr>
        <w:rPr>
          <w:b/>
          <w:i/>
          <w:color w:val="787674"/>
          <w:sz w:val="20"/>
          <w:szCs w:val="20"/>
          <w:u w:val="single"/>
        </w:rPr>
      </w:pPr>
      <w:bookmarkStart w:id="92" w:name="Point_95"/>
      <w:r>
        <w:rPr>
          <w:b/>
          <w:i/>
          <w:color w:val="787674"/>
          <w:sz w:val="20"/>
          <w:szCs w:val="20"/>
          <w:u w:val="single"/>
        </w:rPr>
        <w:t>I</w:t>
      </w:r>
      <w:r w:rsidR="008320B1" w:rsidRPr="00033FF4">
        <w:rPr>
          <w:b/>
          <w:i/>
          <w:color w:val="787674"/>
          <w:sz w:val="20"/>
          <w:szCs w:val="20"/>
          <w:u w:val="single"/>
        </w:rPr>
        <w:t>ll health –active members</w:t>
      </w:r>
    </w:p>
    <w:bookmarkEnd w:id="92"/>
    <w:p w:rsidR="000903F4" w:rsidRPr="00033FF4" w:rsidRDefault="000903F4" w:rsidP="000903F4">
      <w:pPr>
        <w:rPr>
          <w:rFonts w:cs="Arial"/>
          <w:color w:val="787674"/>
          <w:szCs w:val="22"/>
          <w:lang w:eastAsia="en-GB"/>
        </w:rPr>
      </w:pPr>
      <w:r w:rsidRPr="00033FF4">
        <w:rPr>
          <w:rFonts w:cs="Arial"/>
          <w:color w:val="787674"/>
          <w:szCs w:val="22"/>
          <w:lang w:eastAsia="en-GB"/>
        </w:rPr>
        <w:t>If an active member is dismissed on the grounds of ill-health or infirmity of mind or body before normal pension age and meets the conditions set out below</w:t>
      </w:r>
      <w:r w:rsidR="001815A7" w:rsidRPr="00033FF4">
        <w:rPr>
          <w:rFonts w:cs="Arial"/>
          <w:color w:val="787674"/>
          <w:szCs w:val="22"/>
          <w:lang w:eastAsia="en-GB"/>
        </w:rPr>
        <w:t xml:space="preserve"> (as certified by an Independent Registered Medical Practitioner)</w:t>
      </w:r>
      <w:r w:rsidRPr="00033FF4">
        <w:rPr>
          <w:rFonts w:cs="Arial"/>
          <w:color w:val="787674"/>
          <w:szCs w:val="22"/>
          <w:lang w:eastAsia="en-GB"/>
        </w:rPr>
        <w:t>, then the member must take payment of unreduced benefits from the date of leaving employment. The benefits may also be enhanced depending into which Tier of ill-health benefits the member is placed. Ill-health benefits must be paid where the member as a result of ill-health or infirmity of mind or body is:</w:t>
      </w:r>
    </w:p>
    <w:p w:rsidR="008320B1" w:rsidRPr="00033FF4" w:rsidRDefault="008320B1" w:rsidP="000903F4">
      <w:pPr>
        <w:rPr>
          <w:rFonts w:cs="Arial"/>
          <w:color w:val="787674"/>
          <w:szCs w:val="22"/>
          <w:lang w:eastAsia="en-GB"/>
        </w:rPr>
      </w:pPr>
    </w:p>
    <w:p w:rsidR="009140DA" w:rsidRPr="00033FF4" w:rsidRDefault="000903F4" w:rsidP="003D167A">
      <w:pPr>
        <w:pStyle w:val="ListParagraph"/>
        <w:numPr>
          <w:ilvl w:val="0"/>
          <w:numId w:val="17"/>
        </w:numPr>
        <w:spacing w:before="60" w:after="240" w:line="288" w:lineRule="auto"/>
        <w:ind w:left="426" w:hanging="426"/>
        <w:contextualSpacing/>
        <w:rPr>
          <w:rFonts w:cs="Arial"/>
          <w:color w:val="787674"/>
          <w:szCs w:val="22"/>
          <w:lang w:eastAsia="en-GB"/>
        </w:rPr>
      </w:pPr>
      <w:r w:rsidRPr="00033FF4">
        <w:rPr>
          <w:rFonts w:cs="Arial"/>
          <w:color w:val="787674"/>
          <w:szCs w:val="22"/>
          <w:lang w:eastAsia="en-GB"/>
        </w:rPr>
        <w:t>Permanently incapable of discharging efficiently the duties of their employment, and</w:t>
      </w:r>
    </w:p>
    <w:p w:rsidR="008320B1" w:rsidRPr="00033FF4" w:rsidRDefault="008320B1" w:rsidP="008320B1">
      <w:pPr>
        <w:pStyle w:val="ListParagraph"/>
        <w:spacing w:before="60" w:after="240" w:line="288" w:lineRule="auto"/>
        <w:ind w:left="426"/>
        <w:contextualSpacing/>
        <w:rPr>
          <w:rFonts w:cs="Arial"/>
          <w:color w:val="787674"/>
          <w:szCs w:val="22"/>
          <w:lang w:eastAsia="en-GB"/>
        </w:rPr>
      </w:pPr>
    </w:p>
    <w:p w:rsidR="009140DA" w:rsidRPr="00033FF4" w:rsidRDefault="000903F4" w:rsidP="003D167A">
      <w:pPr>
        <w:pStyle w:val="ListParagraph"/>
        <w:numPr>
          <w:ilvl w:val="0"/>
          <w:numId w:val="17"/>
        </w:numPr>
        <w:spacing w:before="60" w:after="240" w:line="288" w:lineRule="auto"/>
        <w:ind w:left="426" w:hanging="426"/>
        <w:contextualSpacing/>
        <w:rPr>
          <w:rFonts w:cs="Arial"/>
          <w:color w:val="787674"/>
          <w:szCs w:val="22"/>
          <w:lang w:eastAsia="en-GB"/>
        </w:rPr>
      </w:pPr>
      <w:r w:rsidRPr="00033FF4">
        <w:rPr>
          <w:rFonts w:cs="Arial"/>
          <w:color w:val="787674"/>
          <w:szCs w:val="22"/>
          <w:lang w:eastAsia="en-GB"/>
        </w:rPr>
        <w:t>Not immediately capable of undertaking any gainful employment.</w:t>
      </w:r>
    </w:p>
    <w:p w:rsidR="00850F42" w:rsidRPr="00033FF4" w:rsidRDefault="00850F42" w:rsidP="000903F4">
      <w:pPr>
        <w:rPr>
          <w:rFonts w:cs="Arial"/>
          <w:color w:val="787674"/>
          <w:szCs w:val="22"/>
          <w:lang w:eastAsia="en-GB"/>
        </w:rPr>
      </w:pPr>
      <w:r w:rsidRPr="00033FF4">
        <w:rPr>
          <w:color w:val="787674"/>
        </w:rPr>
        <w:t>All aggregated benefits must be paid at the same time.</w:t>
      </w:r>
    </w:p>
    <w:p w:rsidR="00850F42" w:rsidRPr="00033FF4" w:rsidRDefault="00850F42" w:rsidP="000903F4">
      <w:pPr>
        <w:rPr>
          <w:rFonts w:cs="Arial"/>
          <w:color w:val="787674"/>
          <w:szCs w:val="22"/>
          <w:lang w:eastAsia="en-GB"/>
        </w:rPr>
      </w:pPr>
    </w:p>
    <w:p w:rsidR="00850F42" w:rsidRPr="00033FF4" w:rsidRDefault="00850F42" w:rsidP="00850F42">
      <w:pPr>
        <w:rPr>
          <w:color w:val="787674"/>
        </w:rPr>
      </w:pPr>
      <w:r w:rsidRPr="00033FF4">
        <w:rPr>
          <w:color w:val="787674"/>
        </w:rPr>
        <w:t xml:space="preserve">Where this form of payment occurs the Administering authority may require the employer to make an additional payment to account for the additional ‘strain’ costs. However, such costs are usually accounted for within the employer contribution rate which is set at each valuation. </w:t>
      </w:r>
    </w:p>
    <w:p w:rsidR="00850F42" w:rsidRPr="00033FF4" w:rsidRDefault="00850F42" w:rsidP="000903F4">
      <w:pPr>
        <w:rPr>
          <w:rFonts w:cs="Arial"/>
          <w:color w:val="787674"/>
          <w:szCs w:val="22"/>
          <w:lang w:eastAsia="en-GB"/>
        </w:rPr>
      </w:pPr>
    </w:p>
    <w:p w:rsidR="000903F4" w:rsidRPr="00033FF4" w:rsidRDefault="000903F4" w:rsidP="000903F4">
      <w:pPr>
        <w:rPr>
          <w:rFonts w:cs="Arial"/>
          <w:color w:val="787674"/>
          <w:szCs w:val="22"/>
          <w:lang w:eastAsia="en-GB"/>
        </w:rPr>
      </w:pPr>
      <w:r w:rsidRPr="00033FF4">
        <w:rPr>
          <w:rFonts w:cs="Arial"/>
          <w:color w:val="787674"/>
          <w:szCs w:val="22"/>
          <w:lang w:eastAsia="en-GB"/>
        </w:rPr>
        <w:t xml:space="preserve">Having satisfied the above conditions the member is placed by their employer (having </w:t>
      </w:r>
      <w:r w:rsidR="001F130D">
        <w:rPr>
          <w:rFonts w:cs="Arial"/>
          <w:color w:val="787674"/>
          <w:szCs w:val="22"/>
          <w:lang w:eastAsia="en-GB"/>
        </w:rPr>
        <w:t>regard to the</w:t>
      </w:r>
      <w:r w:rsidRPr="00033FF4">
        <w:rPr>
          <w:rFonts w:cs="Arial"/>
          <w:color w:val="787674"/>
          <w:szCs w:val="22"/>
          <w:lang w:eastAsia="en-GB"/>
        </w:rPr>
        <w:t xml:space="preserve"> certificate from an Independent Registered Medical Practitioner) into one of the following tiers depending upon the severity of their ill health.</w:t>
      </w:r>
    </w:p>
    <w:p w:rsidR="008320B1" w:rsidRPr="00033FF4" w:rsidRDefault="008320B1" w:rsidP="000903F4">
      <w:pPr>
        <w:rPr>
          <w:rFonts w:cs="Arial"/>
          <w:color w:val="787674"/>
          <w:szCs w:val="22"/>
          <w:lang w:eastAsia="en-GB"/>
        </w:rPr>
      </w:pPr>
    </w:p>
    <w:p w:rsidR="001F130D" w:rsidRDefault="001F130D">
      <w:pPr>
        <w:rPr>
          <w:rFonts w:cs="Arial"/>
          <w:b/>
          <w:color w:val="787674"/>
          <w:szCs w:val="22"/>
          <w:lang w:eastAsia="en-GB"/>
        </w:rPr>
      </w:pPr>
      <w:r>
        <w:rPr>
          <w:rFonts w:cs="Arial"/>
          <w:b/>
          <w:color w:val="787674"/>
          <w:szCs w:val="22"/>
          <w:lang w:eastAsia="en-GB"/>
        </w:rPr>
        <w:br w:type="page"/>
      </w:r>
    </w:p>
    <w:p w:rsidR="008320B1" w:rsidRPr="00033FF4" w:rsidRDefault="008320B1" w:rsidP="000903F4">
      <w:pPr>
        <w:rPr>
          <w:rFonts w:cs="Arial"/>
          <w:b/>
          <w:color w:val="787674"/>
          <w:szCs w:val="22"/>
          <w:lang w:eastAsia="en-GB"/>
        </w:rPr>
      </w:pPr>
      <w:r w:rsidRPr="00033FF4">
        <w:rPr>
          <w:rFonts w:cs="Arial"/>
          <w:b/>
          <w:color w:val="787674"/>
          <w:szCs w:val="22"/>
          <w:lang w:eastAsia="en-GB"/>
        </w:rPr>
        <w:lastRenderedPageBreak/>
        <w:t>Tier 1</w:t>
      </w:r>
    </w:p>
    <w:p w:rsidR="008320B1" w:rsidRPr="00033FF4" w:rsidRDefault="008320B1" w:rsidP="000903F4">
      <w:pPr>
        <w:rPr>
          <w:rFonts w:cs="Arial"/>
          <w:b/>
          <w:color w:val="787674"/>
          <w:szCs w:val="22"/>
          <w:lang w:eastAsia="en-GB"/>
        </w:rPr>
      </w:pPr>
    </w:p>
    <w:p w:rsidR="009140DA" w:rsidRPr="00033FF4" w:rsidRDefault="000903F4" w:rsidP="008320B1">
      <w:pPr>
        <w:spacing w:before="60" w:after="240" w:line="288" w:lineRule="auto"/>
        <w:contextualSpacing/>
        <w:rPr>
          <w:rFonts w:cs="Arial"/>
          <w:color w:val="787674"/>
          <w:szCs w:val="22"/>
          <w:lang w:eastAsia="en-GB"/>
        </w:rPr>
      </w:pPr>
      <w:r w:rsidRPr="00033FF4">
        <w:rPr>
          <w:rFonts w:cs="Arial"/>
          <w:color w:val="787674"/>
          <w:szCs w:val="22"/>
          <w:lang w:eastAsia="en-GB"/>
        </w:rPr>
        <w:t xml:space="preserve">The member must have a reduced likelihood of being capable of undertaking any gainful employment before normal pension age. </w:t>
      </w:r>
    </w:p>
    <w:p w:rsidR="008320B1" w:rsidRPr="00033FF4" w:rsidRDefault="008320B1" w:rsidP="008320B1">
      <w:pPr>
        <w:rPr>
          <w:rFonts w:cs="Arial"/>
          <w:color w:val="787674"/>
          <w:szCs w:val="22"/>
          <w:lang w:eastAsia="en-GB"/>
        </w:rPr>
      </w:pPr>
    </w:p>
    <w:p w:rsidR="008320B1" w:rsidRPr="00033FF4" w:rsidRDefault="008320B1" w:rsidP="008320B1">
      <w:pPr>
        <w:rPr>
          <w:rFonts w:cs="Arial"/>
          <w:color w:val="787674"/>
          <w:szCs w:val="22"/>
          <w:lang w:eastAsia="en-GB"/>
        </w:rPr>
      </w:pPr>
      <w:r w:rsidRPr="00033FF4">
        <w:rPr>
          <w:rFonts w:cs="Arial"/>
          <w:color w:val="787674"/>
          <w:szCs w:val="22"/>
          <w:lang w:eastAsia="en-GB"/>
        </w:rPr>
        <w:t>Unreduced benefits payable for life based on earned pension to date of termination.</w:t>
      </w:r>
    </w:p>
    <w:p w:rsidR="008320B1" w:rsidRPr="00033FF4" w:rsidRDefault="008320B1" w:rsidP="008320B1">
      <w:pPr>
        <w:rPr>
          <w:rFonts w:cs="Arial"/>
          <w:color w:val="787674"/>
          <w:szCs w:val="22"/>
          <w:lang w:eastAsia="en-GB"/>
        </w:rPr>
      </w:pPr>
    </w:p>
    <w:p w:rsidR="001815A7" w:rsidRPr="00033FF4" w:rsidRDefault="008320B1" w:rsidP="008320B1">
      <w:pPr>
        <w:rPr>
          <w:rFonts w:cs="Arial"/>
          <w:color w:val="787674"/>
          <w:szCs w:val="22"/>
          <w:lang w:eastAsia="en-GB"/>
        </w:rPr>
      </w:pPr>
      <w:r w:rsidRPr="00033FF4">
        <w:rPr>
          <w:rFonts w:cs="Arial"/>
          <w:color w:val="787674"/>
          <w:szCs w:val="22"/>
          <w:lang w:eastAsia="en-GB"/>
        </w:rPr>
        <w:t>Benefits are also enhanced (though see note below for restrictions) and the enhancement is based on pension that would have been earned during the period between date of leaving active membership and normal pension age, calculated using assumed pensionable pay on the date employment ends.</w:t>
      </w:r>
    </w:p>
    <w:p w:rsidR="001815A7" w:rsidRPr="00033FF4" w:rsidRDefault="001815A7" w:rsidP="008320B1">
      <w:pPr>
        <w:rPr>
          <w:rFonts w:cs="Arial"/>
          <w:color w:val="787674"/>
          <w:szCs w:val="22"/>
          <w:lang w:eastAsia="en-GB"/>
        </w:rPr>
      </w:pPr>
    </w:p>
    <w:p w:rsidR="008320B1" w:rsidRPr="00033FF4" w:rsidRDefault="008320B1" w:rsidP="008320B1">
      <w:pPr>
        <w:spacing w:before="60" w:after="240" w:line="288" w:lineRule="auto"/>
        <w:contextualSpacing/>
        <w:rPr>
          <w:rFonts w:cs="Arial"/>
          <w:b/>
          <w:color w:val="787674"/>
          <w:szCs w:val="22"/>
          <w:lang w:eastAsia="en-GB"/>
        </w:rPr>
      </w:pPr>
      <w:r w:rsidRPr="00033FF4">
        <w:rPr>
          <w:rFonts w:cs="Arial"/>
          <w:b/>
          <w:color w:val="787674"/>
          <w:szCs w:val="22"/>
          <w:lang w:eastAsia="en-GB"/>
        </w:rPr>
        <w:t>Tier 2</w:t>
      </w:r>
    </w:p>
    <w:p w:rsidR="008320B1" w:rsidRPr="00033FF4" w:rsidRDefault="008320B1" w:rsidP="008320B1">
      <w:pPr>
        <w:spacing w:before="60" w:after="240" w:line="288" w:lineRule="auto"/>
        <w:contextualSpacing/>
        <w:rPr>
          <w:rFonts w:cs="Arial"/>
          <w:color w:val="787674"/>
          <w:szCs w:val="22"/>
          <w:lang w:eastAsia="en-GB"/>
        </w:rPr>
      </w:pPr>
    </w:p>
    <w:p w:rsidR="000A30DC" w:rsidRDefault="000903F4">
      <w:pPr>
        <w:contextualSpacing/>
        <w:rPr>
          <w:rFonts w:cs="Arial"/>
          <w:color w:val="787674"/>
          <w:szCs w:val="22"/>
          <w:lang w:eastAsia="en-GB"/>
        </w:rPr>
      </w:pPr>
      <w:r w:rsidRPr="00033FF4">
        <w:rPr>
          <w:rFonts w:cs="Arial"/>
          <w:color w:val="787674"/>
          <w:szCs w:val="22"/>
          <w:lang w:eastAsia="en-GB"/>
        </w:rPr>
        <w:t>The member must not be entitled to Tier 1 benefits and must have a reduced likelihood of being capable of undertaking any gainful employment within 3 years of leaving employment though is likely to be able to undertake gainful employment before reaching normal pension age.</w:t>
      </w:r>
    </w:p>
    <w:p w:rsidR="008320B1" w:rsidRPr="00033FF4" w:rsidRDefault="008320B1" w:rsidP="007900FE">
      <w:pPr>
        <w:rPr>
          <w:rFonts w:cs="Arial"/>
          <w:color w:val="787674"/>
          <w:szCs w:val="22"/>
          <w:lang w:eastAsia="en-GB"/>
        </w:rPr>
      </w:pPr>
    </w:p>
    <w:p w:rsidR="00943F5F" w:rsidRDefault="008320B1">
      <w:pPr>
        <w:rPr>
          <w:rFonts w:cs="Arial"/>
          <w:color w:val="787674"/>
          <w:szCs w:val="22"/>
          <w:lang w:eastAsia="en-GB"/>
        </w:rPr>
      </w:pPr>
      <w:r w:rsidRPr="00033FF4">
        <w:rPr>
          <w:rFonts w:cs="Arial"/>
          <w:color w:val="787674"/>
          <w:szCs w:val="22"/>
          <w:lang w:eastAsia="en-GB"/>
        </w:rPr>
        <w:t>Unreduced benefits payable for life based on earned pension to date of termination.</w:t>
      </w:r>
    </w:p>
    <w:p w:rsidR="00943F5F" w:rsidRDefault="00943F5F">
      <w:pPr>
        <w:rPr>
          <w:rFonts w:cs="Arial"/>
          <w:color w:val="787674"/>
          <w:szCs w:val="22"/>
          <w:lang w:eastAsia="en-GB"/>
        </w:rPr>
      </w:pPr>
    </w:p>
    <w:p w:rsidR="00943F5F" w:rsidRDefault="008320B1">
      <w:pPr>
        <w:rPr>
          <w:rFonts w:cs="Arial"/>
          <w:color w:val="787674"/>
          <w:szCs w:val="22"/>
          <w:lang w:eastAsia="en-GB"/>
        </w:rPr>
      </w:pPr>
      <w:r w:rsidRPr="00033FF4">
        <w:rPr>
          <w:rFonts w:cs="Arial"/>
          <w:color w:val="787674"/>
          <w:szCs w:val="22"/>
          <w:lang w:eastAsia="en-GB"/>
        </w:rPr>
        <w:t>Benefits are also enhanced (though see note below for restrictions) and the enhancement is based on ¼ of pension that would have been earned during the period between date of leaving active membership and normal pension age, calculated using assumed pensionable pay on the date employment ends.</w:t>
      </w:r>
    </w:p>
    <w:p w:rsidR="008320B1" w:rsidRPr="00033FF4" w:rsidRDefault="008320B1" w:rsidP="008320B1">
      <w:pPr>
        <w:rPr>
          <w:rFonts w:cs="Arial"/>
          <w:color w:val="787674"/>
          <w:szCs w:val="22"/>
          <w:lang w:eastAsia="en-GB"/>
        </w:rPr>
      </w:pPr>
    </w:p>
    <w:p w:rsidR="008320B1" w:rsidRPr="00033FF4" w:rsidRDefault="008320B1" w:rsidP="008320B1">
      <w:pPr>
        <w:spacing w:before="60" w:after="240" w:line="288" w:lineRule="auto"/>
        <w:contextualSpacing/>
        <w:rPr>
          <w:rFonts w:cs="Arial"/>
          <w:b/>
          <w:color w:val="787674"/>
          <w:szCs w:val="22"/>
          <w:lang w:eastAsia="en-GB"/>
        </w:rPr>
      </w:pPr>
      <w:r w:rsidRPr="00033FF4">
        <w:rPr>
          <w:rFonts w:cs="Arial"/>
          <w:b/>
          <w:color w:val="787674"/>
          <w:szCs w:val="22"/>
          <w:lang w:eastAsia="en-GB"/>
        </w:rPr>
        <w:t>Note</w:t>
      </w:r>
      <w:r w:rsidR="007900FE">
        <w:rPr>
          <w:rFonts w:cs="Arial"/>
          <w:b/>
          <w:color w:val="787674"/>
          <w:szCs w:val="22"/>
          <w:lang w:eastAsia="en-GB"/>
        </w:rPr>
        <w:t>s</w:t>
      </w:r>
      <w:r w:rsidRPr="00033FF4">
        <w:rPr>
          <w:rFonts w:cs="Arial"/>
          <w:b/>
          <w:color w:val="787674"/>
          <w:szCs w:val="22"/>
          <w:lang w:eastAsia="en-GB"/>
        </w:rPr>
        <w:t xml:space="preserve"> regarding the payment of Tier 1 or Tier 2 ill health enhancement:</w:t>
      </w:r>
    </w:p>
    <w:p w:rsidR="008320B1" w:rsidRPr="00033FF4" w:rsidRDefault="008320B1" w:rsidP="008320B1">
      <w:pPr>
        <w:rPr>
          <w:rFonts w:cs="Arial"/>
          <w:color w:val="787674"/>
          <w:szCs w:val="22"/>
          <w:lang w:eastAsia="en-GB"/>
        </w:rPr>
      </w:pPr>
    </w:p>
    <w:p w:rsidR="007900FE" w:rsidRDefault="007900FE" w:rsidP="007900FE">
      <w:pPr>
        <w:rPr>
          <w:rFonts w:cs="Arial"/>
          <w:color w:val="787674"/>
          <w:szCs w:val="22"/>
          <w:lang w:eastAsia="en-GB"/>
        </w:rPr>
      </w:pPr>
      <w:r w:rsidRPr="00033FF4">
        <w:rPr>
          <w:rFonts w:cs="Arial"/>
          <w:color w:val="787674"/>
          <w:szCs w:val="22"/>
          <w:lang w:eastAsia="en-GB"/>
        </w:rPr>
        <w:t xml:space="preserve">If the Independent Registered Medical Practitioner certifies that a member was in part time service (working reduced hours and had reduced pay) wholly or partly as a consequence of ill health or infirmity of mind or body, then any reduction to pay is ignored for the purpose of calculating the assumed pensionable pay used to calculate the enhanced element of the ill health pension. It is important to be aware that, unlike the 2008 Scheme, such certification is not backdated during the period for which the member was part time as an active member, regardless to the fact that the member may have been part time wholly or partly as a consequence of ill health or infirmity of mind or body. </w:t>
      </w:r>
      <w:r w:rsidRPr="00033FF4">
        <w:rPr>
          <w:rFonts w:cs="Arial"/>
          <w:color w:val="787674"/>
          <w:lang w:eastAsia="en-GB"/>
        </w:rPr>
        <w:t>However, for the purpose of calculating any 2008 Scheme final salary Benefits the reduction is ignored.</w:t>
      </w:r>
      <w:r w:rsidRPr="00033FF4">
        <w:rPr>
          <w:rFonts w:cs="Arial"/>
          <w:color w:val="787674"/>
          <w:szCs w:val="22"/>
          <w:lang w:eastAsia="en-GB"/>
        </w:rPr>
        <w:t xml:space="preserve"> </w:t>
      </w:r>
    </w:p>
    <w:p w:rsidR="001F130D" w:rsidRDefault="001F130D" w:rsidP="008320B1">
      <w:pPr>
        <w:rPr>
          <w:rFonts w:cs="Arial"/>
          <w:color w:val="787674"/>
          <w:szCs w:val="22"/>
          <w:lang w:eastAsia="en-GB"/>
        </w:rPr>
      </w:pPr>
    </w:p>
    <w:p w:rsidR="008320B1" w:rsidRPr="00033FF4" w:rsidRDefault="008320B1" w:rsidP="008320B1">
      <w:pPr>
        <w:rPr>
          <w:rFonts w:cs="Arial"/>
          <w:color w:val="787674"/>
          <w:szCs w:val="22"/>
          <w:lang w:eastAsia="en-GB"/>
        </w:rPr>
      </w:pPr>
      <w:r w:rsidRPr="00033FF4">
        <w:rPr>
          <w:rFonts w:cs="Arial"/>
          <w:color w:val="787674"/>
          <w:szCs w:val="22"/>
          <w:lang w:eastAsia="en-GB"/>
        </w:rPr>
        <w:t>If a member in receipt of Tier 1 benefits again becomes an active member and subsequently becomes entitled to Tier 1 or Tier 2 benefits, no enhancement is added to the subsequent benefits.</w:t>
      </w:r>
    </w:p>
    <w:p w:rsidR="008320B1" w:rsidRPr="00033FF4" w:rsidRDefault="008320B1" w:rsidP="008320B1">
      <w:pPr>
        <w:rPr>
          <w:rFonts w:cs="Arial"/>
          <w:color w:val="787674"/>
          <w:szCs w:val="22"/>
          <w:lang w:eastAsia="en-GB"/>
        </w:rPr>
      </w:pPr>
    </w:p>
    <w:p w:rsidR="008320B1" w:rsidRPr="00033FF4" w:rsidRDefault="008320B1" w:rsidP="008320B1">
      <w:pPr>
        <w:rPr>
          <w:rFonts w:cs="Arial"/>
          <w:color w:val="787674"/>
          <w:szCs w:val="22"/>
          <w:lang w:eastAsia="en-GB"/>
        </w:rPr>
      </w:pPr>
      <w:r w:rsidRPr="00033FF4">
        <w:rPr>
          <w:rFonts w:cs="Arial"/>
          <w:color w:val="787674"/>
          <w:szCs w:val="22"/>
          <w:lang w:eastAsia="en-GB"/>
        </w:rPr>
        <w:t>If a member in receipt of Tier 2 benefits again becomes an active member and subsequently becomes entitled to Tier 1 or Tier 2 benefits, the number years upon which the member is treated as having received assumed pensionable pay (i.e. the ill health enhancement) is restricted to the following: -</w:t>
      </w:r>
    </w:p>
    <w:p w:rsidR="008320B1" w:rsidRPr="00033FF4" w:rsidRDefault="000B51DB" w:rsidP="001531E9">
      <w:pPr>
        <w:pStyle w:val="ListParagraph"/>
        <w:numPr>
          <w:ilvl w:val="3"/>
          <w:numId w:val="73"/>
        </w:numPr>
        <w:spacing w:before="60" w:after="240" w:line="288" w:lineRule="auto"/>
        <w:ind w:left="993" w:hanging="567"/>
        <w:contextualSpacing/>
        <w:rPr>
          <w:rFonts w:cs="Arial"/>
          <w:color w:val="787674"/>
          <w:szCs w:val="22"/>
          <w:lang w:eastAsia="en-GB"/>
        </w:rPr>
      </w:pPr>
      <w:r w:rsidRPr="00033FF4">
        <w:rPr>
          <w:rFonts w:cs="Arial"/>
          <w:color w:val="787674"/>
          <w:szCs w:val="22"/>
          <w:lang w:eastAsia="en-GB"/>
        </w:rPr>
        <w:t>period</w:t>
      </w:r>
      <w:r w:rsidR="008320B1" w:rsidRPr="00033FF4">
        <w:rPr>
          <w:rFonts w:cs="Arial"/>
          <w:color w:val="787674"/>
          <w:szCs w:val="22"/>
          <w:lang w:eastAsia="en-GB"/>
        </w:rPr>
        <w:t xml:space="preserve"> between the initial ill health retirement up to the member’s normal pension age, less</w:t>
      </w:r>
    </w:p>
    <w:p w:rsidR="008320B1" w:rsidRPr="00033FF4" w:rsidRDefault="008320B1" w:rsidP="001531E9">
      <w:pPr>
        <w:pStyle w:val="ListParagraph"/>
        <w:numPr>
          <w:ilvl w:val="3"/>
          <w:numId w:val="73"/>
        </w:numPr>
        <w:spacing w:before="60" w:after="240" w:line="288" w:lineRule="auto"/>
        <w:ind w:left="993" w:hanging="567"/>
        <w:contextualSpacing/>
        <w:rPr>
          <w:rFonts w:cs="Arial"/>
          <w:color w:val="787674"/>
          <w:szCs w:val="22"/>
          <w:lang w:eastAsia="en-GB"/>
        </w:rPr>
      </w:pPr>
      <w:r w:rsidRPr="00033FF4">
        <w:rPr>
          <w:rFonts w:cs="Arial"/>
          <w:color w:val="787674"/>
          <w:szCs w:val="22"/>
          <w:lang w:eastAsia="en-GB"/>
        </w:rPr>
        <w:t>¼ of the period between the initial ill health retirement up to the member’s normal pension age, less</w:t>
      </w:r>
    </w:p>
    <w:p w:rsidR="008320B1" w:rsidRPr="00033FF4" w:rsidRDefault="008320B1" w:rsidP="001531E9">
      <w:pPr>
        <w:pStyle w:val="ListParagraph"/>
        <w:numPr>
          <w:ilvl w:val="3"/>
          <w:numId w:val="73"/>
        </w:numPr>
        <w:spacing w:before="60" w:after="240" w:line="288" w:lineRule="auto"/>
        <w:ind w:left="993" w:hanging="567"/>
        <w:contextualSpacing/>
        <w:rPr>
          <w:rFonts w:cs="Arial"/>
          <w:color w:val="787674"/>
          <w:szCs w:val="22"/>
          <w:lang w:eastAsia="en-GB"/>
        </w:rPr>
      </w:pPr>
      <w:r w:rsidRPr="00033FF4">
        <w:rPr>
          <w:rFonts w:cs="Arial"/>
          <w:color w:val="787674"/>
          <w:szCs w:val="22"/>
          <w:lang w:eastAsia="en-GB"/>
        </w:rPr>
        <w:t>The number of years during which the member has been an active member after the initial ill health retirement.</w:t>
      </w:r>
    </w:p>
    <w:p w:rsidR="008320B1" w:rsidRPr="00033FF4" w:rsidRDefault="008320B1" w:rsidP="008320B1">
      <w:pPr>
        <w:rPr>
          <w:rFonts w:cs="Arial"/>
          <w:b/>
          <w:color w:val="787674"/>
          <w:szCs w:val="22"/>
          <w:lang w:eastAsia="en-GB"/>
        </w:rPr>
      </w:pPr>
      <w:bookmarkStart w:id="93" w:name="Tier3"/>
      <w:bookmarkEnd w:id="93"/>
      <w:r w:rsidRPr="00033FF4">
        <w:rPr>
          <w:rFonts w:cs="Arial"/>
          <w:b/>
          <w:color w:val="787674"/>
          <w:szCs w:val="22"/>
          <w:lang w:eastAsia="en-GB"/>
        </w:rPr>
        <w:t>Tier 3</w:t>
      </w:r>
    </w:p>
    <w:p w:rsidR="008320B1" w:rsidRPr="00033FF4" w:rsidRDefault="008320B1" w:rsidP="008320B1">
      <w:pPr>
        <w:rPr>
          <w:rFonts w:cs="Arial"/>
          <w:b/>
          <w:color w:val="787674"/>
          <w:szCs w:val="22"/>
          <w:lang w:eastAsia="en-GB"/>
        </w:rPr>
      </w:pPr>
    </w:p>
    <w:p w:rsidR="009140DA" w:rsidRPr="00033FF4" w:rsidRDefault="000903F4" w:rsidP="008320B1">
      <w:pPr>
        <w:spacing w:before="60" w:after="240" w:line="288" w:lineRule="auto"/>
        <w:contextualSpacing/>
        <w:rPr>
          <w:rFonts w:cs="Arial"/>
          <w:color w:val="787674"/>
          <w:szCs w:val="22"/>
          <w:lang w:eastAsia="en-GB"/>
        </w:rPr>
      </w:pPr>
      <w:r w:rsidRPr="00033FF4">
        <w:rPr>
          <w:rFonts w:cs="Arial"/>
          <w:color w:val="787674"/>
          <w:szCs w:val="22"/>
          <w:lang w:eastAsia="en-GB"/>
        </w:rPr>
        <w:t xml:space="preserve">The member is likely to be capable of undertaking gainful employment within 3 years of leaving employment (or normal pension age if sooner). </w:t>
      </w:r>
    </w:p>
    <w:p w:rsidR="008320B1" w:rsidRPr="00033FF4" w:rsidRDefault="008320B1" w:rsidP="008320B1">
      <w:pPr>
        <w:spacing w:before="60" w:after="240" w:line="288" w:lineRule="auto"/>
        <w:contextualSpacing/>
        <w:rPr>
          <w:rFonts w:cs="Arial"/>
          <w:color w:val="787674"/>
          <w:szCs w:val="22"/>
          <w:lang w:eastAsia="en-GB"/>
        </w:rPr>
      </w:pPr>
    </w:p>
    <w:p w:rsidR="00EB5444" w:rsidRDefault="008320B1" w:rsidP="008320B1">
      <w:pPr>
        <w:rPr>
          <w:rFonts w:cs="Arial"/>
          <w:color w:val="787674"/>
          <w:szCs w:val="22"/>
          <w:lang w:eastAsia="en-GB"/>
        </w:rPr>
      </w:pPr>
      <w:r w:rsidRPr="00033FF4">
        <w:rPr>
          <w:rFonts w:cs="Arial"/>
          <w:color w:val="787674"/>
          <w:szCs w:val="22"/>
          <w:lang w:eastAsia="en-GB"/>
        </w:rPr>
        <w:t>Providing the member has not previously been in receipt of Tier 3 benefits, unreduced benefits based on pension earned to date of termination, payable up to a maximum of 3 years</w:t>
      </w:r>
      <w:r w:rsidR="007900FE">
        <w:rPr>
          <w:rFonts w:cs="Arial"/>
          <w:color w:val="787674"/>
          <w:szCs w:val="22"/>
          <w:lang w:eastAsia="en-GB"/>
        </w:rPr>
        <w:t>.</w:t>
      </w:r>
    </w:p>
    <w:p w:rsidR="001F130D" w:rsidRPr="00033FF4" w:rsidRDefault="001F130D" w:rsidP="008320B1">
      <w:pPr>
        <w:rPr>
          <w:rFonts w:cs="Arial"/>
          <w:color w:val="787674"/>
          <w:szCs w:val="22"/>
          <w:lang w:eastAsia="en-GB"/>
        </w:rPr>
      </w:pPr>
    </w:p>
    <w:p w:rsidR="00EB5444" w:rsidRPr="00033FF4" w:rsidRDefault="00EB5444" w:rsidP="008320B1">
      <w:pPr>
        <w:rPr>
          <w:rFonts w:cs="Arial"/>
          <w:color w:val="787674"/>
          <w:szCs w:val="22"/>
          <w:lang w:eastAsia="en-GB"/>
        </w:rPr>
      </w:pPr>
      <w:r w:rsidRPr="00033FF4">
        <w:rPr>
          <w:rFonts w:cs="Arial"/>
          <w:color w:val="787674"/>
          <w:szCs w:val="22"/>
          <w:lang w:eastAsia="en-GB"/>
        </w:rPr>
        <w:lastRenderedPageBreak/>
        <w:t xml:space="preserve">If the Independent Registered Medical Practitioner certifies that a member was in part time service (working reduced hours and had reduced pay) wholly or partly as a consequence of ill health or infirmity of mind or body, then </w:t>
      </w:r>
      <w:r w:rsidRPr="00033FF4">
        <w:rPr>
          <w:rFonts w:cs="Arial"/>
          <w:color w:val="787674"/>
          <w:lang w:eastAsia="en-GB"/>
        </w:rPr>
        <w:t xml:space="preserve">for the purpose of calculating any 2008 Scheme </w:t>
      </w:r>
      <w:r w:rsidR="000305C7" w:rsidRPr="00033FF4">
        <w:rPr>
          <w:rFonts w:cs="Arial"/>
          <w:color w:val="787674"/>
          <w:lang w:eastAsia="en-GB"/>
        </w:rPr>
        <w:t>final salary</w:t>
      </w:r>
      <w:r w:rsidRPr="00033FF4">
        <w:rPr>
          <w:rFonts w:cs="Arial"/>
          <w:color w:val="787674"/>
          <w:lang w:eastAsia="en-GB"/>
        </w:rPr>
        <w:t xml:space="preserve"> Benefits the reduction is ignored.</w:t>
      </w:r>
    </w:p>
    <w:p w:rsidR="00EB5444" w:rsidRPr="00033FF4" w:rsidRDefault="00EB5444" w:rsidP="008320B1">
      <w:pPr>
        <w:rPr>
          <w:rFonts w:cs="Arial"/>
          <w:color w:val="787674"/>
          <w:szCs w:val="22"/>
          <w:lang w:eastAsia="en-GB"/>
        </w:rPr>
      </w:pPr>
    </w:p>
    <w:p w:rsidR="008320B1" w:rsidRPr="00033FF4" w:rsidRDefault="008320B1" w:rsidP="008320B1">
      <w:pPr>
        <w:rPr>
          <w:rFonts w:cs="Arial"/>
          <w:color w:val="787674"/>
          <w:szCs w:val="22"/>
          <w:lang w:eastAsia="en-GB"/>
        </w:rPr>
      </w:pPr>
      <w:r w:rsidRPr="00033FF4">
        <w:rPr>
          <w:rFonts w:cs="Arial"/>
          <w:color w:val="787674"/>
          <w:szCs w:val="22"/>
          <w:lang w:eastAsia="en-GB"/>
        </w:rPr>
        <w:t xml:space="preserve">The pension may cease </w:t>
      </w:r>
      <w:r w:rsidR="00147119">
        <w:rPr>
          <w:rFonts w:cs="Arial"/>
          <w:color w:val="787674"/>
          <w:szCs w:val="22"/>
          <w:lang w:eastAsia="en-GB"/>
        </w:rPr>
        <w:t>before the end of the 3 year period</w:t>
      </w:r>
      <w:r w:rsidRPr="00033FF4">
        <w:rPr>
          <w:rFonts w:cs="Arial"/>
          <w:color w:val="787674"/>
          <w:szCs w:val="22"/>
          <w:lang w:eastAsia="en-GB"/>
        </w:rPr>
        <w:t xml:space="preserve"> if the member takes up gainful employment or fails to answer </w:t>
      </w:r>
      <w:r w:rsidR="001F130D">
        <w:rPr>
          <w:rFonts w:cs="Arial"/>
          <w:color w:val="787674"/>
          <w:szCs w:val="22"/>
          <w:lang w:eastAsia="en-GB"/>
        </w:rPr>
        <w:t xml:space="preserve">any reasonable </w:t>
      </w:r>
      <w:r w:rsidRPr="00033FF4">
        <w:rPr>
          <w:rFonts w:cs="Arial"/>
          <w:color w:val="787674"/>
          <w:szCs w:val="22"/>
          <w:lang w:eastAsia="en-GB"/>
        </w:rPr>
        <w:t xml:space="preserve">enquiries made by the former Scheme employer (or EAPF where the former employer ceases to be a Scheme employer) regarding employment status (e.g. pay and hours worked). If the member had previously been in receipt of Tier 3 benefits </w:t>
      </w:r>
      <w:r w:rsidR="00147119">
        <w:rPr>
          <w:rFonts w:cs="Arial"/>
          <w:color w:val="787674"/>
          <w:szCs w:val="22"/>
          <w:lang w:eastAsia="en-GB"/>
        </w:rPr>
        <w:t xml:space="preserve">which had been discontinued, </w:t>
      </w:r>
      <w:r w:rsidRPr="00033FF4">
        <w:rPr>
          <w:rFonts w:cs="Arial"/>
          <w:color w:val="787674"/>
          <w:szCs w:val="22"/>
          <w:lang w:eastAsia="en-GB"/>
        </w:rPr>
        <w:t>then the member would be awarded a deferred benefit as they are not entitled to the payment of further Tier 3 benefits in any employment.</w:t>
      </w:r>
    </w:p>
    <w:p w:rsidR="008320B1" w:rsidRPr="00033FF4" w:rsidRDefault="008320B1" w:rsidP="008320B1">
      <w:pPr>
        <w:rPr>
          <w:rFonts w:cs="Arial"/>
          <w:color w:val="787674"/>
          <w:szCs w:val="22"/>
          <w:lang w:eastAsia="en-GB"/>
        </w:rPr>
      </w:pPr>
    </w:p>
    <w:p w:rsidR="008320B1" w:rsidRPr="00033FF4" w:rsidRDefault="008320B1" w:rsidP="008320B1">
      <w:pPr>
        <w:rPr>
          <w:rFonts w:cs="Arial"/>
          <w:color w:val="787674"/>
          <w:szCs w:val="22"/>
          <w:lang w:eastAsia="en-GB"/>
        </w:rPr>
      </w:pPr>
      <w:r w:rsidRPr="00033FF4">
        <w:rPr>
          <w:rFonts w:cs="Arial"/>
          <w:color w:val="787674"/>
          <w:szCs w:val="22"/>
          <w:lang w:eastAsia="en-GB"/>
        </w:rPr>
        <w:t xml:space="preserve">If the member reaches normal pension age within the 3 year duration the benefits continue to be paid for life and the member is no longer considered to be in receipt of Tier 3 benefits from that date.  </w:t>
      </w:r>
    </w:p>
    <w:p w:rsidR="008320B1" w:rsidRPr="00033FF4" w:rsidRDefault="008320B1" w:rsidP="008320B1">
      <w:pPr>
        <w:rPr>
          <w:rFonts w:cs="Arial"/>
          <w:color w:val="787674"/>
          <w:szCs w:val="22"/>
          <w:lang w:eastAsia="en-GB"/>
        </w:rPr>
      </w:pPr>
    </w:p>
    <w:p w:rsidR="00147119" w:rsidRDefault="008320B1" w:rsidP="008320B1">
      <w:pPr>
        <w:rPr>
          <w:rFonts w:cs="Arial"/>
          <w:color w:val="787674"/>
          <w:szCs w:val="22"/>
          <w:lang w:eastAsia="en-GB"/>
        </w:rPr>
      </w:pPr>
      <w:r w:rsidRPr="00033FF4">
        <w:rPr>
          <w:rFonts w:cs="Arial"/>
          <w:color w:val="787674"/>
          <w:szCs w:val="22"/>
          <w:lang w:eastAsia="en-GB"/>
        </w:rPr>
        <w:t xml:space="preserve">Tier 3 benefits must be reviewed after 18 months in payment by the former </w:t>
      </w:r>
      <w:r w:rsidR="00850F42" w:rsidRPr="00033FF4">
        <w:rPr>
          <w:rFonts w:cs="Arial"/>
          <w:color w:val="787674"/>
          <w:szCs w:val="22"/>
          <w:lang w:eastAsia="en-GB"/>
        </w:rPr>
        <w:t xml:space="preserve">Scheme </w:t>
      </w:r>
      <w:r w:rsidRPr="00033FF4">
        <w:rPr>
          <w:rFonts w:cs="Arial"/>
          <w:color w:val="787674"/>
          <w:szCs w:val="22"/>
          <w:lang w:eastAsia="en-GB"/>
        </w:rPr>
        <w:t xml:space="preserve">employer (or </w:t>
      </w:r>
      <w:r w:rsidR="00850F42" w:rsidRPr="00033FF4">
        <w:rPr>
          <w:rFonts w:cs="Arial"/>
          <w:color w:val="787674"/>
          <w:szCs w:val="22"/>
          <w:lang w:eastAsia="en-GB"/>
        </w:rPr>
        <w:t xml:space="preserve">EAPF </w:t>
      </w:r>
      <w:r w:rsidRPr="00033FF4">
        <w:rPr>
          <w:rFonts w:cs="Arial"/>
          <w:color w:val="787674"/>
          <w:szCs w:val="22"/>
          <w:lang w:eastAsia="en-GB"/>
        </w:rPr>
        <w:t xml:space="preserve">where the former </w:t>
      </w:r>
      <w:r w:rsidR="00850F42" w:rsidRPr="00033FF4">
        <w:rPr>
          <w:rFonts w:cs="Arial"/>
          <w:color w:val="787674"/>
          <w:szCs w:val="22"/>
          <w:lang w:eastAsia="en-GB"/>
        </w:rPr>
        <w:t xml:space="preserve">Scheme </w:t>
      </w:r>
      <w:r w:rsidRPr="00033FF4">
        <w:rPr>
          <w:rFonts w:cs="Arial"/>
          <w:color w:val="787674"/>
          <w:szCs w:val="22"/>
          <w:lang w:eastAsia="en-GB"/>
        </w:rPr>
        <w:t xml:space="preserve">employer ceases to </w:t>
      </w:r>
      <w:r w:rsidR="00850F42" w:rsidRPr="00033FF4">
        <w:rPr>
          <w:rFonts w:cs="Arial"/>
          <w:color w:val="787674"/>
          <w:szCs w:val="22"/>
          <w:lang w:eastAsia="en-GB"/>
        </w:rPr>
        <w:t>be a Scheme employer</w:t>
      </w:r>
      <w:r w:rsidRPr="00033FF4">
        <w:rPr>
          <w:rFonts w:cs="Arial"/>
          <w:color w:val="787674"/>
          <w:szCs w:val="22"/>
          <w:lang w:eastAsia="en-GB"/>
        </w:rPr>
        <w:t xml:space="preserve">). </w:t>
      </w:r>
      <w:r w:rsidR="00147119">
        <w:rPr>
          <w:rFonts w:cs="Arial"/>
          <w:color w:val="787674"/>
          <w:szCs w:val="22"/>
          <w:lang w:eastAsia="en-GB"/>
        </w:rPr>
        <w:t>Following the review,</w:t>
      </w:r>
      <w:r w:rsidRPr="00033FF4">
        <w:rPr>
          <w:rFonts w:cs="Arial"/>
          <w:color w:val="787674"/>
          <w:szCs w:val="22"/>
          <w:lang w:eastAsia="en-GB"/>
        </w:rPr>
        <w:t xml:space="preserve"> the Tier 3 benefits may either</w:t>
      </w:r>
      <w:r w:rsidR="00147119">
        <w:rPr>
          <w:rFonts w:cs="Arial"/>
          <w:color w:val="787674"/>
          <w:szCs w:val="22"/>
          <w:lang w:eastAsia="en-GB"/>
        </w:rPr>
        <w:t>:</w:t>
      </w:r>
    </w:p>
    <w:p w:rsidR="000A30DC" w:rsidRDefault="008C3BE4" w:rsidP="001531E9">
      <w:pPr>
        <w:pStyle w:val="ListParagraph"/>
        <w:numPr>
          <w:ilvl w:val="0"/>
          <w:numId w:val="126"/>
        </w:numPr>
        <w:rPr>
          <w:rFonts w:cs="Arial"/>
          <w:color w:val="787674"/>
          <w:szCs w:val="22"/>
          <w:lang w:eastAsia="en-GB"/>
        </w:rPr>
      </w:pPr>
      <w:r w:rsidRPr="008C3BE4">
        <w:rPr>
          <w:rFonts w:cs="Arial"/>
          <w:color w:val="787674"/>
          <w:szCs w:val="22"/>
          <w:lang w:eastAsia="en-GB"/>
        </w:rPr>
        <w:t xml:space="preserve">cease payment, </w:t>
      </w:r>
    </w:p>
    <w:p w:rsidR="000A30DC" w:rsidRDefault="008C3BE4" w:rsidP="001531E9">
      <w:pPr>
        <w:pStyle w:val="ListParagraph"/>
        <w:numPr>
          <w:ilvl w:val="0"/>
          <w:numId w:val="126"/>
        </w:numPr>
        <w:rPr>
          <w:rFonts w:cs="Arial"/>
          <w:color w:val="787674"/>
          <w:szCs w:val="22"/>
          <w:lang w:eastAsia="en-GB"/>
        </w:rPr>
      </w:pPr>
      <w:r w:rsidRPr="008C3BE4">
        <w:rPr>
          <w:rFonts w:cs="Arial"/>
          <w:color w:val="787674"/>
          <w:szCs w:val="22"/>
          <w:lang w:eastAsia="en-GB"/>
        </w:rPr>
        <w:t xml:space="preserve">continued to be paid for the remainder of the 3 years, or </w:t>
      </w:r>
    </w:p>
    <w:p w:rsidR="000A30DC" w:rsidRDefault="008C3BE4" w:rsidP="001531E9">
      <w:pPr>
        <w:pStyle w:val="ListParagraph"/>
        <w:numPr>
          <w:ilvl w:val="0"/>
          <w:numId w:val="126"/>
        </w:numPr>
        <w:rPr>
          <w:rFonts w:cs="Arial"/>
          <w:color w:val="787674"/>
          <w:szCs w:val="22"/>
          <w:lang w:eastAsia="en-GB"/>
        </w:rPr>
      </w:pPr>
      <w:proofErr w:type="gramStart"/>
      <w:r w:rsidRPr="008C3BE4">
        <w:rPr>
          <w:rFonts w:cs="Arial"/>
          <w:color w:val="787674"/>
          <w:szCs w:val="22"/>
          <w:lang w:eastAsia="en-GB"/>
        </w:rPr>
        <w:t>increase</w:t>
      </w:r>
      <w:proofErr w:type="gramEnd"/>
      <w:r w:rsidRPr="008C3BE4">
        <w:rPr>
          <w:rFonts w:cs="Arial"/>
          <w:color w:val="787674"/>
          <w:szCs w:val="22"/>
          <w:lang w:eastAsia="en-GB"/>
        </w:rPr>
        <w:t xml:space="preserve"> to Tier 2 benefits from the date of the review.</w:t>
      </w:r>
    </w:p>
    <w:p w:rsidR="00850F42" w:rsidRPr="00033FF4" w:rsidRDefault="00850F42" w:rsidP="00850F42">
      <w:pPr>
        <w:rPr>
          <w:rFonts w:cs="Arial"/>
          <w:color w:val="787674"/>
          <w:szCs w:val="22"/>
          <w:lang w:eastAsia="en-GB"/>
        </w:rPr>
      </w:pPr>
    </w:p>
    <w:p w:rsidR="008320B1" w:rsidRPr="00033FF4" w:rsidRDefault="008320B1" w:rsidP="00850F42">
      <w:pPr>
        <w:rPr>
          <w:rFonts w:cs="Arial"/>
          <w:color w:val="787674"/>
          <w:szCs w:val="22"/>
          <w:lang w:eastAsia="en-GB"/>
        </w:rPr>
      </w:pPr>
      <w:r w:rsidRPr="00033FF4">
        <w:rPr>
          <w:rFonts w:cs="Arial"/>
          <w:color w:val="787674"/>
          <w:szCs w:val="22"/>
          <w:lang w:eastAsia="en-GB"/>
        </w:rPr>
        <w:t xml:space="preserve">Tier 3 benefits may also be reviewed by the former </w:t>
      </w:r>
      <w:r w:rsidR="00850F42" w:rsidRPr="00033FF4">
        <w:rPr>
          <w:rFonts w:cs="Arial"/>
          <w:color w:val="787674"/>
          <w:szCs w:val="22"/>
          <w:lang w:eastAsia="en-GB"/>
        </w:rPr>
        <w:t xml:space="preserve">Scheme </w:t>
      </w:r>
      <w:r w:rsidRPr="00033FF4">
        <w:rPr>
          <w:rFonts w:cs="Arial"/>
          <w:color w:val="787674"/>
          <w:szCs w:val="22"/>
          <w:lang w:eastAsia="en-GB"/>
        </w:rPr>
        <w:t xml:space="preserve">employer (or </w:t>
      </w:r>
      <w:r w:rsidR="00850F42" w:rsidRPr="00033FF4">
        <w:rPr>
          <w:rFonts w:cs="Arial"/>
          <w:color w:val="787674"/>
          <w:szCs w:val="22"/>
          <w:lang w:eastAsia="en-GB"/>
        </w:rPr>
        <w:t>EAPF</w:t>
      </w:r>
      <w:r w:rsidRPr="00033FF4">
        <w:rPr>
          <w:rFonts w:cs="Arial"/>
          <w:color w:val="787674"/>
          <w:szCs w:val="22"/>
          <w:lang w:eastAsia="en-GB"/>
        </w:rPr>
        <w:t xml:space="preserve"> where the former </w:t>
      </w:r>
      <w:r w:rsidR="00850F42" w:rsidRPr="00033FF4">
        <w:rPr>
          <w:rFonts w:cs="Arial"/>
          <w:color w:val="787674"/>
          <w:szCs w:val="22"/>
          <w:lang w:eastAsia="en-GB"/>
        </w:rPr>
        <w:t xml:space="preserve">Scheme </w:t>
      </w:r>
      <w:r w:rsidRPr="00033FF4">
        <w:rPr>
          <w:rFonts w:cs="Arial"/>
          <w:color w:val="787674"/>
          <w:szCs w:val="22"/>
          <w:lang w:eastAsia="en-GB"/>
        </w:rPr>
        <w:t xml:space="preserve">employer ceases to </w:t>
      </w:r>
      <w:r w:rsidR="00850F42" w:rsidRPr="00033FF4">
        <w:rPr>
          <w:rFonts w:cs="Arial"/>
          <w:color w:val="787674"/>
          <w:szCs w:val="22"/>
          <w:lang w:eastAsia="en-GB"/>
        </w:rPr>
        <w:t>be a Scheme employer</w:t>
      </w:r>
      <w:r w:rsidRPr="00033FF4">
        <w:rPr>
          <w:rFonts w:cs="Arial"/>
          <w:color w:val="787674"/>
          <w:szCs w:val="22"/>
          <w:lang w:eastAsia="en-GB"/>
        </w:rPr>
        <w:t>), following a request from the member</w:t>
      </w:r>
      <w:r w:rsidR="00850F42" w:rsidRPr="00033FF4">
        <w:rPr>
          <w:rFonts w:cs="Arial"/>
          <w:color w:val="787674"/>
          <w:szCs w:val="22"/>
          <w:lang w:eastAsia="en-GB"/>
        </w:rPr>
        <w:t xml:space="preserve"> regarding a worsening of the same condition</w:t>
      </w:r>
      <w:r w:rsidRPr="00033FF4">
        <w:rPr>
          <w:rFonts w:cs="Arial"/>
          <w:color w:val="787674"/>
          <w:szCs w:val="22"/>
          <w:lang w:eastAsia="en-GB"/>
        </w:rPr>
        <w:t xml:space="preserve">, either whilst the Tier 3 benefits are in payment (as a pensioner member) or </w:t>
      </w:r>
      <w:r w:rsidR="001F130D">
        <w:rPr>
          <w:rFonts w:cs="Arial"/>
          <w:color w:val="787674"/>
          <w:szCs w:val="22"/>
          <w:lang w:eastAsia="en-GB"/>
        </w:rPr>
        <w:t>up to</w:t>
      </w:r>
      <w:r w:rsidRPr="00033FF4">
        <w:rPr>
          <w:rFonts w:cs="Arial"/>
          <w:color w:val="787674"/>
          <w:szCs w:val="22"/>
          <w:lang w:eastAsia="en-GB"/>
        </w:rPr>
        <w:t xml:space="preserve"> 3 years after payment had ceased (as a deferred pensioner member). With the result that the Tier 3 benefits </w:t>
      </w:r>
      <w:r w:rsidR="00B71003">
        <w:rPr>
          <w:rFonts w:cs="Arial"/>
          <w:color w:val="787674"/>
          <w:szCs w:val="22"/>
          <w:lang w:eastAsia="en-GB"/>
        </w:rPr>
        <w:t>may be</w:t>
      </w:r>
      <w:r w:rsidR="00B71003" w:rsidRPr="00033FF4">
        <w:rPr>
          <w:rFonts w:cs="Arial"/>
          <w:color w:val="787674"/>
          <w:szCs w:val="22"/>
          <w:lang w:eastAsia="en-GB"/>
        </w:rPr>
        <w:t xml:space="preserve"> </w:t>
      </w:r>
      <w:r w:rsidRPr="00033FF4">
        <w:rPr>
          <w:rFonts w:cs="Arial"/>
          <w:color w:val="787674"/>
          <w:szCs w:val="22"/>
          <w:lang w:eastAsia="en-GB"/>
        </w:rPr>
        <w:t>increased to Tier 2 benefits from the date of the determination.</w:t>
      </w:r>
    </w:p>
    <w:p w:rsidR="00850F42" w:rsidRDefault="00850F42" w:rsidP="00850F42">
      <w:pPr>
        <w:rPr>
          <w:rFonts w:cs="Arial"/>
          <w:color w:val="787674"/>
          <w:szCs w:val="22"/>
          <w:lang w:eastAsia="en-GB"/>
        </w:rPr>
      </w:pPr>
    </w:p>
    <w:p w:rsidR="001F130D" w:rsidRPr="00033FF4" w:rsidRDefault="001F130D" w:rsidP="001F130D">
      <w:pPr>
        <w:rPr>
          <w:rFonts w:cs="Arial"/>
          <w:color w:val="787674"/>
          <w:szCs w:val="22"/>
          <w:lang w:eastAsia="en-GB"/>
        </w:rPr>
      </w:pPr>
      <w:r w:rsidRPr="00033FF4">
        <w:rPr>
          <w:rFonts w:cs="Arial"/>
          <w:color w:val="787674"/>
          <w:szCs w:val="22"/>
          <w:lang w:eastAsia="en-GB"/>
        </w:rPr>
        <w:t xml:space="preserve">Where benefits cease payment for any of the reasons noted within these paragraphs, the pensioner member becomes a deferred pensioner member and benefits are payable in line with the rules for payment of deferred benefits.  </w:t>
      </w:r>
    </w:p>
    <w:p w:rsidR="001F130D" w:rsidRPr="00033FF4" w:rsidRDefault="001F130D" w:rsidP="00850F42">
      <w:pPr>
        <w:rPr>
          <w:rFonts w:cs="Arial"/>
          <w:color w:val="787674"/>
          <w:szCs w:val="22"/>
          <w:lang w:eastAsia="en-GB"/>
        </w:rPr>
      </w:pPr>
    </w:p>
    <w:p w:rsidR="008320B1" w:rsidRPr="00033FF4" w:rsidRDefault="008320B1" w:rsidP="00850F42">
      <w:pPr>
        <w:tabs>
          <w:tab w:val="left" w:pos="426"/>
        </w:tabs>
        <w:spacing w:before="60" w:after="240" w:line="288" w:lineRule="auto"/>
        <w:contextualSpacing/>
        <w:rPr>
          <w:rFonts w:eastAsiaTheme="minorHAnsi"/>
          <w:b/>
          <w:color w:val="787674"/>
        </w:rPr>
      </w:pPr>
      <w:r w:rsidRPr="00033FF4">
        <w:rPr>
          <w:rFonts w:eastAsiaTheme="minorHAnsi"/>
          <w:b/>
          <w:color w:val="787674"/>
        </w:rPr>
        <w:t>Note</w:t>
      </w:r>
      <w:r w:rsidR="00BA57EB">
        <w:rPr>
          <w:rFonts w:eastAsiaTheme="minorHAnsi"/>
          <w:b/>
          <w:color w:val="787674"/>
        </w:rPr>
        <w:t>s</w:t>
      </w:r>
      <w:r w:rsidRPr="00033FF4">
        <w:rPr>
          <w:rFonts w:eastAsiaTheme="minorHAnsi"/>
          <w:b/>
          <w:color w:val="787674"/>
        </w:rPr>
        <w:t xml:space="preserve"> regarding the uplift from Tier 3 to Tier 2 ill health benefits</w:t>
      </w:r>
    </w:p>
    <w:p w:rsidR="00850F42" w:rsidRPr="00033FF4" w:rsidRDefault="00850F42" w:rsidP="00850F42">
      <w:pPr>
        <w:tabs>
          <w:tab w:val="left" w:pos="426"/>
        </w:tabs>
        <w:rPr>
          <w:rFonts w:eastAsiaTheme="minorHAnsi"/>
          <w:color w:val="787674"/>
        </w:rPr>
      </w:pPr>
    </w:p>
    <w:p w:rsidR="008320B1" w:rsidRPr="00033FF4" w:rsidRDefault="008320B1" w:rsidP="00850F42">
      <w:pPr>
        <w:tabs>
          <w:tab w:val="left" w:pos="426"/>
        </w:tabs>
        <w:rPr>
          <w:rFonts w:eastAsiaTheme="minorHAnsi"/>
          <w:color w:val="787674"/>
        </w:rPr>
      </w:pPr>
      <w:r w:rsidRPr="00033FF4">
        <w:rPr>
          <w:rFonts w:eastAsiaTheme="minorHAnsi"/>
          <w:color w:val="787674"/>
        </w:rPr>
        <w:t>Where Tier 3 benefits are uplifted to Tier 2 benefits, the benefits are uplifted from either the date on which the former employer performed the 18 month review or the date on which a determination was made following a member’s request.</w:t>
      </w:r>
    </w:p>
    <w:p w:rsidR="00850F42" w:rsidRPr="00033FF4" w:rsidRDefault="00850F42" w:rsidP="00850F42">
      <w:pPr>
        <w:rPr>
          <w:rFonts w:eastAsiaTheme="minorHAnsi"/>
          <w:color w:val="787674"/>
        </w:rPr>
      </w:pPr>
    </w:p>
    <w:p w:rsidR="001815A7" w:rsidRPr="00033FF4" w:rsidRDefault="008320B1" w:rsidP="00850F42">
      <w:pPr>
        <w:rPr>
          <w:rFonts w:cs="Arial"/>
          <w:color w:val="787674"/>
          <w:szCs w:val="22"/>
          <w:lang w:eastAsia="en-GB"/>
        </w:rPr>
      </w:pPr>
      <w:r w:rsidRPr="00033FF4">
        <w:rPr>
          <w:rFonts w:eastAsiaTheme="minorHAnsi"/>
          <w:color w:val="787674"/>
        </w:rPr>
        <w:t xml:space="preserve">For the purposes of calculating the </w:t>
      </w:r>
      <w:r w:rsidR="00B71003">
        <w:rPr>
          <w:rFonts w:eastAsiaTheme="minorHAnsi"/>
          <w:color w:val="787674"/>
        </w:rPr>
        <w:t xml:space="preserve">member’s </w:t>
      </w:r>
      <w:r w:rsidRPr="00033FF4">
        <w:rPr>
          <w:rFonts w:eastAsiaTheme="minorHAnsi"/>
          <w:color w:val="787674"/>
        </w:rPr>
        <w:t>benefits</w:t>
      </w:r>
      <w:r w:rsidR="00B71003">
        <w:rPr>
          <w:rFonts w:eastAsiaTheme="minorHAnsi"/>
          <w:color w:val="787674"/>
        </w:rPr>
        <w:t>,</w:t>
      </w:r>
      <w:r w:rsidRPr="00033FF4">
        <w:rPr>
          <w:rFonts w:eastAsiaTheme="minorHAnsi"/>
          <w:color w:val="787674"/>
        </w:rPr>
        <w:t xml:space="preserve"> the enhancement is based on </w:t>
      </w:r>
      <w:r w:rsidRPr="00033FF4">
        <w:rPr>
          <w:rFonts w:cs="Arial"/>
          <w:color w:val="787674"/>
          <w:szCs w:val="22"/>
          <w:lang w:eastAsia="en-GB"/>
        </w:rPr>
        <w:t xml:space="preserve">¼ of pension that would have been earned during the period between date of leaving active membership and normal pension age using assumed pensionable pay on the date employment ended. </w:t>
      </w:r>
    </w:p>
    <w:p w:rsidR="001815A7" w:rsidRPr="00033FF4" w:rsidRDefault="001815A7" w:rsidP="00850F42">
      <w:pPr>
        <w:rPr>
          <w:rFonts w:cs="Arial"/>
          <w:color w:val="787674"/>
          <w:szCs w:val="22"/>
          <w:lang w:eastAsia="en-GB"/>
        </w:rPr>
      </w:pPr>
    </w:p>
    <w:p w:rsidR="008320B1" w:rsidRPr="00033FF4" w:rsidRDefault="008320B1" w:rsidP="00850F42">
      <w:pPr>
        <w:rPr>
          <w:rFonts w:eastAsiaTheme="minorHAnsi"/>
          <w:color w:val="787674"/>
        </w:rPr>
      </w:pPr>
      <w:r w:rsidRPr="00033FF4">
        <w:rPr>
          <w:rFonts w:cs="Arial"/>
          <w:color w:val="787674"/>
          <w:szCs w:val="22"/>
          <w:lang w:eastAsia="en-GB"/>
        </w:rPr>
        <w:t xml:space="preserve">The enhancement is added to the existing payment in payment or deferment from </w:t>
      </w:r>
      <w:r w:rsidRPr="00033FF4">
        <w:rPr>
          <w:rFonts w:eastAsiaTheme="minorHAnsi"/>
          <w:color w:val="787674"/>
        </w:rPr>
        <w:t xml:space="preserve">either the date on which the former employer </w:t>
      </w:r>
      <w:r w:rsidRPr="00033FF4">
        <w:rPr>
          <w:rFonts w:cs="Arial"/>
          <w:color w:val="787674"/>
          <w:szCs w:val="22"/>
          <w:lang w:eastAsia="en-GB"/>
        </w:rPr>
        <w:t xml:space="preserve">(or appropriate administering authority where the former employer ceases to exist) </w:t>
      </w:r>
      <w:r w:rsidRPr="00033FF4">
        <w:rPr>
          <w:rFonts w:eastAsiaTheme="minorHAnsi"/>
          <w:color w:val="787674"/>
        </w:rPr>
        <w:t>performed the 18 month review or the date on which a determination was made following a member’s request</w:t>
      </w:r>
    </w:p>
    <w:p w:rsidR="00850F42" w:rsidRDefault="00850F42" w:rsidP="00850F42">
      <w:pPr>
        <w:rPr>
          <w:rFonts w:eastAsiaTheme="minorHAnsi"/>
          <w:color w:val="787674"/>
        </w:rPr>
      </w:pPr>
    </w:p>
    <w:p w:rsidR="00BA57EB" w:rsidRPr="00033FF4" w:rsidRDefault="00BA57EB" w:rsidP="00BA57EB">
      <w:pPr>
        <w:rPr>
          <w:rFonts w:cs="Arial"/>
          <w:color w:val="787674"/>
          <w:szCs w:val="22"/>
          <w:lang w:eastAsia="en-GB"/>
        </w:rPr>
      </w:pPr>
      <w:r w:rsidRPr="00033FF4">
        <w:rPr>
          <w:rFonts w:cs="Arial"/>
          <w:color w:val="787674"/>
          <w:szCs w:val="22"/>
          <w:lang w:eastAsia="en-GB"/>
        </w:rPr>
        <w:t>If the Independent Registered Medical Practitioner certifies that a member was in part time service (working reduced hours and had reduced pay) wholly or partly as a consequence of ill health or infirmity of mind or body, then any reduction to pay is ignored for the purpose of calculating the assumed pensionable pay used to calculate the enhanced element of the ill health pension. It is important to be aware that, unlike the 2008 Scheme, such certification is not backdated during the period for which the member was part time as an active member, regardless to the fact that the member may have been part time wholly or partly as a consequence of ill health or infirmity of mind or body.</w:t>
      </w:r>
    </w:p>
    <w:p w:rsidR="00BA57EB" w:rsidRPr="00033FF4" w:rsidRDefault="00BA57EB" w:rsidP="00850F42">
      <w:pPr>
        <w:rPr>
          <w:rFonts w:eastAsiaTheme="minorHAnsi"/>
          <w:color w:val="787674"/>
        </w:rPr>
      </w:pPr>
    </w:p>
    <w:p w:rsidR="005F4476" w:rsidRPr="00033FF4" w:rsidRDefault="00951530" w:rsidP="000903F4">
      <w:pPr>
        <w:rPr>
          <w:b/>
          <w:color w:val="787674"/>
        </w:rPr>
      </w:pPr>
      <w:r w:rsidRPr="00033FF4">
        <w:rPr>
          <w:b/>
          <w:color w:val="787674"/>
        </w:rPr>
        <w:t>Notification</w:t>
      </w:r>
    </w:p>
    <w:p w:rsidR="00951530" w:rsidRPr="00033FF4" w:rsidRDefault="00951530" w:rsidP="00951530">
      <w:pPr>
        <w:pStyle w:val="AppPrimaryHeading"/>
        <w:rPr>
          <w:color w:val="787674"/>
          <w:sz w:val="20"/>
          <w:szCs w:val="20"/>
        </w:rPr>
      </w:pPr>
      <w:r w:rsidRPr="00033FF4">
        <w:rPr>
          <w:color w:val="787674"/>
          <w:sz w:val="20"/>
          <w:szCs w:val="20"/>
        </w:rPr>
        <w:t xml:space="preserve">The employer is not set prescribed methods or timescales to notify the administering authority. Arrangements for notification should be set at local level and where a written administration strategy exists within agreed procedures and timescales. </w:t>
      </w:r>
    </w:p>
    <w:p w:rsidR="00951530" w:rsidRPr="00033FF4" w:rsidRDefault="00951530" w:rsidP="00951530">
      <w:pPr>
        <w:pStyle w:val="AppPrimaryHeading"/>
        <w:rPr>
          <w:color w:val="787674"/>
          <w:sz w:val="20"/>
          <w:szCs w:val="20"/>
        </w:rPr>
      </w:pPr>
      <w:r w:rsidRPr="00033FF4">
        <w:rPr>
          <w:color w:val="787674"/>
          <w:sz w:val="20"/>
          <w:szCs w:val="20"/>
        </w:rPr>
        <w:lastRenderedPageBreak/>
        <w:t>Benefits begin to be paid from the day after the date on which employment ends.</w:t>
      </w:r>
    </w:p>
    <w:p w:rsidR="00951530" w:rsidRPr="00033FF4" w:rsidRDefault="00951530" w:rsidP="00951530">
      <w:pPr>
        <w:rPr>
          <w:color w:val="787674"/>
        </w:rPr>
      </w:pPr>
      <w:r w:rsidRPr="00033FF4">
        <w:rPr>
          <w:color w:val="787674"/>
        </w:rPr>
        <w:t>Where Tier 3 Benefits are uplifted to Tier 2 benefits payment of the uplifted benefits occurs from the date of the review.</w:t>
      </w:r>
    </w:p>
    <w:p w:rsidR="005F4476" w:rsidRPr="00033FF4" w:rsidRDefault="005F4476" w:rsidP="000903F4">
      <w:pPr>
        <w:rPr>
          <w:color w:val="787674"/>
        </w:rPr>
      </w:pPr>
    </w:p>
    <w:p w:rsidR="009D1EAB" w:rsidRPr="00033FF4" w:rsidRDefault="00BA57EB" w:rsidP="001531E9">
      <w:pPr>
        <w:pStyle w:val="AppPrimaryHeading"/>
        <w:numPr>
          <w:ilvl w:val="0"/>
          <w:numId w:val="106"/>
        </w:numPr>
        <w:rPr>
          <w:b/>
          <w:i/>
          <w:color w:val="787674"/>
          <w:sz w:val="20"/>
          <w:szCs w:val="20"/>
          <w:u w:val="single"/>
        </w:rPr>
      </w:pPr>
      <w:bookmarkStart w:id="94" w:name="Point_96"/>
      <w:r>
        <w:rPr>
          <w:b/>
          <w:i/>
          <w:color w:val="787674"/>
          <w:sz w:val="20"/>
          <w:szCs w:val="20"/>
          <w:u w:val="single"/>
        </w:rPr>
        <w:t>I</w:t>
      </w:r>
      <w:r w:rsidR="009D1EAB" w:rsidRPr="00033FF4">
        <w:rPr>
          <w:b/>
          <w:i/>
          <w:color w:val="787674"/>
          <w:sz w:val="20"/>
          <w:szCs w:val="20"/>
          <w:u w:val="single"/>
        </w:rPr>
        <w:t>ll health –-deferred members</w:t>
      </w:r>
    </w:p>
    <w:bookmarkEnd w:id="94"/>
    <w:p w:rsidR="00967B56" w:rsidRPr="00033FF4" w:rsidRDefault="00967B56" w:rsidP="00967B56">
      <w:pPr>
        <w:rPr>
          <w:rFonts w:cs="Arial"/>
          <w:color w:val="787674"/>
          <w:szCs w:val="22"/>
          <w:lang w:eastAsia="en-GB"/>
        </w:rPr>
      </w:pPr>
      <w:r w:rsidRPr="00033FF4">
        <w:rPr>
          <w:rFonts w:cs="Arial"/>
          <w:color w:val="787674"/>
          <w:szCs w:val="22"/>
          <w:lang w:eastAsia="en-GB"/>
        </w:rPr>
        <w:t xml:space="preserve">A deferred member who has ceased employment may request payment of their unreduced benefits at any age where because of ill-health or infirmity of mind or body the member becomes:  </w:t>
      </w:r>
    </w:p>
    <w:p w:rsidR="00967B56" w:rsidRPr="00033FF4" w:rsidRDefault="00967B56" w:rsidP="00967B56">
      <w:pPr>
        <w:rPr>
          <w:rFonts w:cs="Arial"/>
          <w:color w:val="787674"/>
          <w:szCs w:val="22"/>
          <w:lang w:eastAsia="en-GB"/>
        </w:rPr>
      </w:pPr>
    </w:p>
    <w:p w:rsidR="00967B56" w:rsidRPr="00033FF4" w:rsidRDefault="00967B56" w:rsidP="003D167A">
      <w:pPr>
        <w:pStyle w:val="ListParagraph"/>
        <w:numPr>
          <w:ilvl w:val="0"/>
          <w:numId w:val="19"/>
        </w:numPr>
        <w:ind w:left="1276" w:hanging="850"/>
        <w:contextualSpacing/>
        <w:rPr>
          <w:rFonts w:cs="Arial"/>
          <w:color w:val="787674"/>
          <w:szCs w:val="22"/>
          <w:lang w:eastAsia="en-GB"/>
        </w:rPr>
      </w:pPr>
      <w:r w:rsidRPr="00033FF4">
        <w:rPr>
          <w:rFonts w:cs="Arial"/>
          <w:color w:val="787674"/>
          <w:szCs w:val="22"/>
          <w:lang w:eastAsia="en-GB"/>
        </w:rPr>
        <w:t>Permanently incapable of discharging efficiently the duties of their former employment, and</w:t>
      </w:r>
    </w:p>
    <w:p w:rsidR="00967B56" w:rsidRPr="00033FF4" w:rsidRDefault="00967B56" w:rsidP="00967B56">
      <w:pPr>
        <w:pStyle w:val="ListParagraph"/>
        <w:ind w:left="1276"/>
        <w:contextualSpacing/>
        <w:rPr>
          <w:rFonts w:cs="Arial"/>
          <w:color w:val="787674"/>
          <w:szCs w:val="22"/>
          <w:lang w:eastAsia="en-GB"/>
        </w:rPr>
      </w:pPr>
    </w:p>
    <w:p w:rsidR="00967B56" w:rsidRPr="00033FF4" w:rsidRDefault="00967B56" w:rsidP="003D167A">
      <w:pPr>
        <w:pStyle w:val="ListParagraph"/>
        <w:numPr>
          <w:ilvl w:val="0"/>
          <w:numId w:val="19"/>
        </w:numPr>
        <w:ind w:left="1276" w:hanging="850"/>
        <w:contextualSpacing/>
        <w:rPr>
          <w:rFonts w:cs="Arial"/>
          <w:color w:val="787674"/>
          <w:szCs w:val="22"/>
          <w:lang w:eastAsia="en-GB"/>
        </w:rPr>
      </w:pPr>
      <w:r w:rsidRPr="00033FF4">
        <w:rPr>
          <w:rFonts w:cs="Arial"/>
          <w:color w:val="787674"/>
          <w:szCs w:val="22"/>
          <w:lang w:eastAsia="en-GB"/>
        </w:rPr>
        <w:t>Has a reduced likelihood of being capable of undertaking any gainful employment before normal pension age, or for at least 3 years, whichever is sooner.</w:t>
      </w:r>
    </w:p>
    <w:p w:rsidR="00967B56" w:rsidRPr="00033FF4" w:rsidRDefault="00967B56" w:rsidP="00967B56">
      <w:pPr>
        <w:rPr>
          <w:rFonts w:cs="Arial"/>
          <w:color w:val="787674"/>
          <w:szCs w:val="22"/>
          <w:lang w:eastAsia="en-GB"/>
        </w:rPr>
      </w:pPr>
    </w:p>
    <w:p w:rsidR="00967B56" w:rsidRPr="00033FF4" w:rsidRDefault="00967B56" w:rsidP="00967B56">
      <w:pPr>
        <w:rPr>
          <w:rFonts w:cs="Arial"/>
          <w:color w:val="787674"/>
          <w:szCs w:val="22"/>
          <w:lang w:eastAsia="en-GB"/>
        </w:rPr>
      </w:pPr>
      <w:r w:rsidRPr="00033FF4">
        <w:rPr>
          <w:rFonts w:cs="Arial"/>
          <w:color w:val="787674"/>
          <w:szCs w:val="22"/>
          <w:lang w:eastAsia="en-GB"/>
        </w:rPr>
        <w:t>The member’s former Scheme employer (having obtained a certificate from an Independent Registered Medical Practitioner (IRMP)) may agree to payment of unreduced benefits from the date of the determination by the IRMP. Benefits are payable for life.</w:t>
      </w:r>
    </w:p>
    <w:p w:rsidR="00967B56" w:rsidRPr="00033FF4" w:rsidRDefault="00967B56" w:rsidP="00967B56">
      <w:pPr>
        <w:rPr>
          <w:rFonts w:cs="Arial"/>
          <w:color w:val="787674"/>
          <w:szCs w:val="22"/>
          <w:lang w:eastAsia="en-GB"/>
        </w:rPr>
      </w:pPr>
    </w:p>
    <w:p w:rsidR="00967B56" w:rsidRPr="00033FF4" w:rsidRDefault="00967B56" w:rsidP="00967B56">
      <w:pPr>
        <w:rPr>
          <w:rFonts w:cs="Arial"/>
          <w:color w:val="787674"/>
          <w:szCs w:val="22"/>
          <w:lang w:eastAsia="en-GB"/>
        </w:rPr>
      </w:pPr>
      <w:r w:rsidRPr="00033FF4">
        <w:rPr>
          <w:color w:val="787674"/>
        </w:rPr>
        <w:t>All aggregated benefits must be paid at the same time.</w:t>
      </w:r>
    </w:p>
    <w:p w:rsidR="009D1EAB" w:rsidRPr="00033FF4" w:rsidRDefault="00967B56" w:rsidP="00967B56">
      <w:pPr>
        <w:pStyle w:val="AppPrimaryHeading"/>
        <w:rPr>
          <w:color w:val="787674"/>
          <w:sz w:val="20"/>
          <w:szCs w:val="20"/>
        </w:rPr>
      </w:pPr>
      <w:r w:rsidRPr="00033FF4">
        <w:rPr>
          <w:color w:val="787674"/>
          <w:sz w:val="20"/>
          <w:szCs w:val="20"/>
        </w:rPr>
        <w:t>Where this form of payment occurs the Administering authority may require the employer to make an additional payment to account for the additional ‘strain’ costs. However, such costs are usually accounted for within the employer contribution rate which is set at each valuation.</w:t>
      </w:r>
    </w:p>
    <w:p w:rsidR="00951530" w:rsidRPr="00033FF4" w:rsidRDefault="00951530" w:rsidP="00967B56">
      <w:pPr>
        <w:pStyle w:val="AppPrimaryHeading"/>
        <w:rPr>
          <w:b/>
          <w:color w:val="787674"/>
          <w:sz w:val="20"/>
          <w:szCs w:val="20"/>
        </w:rPr>
      </w:pPr>
      <w:r w:rsidRPr="00033FF4">
        <w:rPr>
          <w:b/>
          <w:color w:val="787674"/>
          <w:sz w:val="20"/>
          <w:szCs w:val="20"/>
        </w:rPr>
        <w:t>Notification</w:t>
      </w:r>
    </w:p>
    <w:p w:rsidR="00951530" w:rsidRPr="00033FF4" w:rsidRDefault="00951530" w:rsidP="00951530">
      <w:pPr>
        <w:pStyle w:val="AppPrimaryHeading"/>
        <w:rPr>
          <w:color w:val="787674"/>
          <w:sz w:val="20"/>
          <w:szCs w:val="20"/>
        </w:rPr>
      </w:pPr>
      <w:r w:rsidRPr="00033FF4">
        <w:rPr>
          <w:color w:val="787674"/>
          <w:sz w:val="20"/>
          <w:szCs w:val="20"/>
        </w:rPr>
        <w:t>Notice of request for payment is made by the member to the former employer.</w:t>
      </w:r>
    </w:p>
    <w:p w:rsidR="00951530" w:rsidRPr="00033FF4" w:rsidRDefault="00951530" w:rsidP="00951530">
      <w:pPr>
        <w:pStyle w:val="AppPrimaryHeading"/>
        <w:rPr>
          <w:color w:val="787674"/>
          <w:sz w:val="20"/>
          <w:szCs w:val="20"/>
        </w:rPr>
      </w:pPr>
      <w:r w:rsidRPr="00033FF4">
        <w:rPr>
          <w:color w:val="787674"/>
          <w:sz w:val="20"/>
          <w:szCs w:val="20"/>
        </w:rPr>
        <w:t>Benefits begin to be paid on the date of the determination that the member is permanently incapable.</w:t>
      </w:r>
    </w:p>
    <w:p w:rsidR="003F5827" w:rsidRPr="00033FF4" w:rsidRDefault="005B34BF" w:rsidP="001531E9">
      <w:pPr>
        <w:pStyle w:val="AppPrimaryHeading"/>
        <w:numPr>
          <w:ilvl w:val="0"/>
          <w:numId w:val="106"/>
        </w:numPr>
        <w:rPr>
          <w:b/>
          <w:i/>
          <w:color w:val="787674"/>
          <w:sz w:val="20"/>
          <w:szCs w:val="20"/>
          <w:u w:val="single"/>
        </w:rPr>
      </w:pPr>
      <w:bookmarkStart w:id="95" w:name="Point_97"/>
      <w:r>
        <w:rPr>
          <w:b/>
          <w:i/>
          <w:color w:val="787674"/>
          <w:sz w:val="20"/>
          <w:szCs w:val="20"/>
          <w:u w:val="single"/>
        </w:rPr>
        <w:t>I</w:t>
      </w:r>
      <w:r w:rsidR="00EE0862" w:rsidRPr="00033FF4">
        <w:rPr>
          <w:b/>
          <w:i/>
          <w:color w:val="787674"/>
          <w:sz w:val="20"/>
          <w:szCs w:val="20"/>
          <w:u w:val="single"/>
        </w:rPr>
        <w:t>ll health</w:t>
      </w:r>
      <w:r w:rsidR="003F5827" w:rsidRPr="00033FF4">
        <w:rPr>
          <w:b/>
          <w:i/>
          <w:color w:val="787674"/>
          <w:sz w:val="20"/>
          <w:szCs w:val="20"/>
          <w:u w:val="single"/>
        </w:rPr>
        <w:t xml:space="preserve"> –-deferred pensioner members</w:t>
      </w:r>
    </w:p>
    <w:bookmarkEnd w:id="95"/>
    <w:p w:rsidR="00967B56" w:rsidRDefault="00967B56" w:rsidP="00967B56">
      <w:pPr>
        <w:rPr>
          <w:rFonts w:cs="Arial"/>
          <w:color w:val="787674"/>
          <w:szCs w:val="22"/>
          <w:lang w:eastAsia="en-GB"/>
        </w:rPr>
      </w:pPr>
      <w:r w:rsidRPr="00033FF4">
        <w:rPr>
          <w:rFonts w:cs="Arial"/>
          <w:color w:val="787674"/>
          <w:szCs w:val="22"/>
          <w:lang w:eastAsia="en-GB"/>
        </w:rPr>
        <w:t>A deferred pensioner member may request payment of their unreduced benefits (at any age) where because of ill-health or infirmity of mind or body the member has a reduced likelihood of undertaking any gainful employment before normal pension age</w:t>
      </w:r>
    </w:p>
    <w:p w:rsidR="00DB174F" w:rsidRDefault="00DB174F" w:rsidP="00967B56">
      <w:pPr>
        <w:rPr>
          <w:rFonts w:cs="Arial"/>
          <w:color w:val="787674"/>
          <w:szCs w:val="22"/>
          <w:lang w:eastAsia="en-GB"/>
        </w:rPr>
      </w:pPr>
    </w:p>
    <w:p w:rsidR="00DB174F" w:rsidRPr="00033FF4" w:rsidRDefault="00DB174F" w:rsidP="00967B56">
      <w:pPr>
        <w:rPr>
          <w:rFonts w:cs="Arial"/>
          <w:color w:val="787674"/>
          <w:szCs w:val="22"/>
          <w:lang w:eastAsia="en-GB"/>
        </w:rPr>
      </w:pPr>
      <w:r>
        <w:rPr>
          <w:rFonts w:cs="Arial"/>
          <w:color w:val="787674"/>
          <w:szCs w:val="22"/>
          <w:lang w:eastAsia="en-GB"/>
        </w:rPr>
        <w:t xml:space="preserve">Where an application for payment is made within 3 years of the date the Tier 3 benefits were discontinued, the Tier 3 benefits may be uplifted to Tier 2 if the relevant criteria is met (See </w:t>
      </w:r>
      <w:hyperlink w:anchor="Tier3" w:history="1">
        <w:r w:rsidRPr="00DB174F">
          <w:rPr>
            <w:rStyle w:val="Hyperlink"/>
            <w:rFonts w:cs="Arial"/>
            <w:szCs w:val="22"/>
            <w:lang w:eastAsia="en-GB"/>
          </w:rPr>
          <w:t>Tier 3</w:t>
        </w:r>
      </w:hyperlink>
      <w:r>
        <w:rPr>
          <w:rFonts w:cs="Arial"/>
          <w:color w:val="787674"/>
          <w:szCs w:val="22"/>
          <w:lang w:eastAsia="en-GB"/>
        </w:rPr>
        <w:t xml:space="preserve"> above)</w:t>
      </w:r>
    </w:p>
    <w:p w:rsidR="00967B56" w:rsidRPr="00033FF4" w:rsidRDefault="00967B56" w:rsidP="00967B56">
      <w:pPr>
        <w:pStyle w:val="ListParagraph"/>
        <w:rPr>
          <w:rFonts w:cs="Arial"/>
          <w:color w:val="787674"/>
          <w:szCs w:val="22"/>
          <w:lang w:eastAsia="en-GB"/>
        </w:rPr>
      </w:pPr>
    </w:p>
    <w:p w:rsidR="00967B56" w:rsidRPr="00033FF4" w:rsidRDefault="00967B56" w:rsidP="00967B56">
      <w:pPr>
        <w:rPr>
          <w:rFonts w:cs="Arial"/>
          <w:color w:val="787674"/>
          <w:szCs w:val="22"/>
          <w:lang w:eastAsia="en-GB"/>
        </w:rPr>
      </w:pPr>
      <w:r w:rsidRPr="00033FF4">
        <w:rPr>
          <w:rFonts w:cs="Arial"/>
          <w:color w:val="787674"/>
          <w:szCs w:val="22"/>
          <w:lang w:eastAsia="en-GB"/>
        </w:rPr>
        <w:t>The member’s former Scheme employer (having obtained a certificate from an Independent Registered Medical Practitioner) may agree to payment of unreduced benefits from the date of the determination by the Independent Registered Medical Practitioner. Benefits are payable for life.</w:t>
      </w:r>
    </w:p>
    <w:p w:rsidR="00967B56" w:rsidRPr="00033FF4" w:rsidRDefault="00967B56" w:rsidP="00967B56">
      <w:pPr>
        <w:pStyle w:val="ListParagraph"/>
        <w:rPr>
          <w:rFonts w:cs="Arial"/>
          <w:color w:val="787674"/>
          <w:szCs w:val="22"/>
          <w:lang w:eastAsia="en-GB"/>
        </w:rPr>
      </w:pPr>
    </w:p>
    <w:p w:rsidR="00967B56" w:rsidRPr="00033FF4" w:rsidRDefault="00967B56" w:rsidP="00967B56">
      <w:pPr>
        <w:rPr>
          <w:rFonts w:cs="Arial"/>
          <w:color w:val="787674"/>
          <w:szCs w:val="22"/>
          <w:lang w:eastAsia="en-GB"/>
        </w:rPr>
      </w:pPr>
      <w:r w:rsidRPr="00033FF4">
        <w:rPr>
          <w:color w:val="787674"/>
        </w:rPr>
        <w:t>All aggregated benefits must be paid at the same time.</w:t>
      </w:r>
    </w:p>
    <w:p w:rsidR="00967B56" w:rsidRPr="00033FF4" w:rsidRDefault="00967B56" w:rsidP="00967B56">
      <w:pPr>
        <w:pStyle w:val="AppPrimaryHeading"/>
        <w:rPr>
          <w:color w:val="787674"/>
          <w:sz w:val="20"/>
          <w:szCs w:val="20"/>
        </w:rPr>
      </w:pPr>
      <w:r w:rsidRPr="00033FF4">
        <w:rPr>
          <w:color w:val="787674"/>
          <w:sz w:val="20"/>
          <w:szCs w:val="20"/>
        </w:rPr>
        <w:t>Where this form of payment occurs the Administering authority may require the employer to make an additional payment to account for the additional ‘strain’ costs. However, such costs are usually accounted for within the employer contribution rate which is set at each valuation.</w:t>
      </w:r>
    </w:p>
    <w:p w:rsidR="00951530" w:rsidRPr="00033FF4" w:rsidRDefault="00951530" w:rsidP="00951530">
      <w:pPr>
        <w:pStyle w:val="AppPrimaryHeading"/>
        <w:rPr>
          <w:b/>
          <w:color w:val="787674"/>
          <w:sz w:val="20"/>
          <w:szCs w:val="20"/>
        </w:rPr>
      </w:pPr>
      <w:r w:rsidRPr="00033FF4">
        <w:rPr>
          <w:b/>
          <w:color w:val="787674"/>
          <w:sz w:val="20"/>
          <w:szCs w:val="20"/>
        </w:rPr>
        <w:t>Notification</w:t>
      </w:r>
    </w:p>
    <w:p w:rsidR="00951530" w:rsidRPr="00033FF4" w:rsidRDefault="00951530" w:rsidP="00951530">
      <w:pPr>
        <w:pStyle w:val="AppPrimaryHeading"/>
        <w:rPr>
          <w:color w:val="787674"/>
          <w:sz w:val="20"/>
          <w:szCs w:val="20"/>
        </w:rPr>
      </w:pPr>
      <w:r w:rsidRPr="00033FF4">
        <w:rPr>
          <w:color w:val="787674"/>
          <w:sz w:val="20"/>
          <w:szCs w:val="20"/>
        </w:rPr>
        <w:t>Notice of request for payment is made by the member to the former Scheme employer / EAPF where the former Scheme employer has ceased to be a Scheme employer.</w:t>
      </w:r>
    </w:p>
    <w:p w:rsidR="00951530" w:rsidRPr="00033FF4" w:rsidRDefault="00951530" w:rsidP="00951530">
      <w:pPr>
        <w:pStyle w:val="AppPrimaryHeading"/>
        <w:rPr>
          <w:color w:val="787674"/>
          <w:sz w:val="20"/>
          <w:szCs w:val="20"/>
        </w:rPr>
      </w:pPr>
      <w:r w:rsidRPr="00033FF4">
        <w:rPr>
          <w:color w:val="787674"/>
          <w:sz w:val="20"/>
          <w:szCs w:val="20"/>
        </w:rPr>
        <w:t>Benefits begin to be paid on the date of the determination that the member is permanently incapable.</w:t>
      </w:r>
    </w:p>
    <w:p w:rsidR="00951530" w:rsidRDefault="00951530" w:rsidP="00951530">
      <w:pPr>
        <w:pStyle w:val="AppPrimaryHeading"/>
        <w:rPr>
          <w:color w:val="787674"/>
          <w:sz w:val="20"/>
          <w:szCs w:val="20"/>
        </w:rPr>
      </w:pPr>
    </w:p>
    <w:p w:rsidR="00DB174F" w:rsidRPr="00033FF4" w:rsidRDefault="00DB174F" w:rsidP="00951530">
      <w:pPr>
        <w:pStyle w:val="AppPrimaryHeading"/>
        <w:rPr>
          <w:color w:val="787674"/>
          <w:sz w:val="20"/>
          <w:szCs w:val="20"/>
        </w:rPr>
      </w:pPr>
    </w:p>
    <w:p w:rsidR="00850F42" w:rsidRPr="00033FF4" w:rsidRDefault="00AE3F8A" w:rsidP="001531E9">
      <w:pPr>
        <w:pStyle w:val="AppPrimaryHeading"/>
        <w:numPr>
          <w:ilvl w:val="0"/>
          <w:numId w:val="106"/>
        </w:numPr>
        <w:rPr>
          <w:b/>
          <w:i/>
          <w:color w:val="787674"/>
          <w:sz w:val="20"/>
          <w:szCs w:val="20"/>
          <w:u w:val="single"/>
        </w:rPr>
      </w:pPr>
      <w:bookmarkStart w:id="96" w:name="Point_98"/>
      <w:r>
        <w:rPr>
          <w:b/>
          <w:i/>
          <w:color w:val="787674"/>
          <w:sz w:val="20"/>
          <w:szCs w:val="20"/>
          <w:u w:val="single"/>
        </w:rPr>
        <w:lastRenderedPageBreak/>
        <w:t>I</w:t>
      </w:r>
      <w:r w:rsidR="00850F42" w:rsidRPr="00033FF4">
        <w:rPr>
          <w:b/>
          <w:i/>
          <w:color w:val="787674"/>
          <w:sz w:val="20"/>
          <w:szCs w:val="20"/>
          <w:u w:val="single"/>
        </w:rPr>
        <w:t>ll health – 2014 Transitional Rules - active members</w:t>
      </w:r>
    </w:p>
    <w:bookmarkEnd w:id="96"/>
    <w:p w:rsidR="00850F42" w:rsidRPr="00033FF4" w:rsidRDefault="00850F42" w:rsidP="00850F42">
      <w:pPr>
        <w:pStyle w:val="AppPrimaryHeading"/>
        <w:ind w:left="993" w:hanging="993"/>
        <w:rPr>
          <w:b/>
          <w:color w:val="787674"/>
          <w:sz w:val="20"/>
          <w:szCs w:val="20"/>
        </w:rPr>
      </w:pPr>
      <w:r w:rsidRPr="00033FF4">
        <w:rPr>
          <w:b/>
          <w:color w:val="787674"/>
          <w:sz w:val="20"/>
          <w:szCs w:val="20"/>
        </w:rPr>
        <w:t xml:space="preserve">2014 Scheme Tier 1 or Tier 2 </w:t>
      </w:r>
      <w:r w:rsidR="00EE0862" w:rsidRPr="00033FF4">
        <w:rPr>
          <w:b/>
          <w:color w:val="787674"/>
          <w:sz w:val="20"/>
          <w:szCs w:val="20"/>
        </w:rPr>
        <w:t>ill health</w:t>
      </w:r>
      <w:r w:rsidRPr="00033FF4">
        <w:rPr>
          <w:b/>
          <w:color w:val="787674"/>
          <w:sz w:val="20"/>
          <w:szCs w:val="20"/>
        </w:rPr>
        <w:t xml:space="preserve"> Benefits</w:t>
      </w:r>
    </w:p>
    <w:p w:rsidR="00850F42" w:rsidRPr="00033FF4" w:rsidRDefault="00850F42" w:rsidP="00850F42">
      <w:pPr>
        <w:pStyle w:val="AppPrimaryHeading"/>
        <w:tabs>
          <w:tab w:val="left" w:pos="0"/>
        </w:tabs>
        <w:rPr>
          <w:color w:val="787674"/>
          <w:sz w:val="20"/>
          <w:szCs w:val="20"/>
        </w:rPr>
      </w:pPr>
      <w:r w:rsidRPr="00033FF4">
        <w:rPr>
          <w:color w:val="787674"/>
          <w:sz w:val="20"/>
          <w:szCs w:val="20"/>
        </w:rPr>
        <w:t>Where an active member of the 2014 Scheme would have benefit</w:t>
      </w:r>
      <w:r w:rsidR="00DB174F">
        <w:rPr>
          <w:color w:val="787674"/>
          <w:sz w:val="20"/>
          <w:szCs w:val="20"/>
        </w:rPr>
        <w:t>t</w:t>
      </w:r>
      <w:r w:rsidRPr="00033FF4">
        <w:rPr>
          <w:color w:val="787674"/>
          <w:sz w:val="20"/>
          <w:szCs w:val="20"/>
        </w:rPr>
        <w:t>ed from the protection in Benefit Regulation 20(13) (Active member before 1 April 2008, who reached age 45 before that date, who has remained in continuous membership since that date, and who has not received payment of any benefits in respect of that membership) is entitled to benefits equalling the higher of: -</w:t>
      </w:r>
    </w:p>
    <w:p w:rsidR="00850F42" w:rsidRPr="00033FF4" w:rsidRDefault="00850F42" w:rsidP="001531E9">
      <w:pPr>
        <w:pStyle w:val="ListParagraph"/>
        <w:numPr>
          <w:ilvl w:val="4"/>
          <w:numId w:val="73"/>
        </w:numPr>
        <w:spacing w:before="240"/>
        <w:ind w:left="426" w:hanging="426"/>
        <w:contextualSpacing/>
        <w:rPr>
          <w:color w:val="787674"/>
        </w:rPr>
      </w:pPr>
      <w:r w:rsidRPr="00033FF4">
        <w:rPr>
          <w:color w:val="787674"/>
        </w:rPr>
        <w:t>Tier 1 or Tier 2 benefits (as appropriate) calculated under the 2013 Regulations, or</w:t>
      </w:r>
    </w:p>
    <w:p w:rsidR="00850F42" w:rsidRPr="00033FF4" w:rsidRDefault="00850F42" w:rsidP="001531E9">
      <w:pPr>
        <w:pStyle w:val="AppPrimaryHeading"/>
        <w:numPr>
          <w:ilvl w:val="4"/>
          <w:numId w:val="73"/>
        </w:numPr>
        <w:tabs>
          <w:tab w:val="left" w:pos="0"/>
        </w:tabs>
        <w:ind w:left="426" w:hanging="426"/>
        <w:rPr>
          <w:color w:val="787674"/>
          <w:sz w:val="20"/>
          <w:szCs w:val="20"/>
        </w:rPr>
      </w:pPr>
      <w:r w:rsidRPr="00033FF4">
        <w:rPr>
          <w:color w:val="787674"/>
          <w:sz w:val="20"/>
          <w:szCs w:val="20"/>
        </w:rPr>
        <w:t>The benefits the member would have received under (a) if the amount added under the 2013 Regulations were calculated by reference to the period that would have been added had regulation 28 of the 1997 Regulations applied, and the period of membership the member built up in the Earlier Schemes and the 2014 Scheme counted as a period of membership in the 1998 Scheme, and the amount added under the 2013 Regulations were calculated by reference to a 1/60</w:t>
      </w:r>
      <w:r w:rsidRPr="00033FF4">
        <w:rPr>
          <w:color w:val="787674"/>
          <w:sz w:val="20"/>
          <w:szCs w:val="20"/>
          <w:vertAlign w:val="superscript"/>
        </w:rPr>
        <w:t>th</w:t>
      </w:r>
      <w:r w:rsidRPr="00033FF4">
        <w:rPr>
          <w:color w:val="787674"/>
          <w:sz w:val="20"/>
          <w:szCs w:val="20"/>
        </w:rPr>
        <w:t xml:space="preserve"> accrual rate</w:t>
      </w:r>
    </w:p>
    <w:p w:rsidR="00EB5444" w:rsidRPr="00033FF4" w:rsidRDefault="00EB5444" w:rsidP="00EB5444">
      <w:pPr>
        <w:pStyle w:val="AppPrimaryHeading"/>
        <w:rPr>
          <w:b/>
          <w:color w:val="787674"/>
          <w:sz w:val="20"/>
          <w:szCs w:val="20"/>
        </w:rPr>
      </w:pPr>
      <w:r w:rsidRPr="00033FF4">
        <w:rPr>
          <w:rFonts w:cs="Arial"/>
          <w:color w:val="787674"/>
          <w:sz w:val="20"/>
          <w:szCs w:val="20"/>
          <w:lang w:eastAsia="en-GB"/>
        </w:rPr>
        <w:t>If the Independent Registered Medical Practitioner certifies that a member was in part time service (working reduced hours and had reduced pay) wholly or partly as a consequence of ill health or infirmity of mind or body, then any reduction to pay is ignored for the purpose of calculating the assumed pensionable pay used to calculate the enhanced element of the ill health pension. It is important to be aware that, unlike the 2008 Scheme, such certification is not backdated during the period for which the member was part time as an active member in the CARE Scheme, regardless to the fact that the member may have been part time wholly or partly as a consequence of ill health or infirmity of mind or body. However, any reduction to service in the 2008 Scheme is ignored for the purpose of the comparrison noted herein.</w:t>
      </w:r>
    </w:p>
    <w:p w:rsidR="00850F42" w:rsidRPr="00033FF4" w:rsidRDefault="00850F42" w:rsidP="00850F42">
      <w:pPr>
        <w:pStyle w:val="AppPrimaryHeading"/>
        <w:ind w:left="2880" w:hanging="2880"/>
        <w:rPr>
          <w:b/>
          <w:color w:val="787674"/>
          <w:sz w:val="20"/>
          <w:szCs w:val="20"/>
        </w:rPr>
      </w:pPr>
      <w:r w:rsidRPr="00033FF4">
        <w:rPr>
          <w:b/>
          <w:color w:val="787674"/>
          <w:sz w:val="20"/>
          <w:szCs w:val="20"/>
        </w:rPr>
        <w:t xml:space="preserve">2008 Scheme </w:t>
      </w:r>
      <w:r w:rsidR="00EE0862" w:rsidRPr="00033FF4">
        <w:rPr>
          <w:b/>
          <w:color w:val="787674"/>
          <w:sz w:val="20"/>
          <w:szCs w:val="20"/>
        </w:rPr>
        <w:t>ill health</w:t>
      </w:r>
      <w:r w:rsidRPr="00033FF4">
        <w:rPr>
          <w:b/>
          <w:color w:val="787674"/>
          <w:sz w:val="20"/>
          <w:szCs w:val="20"/>
        </w:rPr>
        <w:t xml:space="preserve"> Certificate</w:t>
      </w:r>
    </w:p>
    <w:p w:rsidR="00850F42" w:rsidRPr="00033FF4" w:rsidRDefault="00850F42" w:rsidP="00850F42">
      <w:pPr>
        <w:pStyle w:val="AppPrimaryHeading"/>
        <w:rPr>
          <w:color w:val="787674"/>
          <w:sz w:val="20"/>
          <w:szCs w:val="20"/>
        </w:rPr>
      </w:pPr>
      <w:r w:rsidRPr="00033FF4">
        <w:rPr>
          <w:color w:val="787674"/>
          <w:sz w:val="20"/>
          <w:szCs w:val="20"/>
        </w:rPr>
        <w:t xml:space="preserve">An ill health certificate produced by an IRMP under the 2008 Scheme may be used for the purposes of making a determination under the 2014 Scheme. </w:t>
      </w:r>
    </w:p>
    <w:p w:rsidR="00850F42" w:rsidRPr="00033FF4" w:rsidRDefault="00850F42" w:rsidP="00850F42">
      <w:pPr>
        <w:pStyle w:val="AppPrimaryHeading"/>
        <w:ind w:left="2880" w:hanging="2880"/>
        <w:rPr>
          <w:b/>
          <w:color w:val="787674"/>
          <w:sz w:val="20"/>
          <w:szCs w:val="20"/>
        </w:rPr>
      </w:pPr>
      <w:r w:rsidRPr="00033FF4">
        <w:rPr>
          <w:b/>
          <w:color w:val="787674"/>
          <w:sz w:val="20"/>
          <w:szCs w:val="20"/>
        </w:rPr>
        <w:t xml:space="preserve">2008 Scheme Tier 1 </w:t>
      </w:r>
      <w:r w:rsidR="00EE0862" w:rsidRPr="00033FF4">
        <w:rPr>
          <w:b/>
          <w:color w:val="787674"/>
          <w:sz w:val="20"/>
          <w:szCs w:val="20"/>
        </w:rPr>
        <w:t>ill health</w:t>
      </w:r>
      <w:r w:rsidRPr="00033FF4">
        <w:rPr>
          <w:b/>
          <w:color w:val="787674"/>
          <w:sz w:val="20"/>
          <w:szCs w:val="20"/>
        </w:rPr>
        <w:t xml:space="preserve"> Benefits</w:t>
      </w:r>
    </w:p>
    <w:p w:rsidR="00850F42" w:rsidRPr="00033FF4" w:rsidRDefault="00850F42" w:rsidP="00850F42">
      <w:pPr>
        <w:pStyle w:val="AppPrimaryHeading"/>
        <w:rPr>
          <w:color w:val="787674"/>
          <w:sz w:val="20"/>
          <w:szCs w:val="20"/>
        </w:rPr>
      </w:pPr>
      <w:r w:rsidRPr="00033FF4">
        <w:rPr>
          <w:color w:val="787674"/>
          <w:sz w:val="20"/>
          <w:szCs w:val="20"/>
        </w:rPr>
        <w:t>Where a member is in receipt of Tier 1 benefits under the 2008 Scheme, this counts as if that person were in receipt of Tier 1 benefits under the 2014 Scheme.</w:t>
      </w:r>
    </w:p>
    <w:p w:rsidR="00850F42" w:rsidRPr="00033FF4" w:rsidRDefault="00850F42" w:rsidP="00850F42">
      <w:pPr>
        <w:pStyle w:val="AppPrimaryHeading"/>
        <w:ind w:left="993" w:hanging="993"/>
        <w:rPr>
          <w:b/>
          <w:color w:val="787674"/>
          <w:sz w:val="20"/>
          <w:szCs w:val="20"/>
        </w:rPr>
      </w:pPr>
      <w:r w:rsidRPr="00033FF4">
        <w:rPr>
          <w:b/>
          <w:color w:val="787674"/>
          <w:sz w:val="20"/>
          <w:szCs w:val="20"/>
        </w:rPr>
        <w:t xml:space="preserve">2008 Scheme Tier 2 </w:t>
      </w:r>
      <w:r w:rsidR="00EE0862" w:rsidRPr="00033FF4">
        <w:rPr>
          <w:b/>
          <w:color w:val="787674"/>
          <w:sz w:val="20"/>
          <w:szCs w:val="20"/>
        </w:rPr>
        <w:t>ill health</w:t>
      </w:r>
      <w:r w:rsidRPr="00033FF4">
        <w:rPr>
          <w:b/>
          <w:color w:val="787674"/>
          <w:sz w:val="20"/>
          <w:szCs w:val="20"/>
        </w:rPr>
        <w:t xml:space="preserve"> Benefits</w:t>
      </w:r>
    </w:p>
    <w:p w:rsidR="00850F42" w:rsidRPr="00033FF4" w:rsidRDefault="00850F42" w:rsidP="00850F42">
      <w:pPr>
        <w:pStyle w:val="AppPrimaryHeading"/>
        <w:rPr>
          <w:color w:val="787674"/>
          <w:sz w:val="20"/>
          <w:szCs w:val="20"/>
        </w:rPr>
      </w:pPr>
      <w:r w:rsidRPr="00033FF4">
        <w:rPr>
          <w:color w:val="787674"/>
          <w:sz w:val="20"/>
          <w:szCs w:val="20"/>
        </w:rPr>
        <w:t>Where a member is in receipt of Tier 2 benefits under the 2008 Scheme, this counts as if that person were in receipt of Tier 2 benefits under the 2014 Scheme.</w:t>
      </w:r>
    </w:p>
    <w:p w:rsidR="00850F42" w:rsidRPr="00033FF4" w:rsidRDefault="00850F42" w:rsidP="00850F42">
      <w:pPr>
        <w:pStyle w:val="AppPrimaryHeading"/>
        <w:ind w:left="993" w:hanging="993"/>
        <w:rPr>
          <w:b/>
          <w:color w:val="787674"/>
          <w:sz w:val="20"/>
          <w:szCs w:val="20"/>
        </w:rPr>
      </w:pPr>
      <w:r w:rsidRPr="00033FF4">
        <w:rPr>
          <w:b/>
          <w:color w:val="787674"/>
          <w:sz w:val="20"/>
          <w:szCs w:val="20"/>
        </w:rPr>
        <w:t xml:space="preserve">2008 Scheme Tier 3 </w:t>
      </w:r>
      <w:r w:rsidR="00EE0862" w:rsidRPr="00033FF4">
        <w:rPr>
          <w:b/>
          <w:color w:val="787674"/>
          <w:sz w:val="20"/>
          <w:szCs w:val="20"/>
        </w:rPr>
        <w:t>ill health</w:t>
      </w:r>
      <w:r w:rsidRPr="00033FF4">
        <w:rPr>
          <w:b/>
          <w:color w:val="787674"/>
          <w:sz w:val="20"/>
          <w:szCs w:val="20"/>
        </w:rPr>
        <w:t xml:space="preserve"> Benefits</w:t>
      </w:r>
    </w:p>
    <w:p w:rsidR="00850F42" w:rsidRPr="00033FF4" w:rsidRDefault="00850F42" w:rsidP="00850F42">
      <w:pPr>
        <w:pStyle w:val="AppPrimaryHeading"/>
        <w:rPr>
          <w:color w:val="787674"/>
          <w:sz w:val="20"/>
          <w:szCs w:val="20"/>
        </w:rPr>
      </w:pPr>
      <w:r w:rsidRPr="00033FF4">
        <w:rPr>
          <w:color w:val="787674"/>
          <w:sz w:val="20"/>
          <w:szCs w:val="20"/>
        </w:rPr>
        <w:t>Where a member is in receipt of Tier 3 benefits under the 2008 Scheme: -</w:t>
      </w:r>
    </w:p>
    <w:p w:rsidR="00850F42" w:rsidRPr="00033FF4" w:rsidRDefault="00850F42" w:rsidP="001531E9">
      <w:pPr>
        <w:pStyle w:val="AppPrimaryHeading"/>
        <w:numPr>
          <w:ilvl w:val="0"/>
          <w:numId w:val="136"/>
        </w:numPr>
        <w:rPr>
          <w:color w:val="787674"/>
          <w:sz w:val="20"/>
          <w:szCs w:val="20"/>
        </w:rPr>
      </w:pPr>
      <w:r w:rsidRPr="00033FF4">
        <w:rPr>
          <w:color w:val="787674"/>
          <w:sz w:val="20"/>
          <w:szCs w:val="20"/>
        </w:rPr>
        <w:t>This counts as if that person were in receipt of Tier 3 benefits under the 2014 Scheme, though</w:t>
      </w:r>
    </w:p>
    <w:p w:rsidR="00850F42" w:rsidRPr="00033FF4" w:rsidRDefault="00850F42" w:rsidP="001531E9">
      <w:pPr>
        <w:pStyle w:val="AppPrimaryHeading"/>
        <w:numPr>
          <w:ilvl w:val="0"/>
          <w:numId w:val="136"/>
        </w:numPr>
        <w:rPr>
          <w:color w:val="787674"/>
          <w:sz w:val="20"/>
          <w:szCs w:val="20"/>
        </w:rPr>
      </w:pPr>
      <w:r w:rsidRPr="00033FF4">
        <w:rPr>
          <w:color w:val="787674"/>
          <w:sz w:val="20"/>
          <w:szCs w:val="20"/>
        </w:rPr>
        <w:t xml:space="preserve">The 2008 Benefit Regulations and not the 2013 Regulations, continue to have effect with respects reviewing payment, gainful employment, uplift to Tier 2 etc.  </w:t>
      </w:r>
    </w:p>
    <w:p w:rsidR="00850F42" w:rsidRPr="00033FF4" w:rsidRDefault="00850F42" w:rsidP="00850F42">
      <w:pPr>
        <w:pStyle w:val="AppPrimaryHeading"/>
        <w:ind w:left="993" w:hanging="993"/>
        <w:rPr>
          <w:b/>
          <w:color w:val="787674"/>
          <w:sz w:val="20"/>
          <w:szCs w:val="20"/>
        </w:rPr>
      </w:pPr>
      <w:r w:rsidRPr="00033FF4">
        <w:rPr>
          <w:b/>
          <w:color w:val="787674"/>
          <w:sz w:val="20"/>
          <w:szCs w:val="20"/>
        </w:rPr>
        <w:t xml:space="preserve">1998 and Earlier Schemes </w:t>
      </w:r>
      <w:r w:rsidR="00EE0862" w:rsidRPr="00033FF4">
        <w:rPr>
          <w:b/>
          <w:color w:val="787674"/>
          <w:sz w:val="20"/>
          <w:szCs w:val="20"/>
        </w:rPr>
        <w:t>ill health</w:t>
      </w:r>
      <w:r w:rsidRPr="00033FF4">
        <w:rPr>
          <w:b/>
          <w:color w:val="787674"/>
          <w:sz w:val="20"/>
          <w:szCs w:val="20"/>
        </w:rPr>
        <w:t xml:space="preserve"> Pension and Grant</w:t>
      </w:r>
    </w:p>
    <w:p w:rsidR="00850F42" w:rsidRPr="00033FF4" w:rsidRDefault="00850F42" w:rsidP="00850F42">
      <w:pPr>
        <w:pStyle w:val="AppPrimaryHeading"/>
        <w:rPr>
          <w:color w:val="787674"/>
          <w:sz w:val="20"/>
          <w:szCs w:val="20"/>
        </w:rPr>
      </w:pPr>
      <w:r w:rsidRPr="00033FF4">
        <w:rPr>
          <w:color w:val="787674"/>
          <w:sz w:val="20"/>
          <w:szCs w:val="20"/>
        </w:rPr>
        <w:t>Where a member is in receipt of an ill health pension and grant under the 1998 Scheme or Earlier Schemes, this counts as if that person were in receipt of Tier 1 benefits under the 2014 Scheme.</w:t>
      </w:r>
    </w:p>
    <w:p w:rsidR="00AE6B24" w:rsidRDefault="00AE6B24">
      <w:pPr>
        <w:rPr>
          <w:b/>
          <w:i/>
          <w:color w:val="787674"/>
          <w:u w:val="single"/>
        </w:rPr>
      </w:pPr>
      <w:bookmarkStart w:id="97" w:name="Point_99"/>
      <w:r>
        <w:rPr>
          <w:b/>
          <w:i/>
          <w:color w:val="787674"/>
          <w:u w:val="single"/>
        </w:rPr>
        <w:br w:type="page"/>
      </w:r>
    </w:p>
    <w:p w:rsidR="00CC0110" w:rsidRPr="001531E9" w:rsidRDefault="008C3BE4" w:rsidP="001531E9">
      <w:pPr>
        <w:pStyle w:val="ListParagraph"/>
        <w:numPr>
          <w:ilvl w:val="0"/>
          <w:numId w:val="106"/>
        </w:numPr>
        <w:rPr>
          <w:b/>
          <w:i/>
          <w:color w:val="787674"/>
          <w:u w:val="single"/>
        </w:rPr>
      </w:pPr>
      <w:r w:rsidRPr="001531E9">
        <w:rPr>
          <w:b/>
          <w:i/>
          <w:color w:val="787674"/>
          <w:u w:val="single"/>
        </w:rPr>
        <w:lastRenderedPageBreak/>
        <w:t>Election for payment of benefits at normal retirement age –deferred &amp; deferred pensioner members</w:t>
      </w:r>
      <w:bookmarkEnd w:id="97"/>
    </w:p>
    <w:p w:rsidR="00850F42" w:rsidRPr="001531E9" w:rsidRDefault="00850F42" w:rsidP="00850F42">
      <w:pPr>
        <w:rPr>
          <w:b/>
          <w:i/>
          <w:color w:val="787674"/>
        </w:rPr>
      </w:pPr>
    </w:p>
    <w:p w:rsidR="00951530" w:rsidRPr="001531E9" w:rsidRDefault="008C3BE4" w:rsidP="00951530">
      <w:pPr>
        <w:pStyle w:val="AppPrimaryHeading"/>
        <w:rPr>
          <w:color w:val="787674"/>
          <w:sz w:val="20"/>
          <w:szCs w:val="20"/>
        </w:rPr>
      </w:pPr>
      <w:r w:rsidRPr="001531E9">
        <w:rPr>
          <w:color w:val="787674"/>
          <w:sz w:val="20"/>
          <w:szCs w:val="20"/>
        </w:rPr>
        <w:t xml:space="preserve">A member who reaches normal retirement age (age 65, though members who left the scheme prior to 1 April 1998 may have an earlier protected retirement age) and who has left that local government employment (or continues in a concurrent local government employment)is entitled to immediate payment of unreduced benefits. </w:t>
      </w:r>
    </w:p>
    <w:p w:rsidR="00951530" w:rsidRPr="001531E9" w:rsidRDefault="008C3BE4" w:rsidP="00951530">
      <w:pPr>
        <w:pStyle w:val="AppPrimaryHeading"/>
        <w:rPr>
          <w:b/>
          <w:color w:val="787674"/>
          <w:sz w:val="20"/>
          <w:szCs w:val="20"/>
        </w:rPr>
      </w:pPr>
      <w:r w:rsidRPr="001531E9">
        <w:rPr>
          <w:b/>
          <w:color w:val="787674"/>
          <w:sz w:val="20"/>
          <w:szCs w:val="20"/>
        </w:rPr>
        <w:t>Notification</w:t>
      </w:r>
    </w:p>
    <w:p w:rsidR="00AE3F8A" w:rsidRPr="001531E9" w:rsidRDefault="008C3BE4" w:rsidP="00951530">
      <w:pPr>
        <w:pStyle w:val="AppPrimaryHeading"/>
        <w:rPr>
          <w:color w:val="787674"/>
          <w:sz w:val="20"/>
          <w:szCs w:val="20"/>
        </w:rPr>
      </w:pPr>
      <w:r w:rsidRPr="001531E9">
        <w:rPr>
          <w:color w:val="787674"/>
          <w:sz w:val="20"/>
          <w:szCs w:val="20"/>
        </w:rPr>
        <w:t xml:space="preserve">The member is not prescribed to give notice of election for payment. </w:t>
      </w:r>
    </w:p>
    <w:p w:rsidR="00951530" w:rsidRPr="001531E9" w:rsidRDefault="008C3BE4" w:rsidP="00951530">
      <w:pPr>
        <w:pStyle w:val="AppPrimaryHeading"/>
        <w:rPr>
          <w:color w:val="787674"/>
          <w:sz w:val="20"/>
          <w:szCs w:val="20"/>
        </w:rPr>
      </w:pPr>
      <w:r w:rsidRPr="001531E9">
        <w:rPr>
          <w:color w:val="787674"/>
          <w:sz w:val="20"/>
          <w:szCs w:val="20"/>
        </w:rPr>
        <w:t>Unless the member continues membership or elects to defer payment, benefits begin to be paid from the day after the date on which employment ends.</w:t>
      </w:r>
    </w:p>
    <w:p w:rsidR="00951530" w:rsidRPr="001531E9" w:rsidRDefault="008C3BE4" w:rsidP="001531E9">
      <w:pPr>
        <w:pStyle w:val="ListParagraph"/>
        <w:numPr>
          <w:ilvl w:val="0"/>
          <w:numId w:val="106"/>
        </w:numPr>
        <w:rPr>
          <w:color w:val="787674"/>
        </w:rPr>
      </w:pPr>
      <w:bookmarkStart w:id="98" w:name="Point_100"/>
      <w:r w:rsidRPr="001531E9">
        <w:rPr>
          <w:b/>
          <w:i/>
          <w:color w:val="787674"/>
          <w:u w:val="single"/>
        </w:rPr>
        <w:t>Leavers between 6 April 2006 and 1 April 2014 – late retirement -</w:t>
      </w:r>
      <w:r w:rsidR="005C7FCD">
        <w:rPr>
          <w:b/>
          <w:i/>
          <w:color w:val="787674"/>
          <w:u w:val="single"/>
        </w:rPr>
        <w:t xml:space="preserve"> </w:t>
      </w:r>
      <w:r w:rsidRPr="001531E9">
        <w:rPr>
          <w:b/>
          <w:i/>
          <w:color w:val="787674"/>
          <w:u w:val="single"/>
        </w:rPr>
        <w:t>deferred members.</w:t>
      </w:r>
    </w:p>
    <w:bookmarkEnd w:id="98"/>
    <w:p w:rsidR="00850F42" w:rsidRPr="001531E9" w:rsidRDefault="00850F42" w:rsidP="00850F42">
      <w:pPr>
        <w:rPr>
          <w:b/>
          <w:i/>
          <w:color w:val="787674"/>
        </w:rPr>
      </w:pPr>
    </w:p>
    <w:p w:rsidR="00BD4737" w:rsidRPr="001531E9" w:rsidRDefault="008C3BE4" w:rsidP="00BD4737">
      <w:pPr>
        <w:pStyle w:val="AppPrimaryHeading"/>
        <w:rPr>
          <w:color w:val="787674"/>
          <w:sz w:val="20"/>
          <w:szCs w:val="20"/>
        </w:rPr>
      </w:pPr>
      <w:r w:rsidRPr="001531E9">
        <w:rPr>
          <w:color w:val="787674"/>
          <w:sz w:val="20"/>
          <w:szCs w:val="20"/>
        </w:rPr>
        <w:t>A member may elect to defer payment of their benefits to a date after their normal retirement age (or if later the date of leaving employment), though payment must commence prior to age 75.</w:t>
      </w:r>
    </w:p>
    <w:p w:rsidR="00850F42" w:rsidRPr="001531E9" w:rsidRDefault="008C3BE4" w:rsidP="00BD4737">
      <w:pPr>
        <w:rPr>
          <w:i/>
          <w:color w:val="787674"/>
        </w:rPr>
      </w:pPr>
      <w:r w:rsidRPr="001531E9">
        <w:rPr>
          <w:color w:val="787674"/>
        </w:rPr>
        <w:t>Where the member makes such an election, the benefits are actuarially increased to account for their late payment.</w:t>
      </w:r>
    </w:p>
    <w:p w:rsidR="00850F42" w:rsidRPr="001531E9" w:rsidRDefault="00850F42" w:rsidP="00850F42">
      <w:pPr>
        <w:rPr>
          <w:b/>
          <w:i/>
          <w:color w:val="787674"/>
        </w:rPr>
      </w:pPr>
    </w:p>
    <w:p w:rsidR="00850F42" w:rsidRPr="001531E9" w:rsidRDefault="008C3BE4" w:rsidP="00850F42">
      <w:pPr>
        <w:rPr>
          <w:b/>
          <w:color w:val="787674"/>
        </w:rPr>
      </w:pPr>
      <w:r w:rsidRPr="001531E9">
        <w:rPr>
          <w:b/>
          <w:color w:val="787674"/>
        </w:rPr>
        <w:t>Notification</w:t>
      </w:r>
    </w:p>
    <w:p w:rsidR="00951530" w:rsidRPr="001531E9" w:rsidRDefault="00951530" w:rsidP="00850F42">
      <w:pPr>
        <w:rPr>
          <w:b/>
          <w:color w:val="787674"/>
        </w:rPr>
      </w:pPr>
    </w:p>
    <w:p w:rsidR="00951530" w:rsidRPr="001531E9" w:rsidRDefault="008C3BE4" w:rsidP="00951530">
      <w:pPr>
        <w:pStyle w:val="AppPrimaryHeading"/>
        <w:rPr>
          <w:color w:val="787674"/>
          <w:sz w:val="20"/>
          <w:szCs w:val="20"/>
        </w:rPr>
      </w:pPr>
      <w:r w:rsidRPr="001531E9">
        <w:rPr>
          <w:color w:val="787674"/>
          <w:sz w:val="20"/>
          <w:szCs w:val="20"/>
        </w:rPr>
        <w:t xml:space="preserve">Only applicable to members who left the scheme </w:t>
      </w:r>
      <w:r w:rsidR="00AE6B24">
        <w:rPr>
          <w:color w:val="787674"/>
          <w:sz w:val="20"/>
          <w:szCs w:val="20"/>
        </w:rPr>
        <w:t xml:space="preserve">on or after </w:t>
      </w:r>
      <w:r w:rsidRPr="001531E9">
        <w:rPr>
          <w:color w:val="787674"/>
          <w:sz w:val="20"/>
          <w:szCs w:val="20"/>
        </w:rPr>
        <w:t>6 April 2006</w:t>
      </w:r>
    </w:p>
    <w:p w:rsidR="00951530" w:rsidRPr="001531E9" w:rsidRDefault="008C3BE4" w:rsidP="00951530">
      <w:pPr>
        <w:pStyle w:val="AppPrimaryHeading"/>
        <w:rPr>
          <w:color w:val="787674"/>
          <w:sz w:val="20"/>
          <w:szCs w:val="20"/>
        </w:rPr>
      </w:pPr>
      <w:r w:rsidRPr="001531E9">
        <w:rPr>
          <w:color w:val="787674"/>
          <w:sz w:val="20"/>
          <w:szCs w:val="20"/>
        </w:rPr>
        <w:t xml:space="preserve">Notice of election for payment is made by the member to the EAPF and must specify the date upon which benefits begin to be paid. </w:t>
      </w:r>
    </w:p>
    <w:p w:rsidR="00951530" w:rsidRPr="001531E9" w:rsidRDefault="008C3BE4" w:rsidP="00951530">
      <w:pPr>
        <w:pStyle w:val="AppPrimaryHeading"/>
        <w:rPr>
          <w:color w:val="787674"/>
          <w:sz w:val="20"/>
          <w:szCs w:val="20"/>
        </w:rPr>
      </w:pPr>
      <w:r w:rsidRPr="001531E9">
        <w:rPr>
          <w:color w:val="787674"/>
          <w:sz w:val="20"/>
          <w:szCs w:val="20"/>
        </w:rPr>
        <w:t>The notice must be given at least 3 months prior to the date upon which payments are to commence.</w:t>
      </w:r>
    </w:p>
    <w:p w:rsidR="00850F42" w:rsidRPr="001531E9" w:rsidRDefault="008C3BE4" w:rsidP="00951530">
      <w:pPr>
        <w:rPr>
          <w:color w:val="787674"/>
        </w:rPr>
      </w:pPr>
      <w:r w:rsidRPr="001531E9">
        <w:rPr>
          <w:color w:val="787674"/>
        </w:rPr>
        <w:t>A member may alter an earlier notice for payment providing the further notice is at least 3 months prior to the date upon which payments are to commence (in the further notice).</w:t>
      </w:r>
    </w:p>
    <w:p w:rsidR="00951530" w:rsidRPr="00AE3F8A" w:rsidRDefault="00951530" w:rsidP="00951530">
      <w:pPr>
        <w:rPr>
          <w:b/>
          <w:i/>
          <w:color w:val="787674"/>
          <w:highlight w:val="yellow"/>
        </w:rPr>
      </w:pPr>
    </w:p>
    <w:p w:rsidR="00BD4737" w:rsidRPr="00FE3640" w:rsidRDefault="00FE3640" w:rsidP="001531E9">
      <w:pPr>
        <w:pStyle w:val="ListParagraph"/>
        <w:numPr>
          <w:ilvl w:val="0"/>
          <w:numId w:val="106"/>
        </w:numPr>
        <w:rPr>
          <w:b/>
          <w:i/>
          <w:color w:val="787674"/>
          <w:u w:val="single"/>
        </w:rPr>
      </w:pPr>
      <w:bookmarkStart w:id="99" w:name="Point_101"/>
      <w:r w:rsidRPr="00FE3640">
        <w:rPr>
          <w:b/>
          <w:i/>
          <w:color w:val="787674"/>
          <w:u w:val="single"/>
        </w:rPr>
        <w:t>Pre</w:t>
      </w:r>
      <w:r w:rsidR="008C3BE4" w:rsidRPr="00FE3640">
        <w:rPr>
          <w:b/>
          <w:i/>
          <w:color w:val="787674"/>
          <w:u w:val="single"/>
        </w:rPr>
        <w:t xml:space="preserve"> 1 April 2014 </w:t>
      </w:r>
      <w:r w:rsidRPr="00FE3640">
        <w:rPr>
          <w:b/>
          <w:i/>
          <w:color w:val="787674"/>
          <w:u w:val="single"/>
        </w:rPr>
        <w:t xml:space="preserve">leavers </w:t>
      </w:r>
      <w:r w:rsidR="008C3BE4" w:rsidRPr="00FE3640">
        <w:rPr>
          <w:b/>
          <w:i/>
          <w:color w:val="787674"/>
          <w:u w:val="single"/>
        </w:rPr>
        <w:t xml:space="preserve">– election for payment of benefits prior to normal retirement age - deferred &amp; deferred pensioner members. </w:t>
      </w:r>
    </w:p>
    <w:bookmarkEnd w:id="99"/>
    <w:p w:rsidR="00B66595" w:rsidRPr="00FE3640" w:rsidRDefault="008C3BE4" w:rsidP="001531E9">
      <w:pPr>
        <w:pStyle w:val="N1"/>
        <w:jc w:val="left"/>
        <w:rPr>
          <w:rFonts w:ascii="Arial" w:hAnsi="Arial" w:cs="Arial"/>
          <w:color w:val="787674"/>
          <w:sz w:val="20"/>
        </w:rPr>
      </w:pPr>
      <w:r w:rsidRPr="00FE3640">
        <w:rPr>
          <w:rFonts w:ascii="Arial" w:hAnsi="Arial" w:cs="Arial"/>
          <w:color w:val="787674"/>
          <w:sz w:val="20"/>
        </w:rPr>
        <w:t xml:space="preserve">A deferred or deferred pensioner member may make a request for early payment </w:t>
      </w:r>
      <w:r w:rsidR="00FE3640" w:rsidRPr="00FE3640">
        <w:rPr>
          <w:rFonts w:ascii="Arial" w:hAnsi="Arial" w:cs="Arial"/>
          <w:color w:val="787674"/>
          <w:sz w:val="20"/>
        </w:rPr>
        <w:t xml:space="preserve">of benefits </w:t>
      </w:r>
      <w:r w:rsidRPr="00FE3640">
        <w:rPr>
          <w:rFonts w:ascii="Arial" w:hAnsi="Arial" w:cs="Arial"/>
          <w:color w:val="787674"/>
          <w:sz w:val="20"/>
        </w:rPr>
        <w:t xml:space="preserve">on or after age 55. Where payment is requested prior to age 60 consent from the former Scheme employer must be obtained. Thereafter if the member: - </w:t>
      </w:r>
    </w:p>
    <w:p w:rsidR="00B66595" w:rsidRPr="00FE3640" w:rsidRDefault="008C3BE4" w:rsidP="001531E9">
      <w:pPr>
        <w:pStyle w:val="N1"/>
        <w:numPr>
          <w:ilvl w:val="0"/>
          <w:numId w:val="74"/>
        </w:numPr>
        <w:jc w:val="left"/>
        <w:rPr>
          <w:rFonts w:ascii="Arial" w:hAnsi="Arial" w:cs="Arial"/>
          <w:color w:val="787674"/>
          <w:sz w:val="20"/>
        </w:rPr>
      </w:pPr>
      <w:r w:rsidRPr="00FE3640">
        <w:rPr>
          <w:rFonts w:ascii="Arial" w:hAnsi="Arial" w:cs="Arial"/>
          <w:color w:val="787674"/>
          <w:sz w:val="20"/>
        </w:rPr>
        <w:t>Meets their rule of 85 upon date of request those benefits relating to the member’s protected rule of 85 membership (Group 1, 2, 3 &amp; 4 members) will be not be actuarially reduced for early payment. Benefits not relating to the member’s protected rule of 85 membership built up after the relevant date will be actuarially reduced for early payment based on a period from date of request to age 65 (Note there will be no 2014 membership).</w:t>
      </w:r>
    </w:p>
    <w:p w:rsidR="00B66595" w:rsidRPr="00FE3640" w:rsidRDefault="008C3BE4" w:rsidP="001531E9">
      <w:pPr>
        <w:pStyle w:val="N1"/>
        <w:numPr>
          <w:ilvl w:val="0"/>
          <w:numId w:val="75"/>
        </w:numPr>
        <w:jc w:val="left"/>
        <w:rPr>
          <w:rFonts w:ascii="Arial" w:hAnsi="Arial" w:cs="Arial"/>
          <w:color w:val="787674"/>
          <w:sz w:val="20"/>
        </w:rPr>
      </w:pPr>
      <w:r w:rsidRPr="00FE3640">
        <w:rPr>
          <w:rFonts w:ascii="Arial" w:hAnsi="Arial" w:cs="Arial"/>
          <w:color w:val="787674"/>
          <w:sz w:val="20"/>
        </w:rPr>
        <w:t xml:space="preserve">The employer may consent to waive the actuarial reduction in whole on the grounds of compassion and pay the strain costs into the fund via draft Transitional Provision – Schedule 2 – Regulation 2.  </w:t>
      </w:r>
    </w:p>
    <w:p w:rsidR="00B66595" w:rsidRPr="00FE3640" w:rsidRDefault="008C3BE4" w:rsidP="001531E9">
      <w:pPr>
        <w:pStyle w:val="N1"/>
        <w:numPr>
          <w:ilvl w:val="0"/>
          <w:numId w:val="74"/>
        </w:numPr>
        <w:jc w:val="left"/>
        <w:rPr>
          <w:rFonts w:ascii="Arial" w:hAnsi="Arial" w:cs="Arial"/>
          <w:color w:val="787674"/>
          <w:sz w:val="20"/>
        </w:rPr>
      </w:pPr>
      <w:r w:rsidRPr="00FE3640">
        <w:rPr>
          <w:rFonts w:ascii="Arial" w:hAnsi="Arial" w:cs="Arial"/>
          <w:color w:val="787674"/>
          <w:sz w:val="20"/>
        </w:rPr>
        <w:t>Does not meet their rule of 85 upon date of request those benefits relating to the member’s protected rule of 85 membership (Group 1, 2, 3 &amp; 4 members) will be actuarially reduced for early payment based on a period from date of request to the date upon which the member meets critical retirement age (CRA) or age 65 if earlier. Benefits not relating to the member’s protected rule of 85 membership will be actuarially reduced for early payment based on a period from date of request to age 65 (Note there will be no 2014 membership).</w:t>
      </w:r>
    </w:p>
    <w:p w:rsidR="00AE6B24" w:rsidRPr="00FE3640" w:rsidRDefault="00AE6B24" w:rsidP="005E7477">
      <w:pPr>
        <w:ind w:left="360"/>
        <w:rPr>
          <w:rFonts w:cs="Arial"/>
          <w:b/>
          <w:i/>
          <w:color w:val="787674"/>
        </w:rPr>
      </w:pPr>
    </w:p>
    <w:p w:rsidR="00BD4737" w:rsidRPr="00FE3640" w:rsidRDefault="008C3BE4" w:rsidP="001531E9">
      <w:pPr>
        <w:pStyle w:val="ListParagraph"/>
        <w:numPr>
          <w:ilvl w:val="0"/>
          <w:numId w:val="75"/>
        </w:numPr>
        <w:rPr>
          <w:rFonts w:cs="Arial"/>
          <w:b/>
          <w:i/>
          <w:color w:val="787674"/>
        </w:rPr>
      </w:pPr>
      <w:r w:rsidRPr="00FE3640">
        <w:rPr>
          <w:rFonts w:cs="Arial"/>
          <w:color w:val="787674"/>
        </w:rPr>
        <w:t>The employer may consent to waive the actuarial reduction in whole on the grounds of compassion and pay the strain costs into the fund via draft Transitional Provision – Schedule 2 – Regulation 2.</w:t>
      </w:r>
    </w:p>
    <w:p w:rsidR="00B66595" w:rsidRPr="00AE3F8A" w:rsidRDefault="00B66595" w:rsidP="001531E9">
      <w:pPr>
        <w:ind w:left="720"/>
        <w:rPr>
          <w:rFonts w:cs="Arial"/>
          <w:b/>
          <w:i/>
          <w:color w:val="787674"/>
          <w:highlight w:val="yellow"/>
        </w:rPr>
      </w:pPr>
    </w:p>
    <w:p w:rsidR="00125AD9" w:rsidRPr="00FE3640" w:rsidRDefault="008C3BE4" w:rsidP="00125AD9">
      <w:pPr>
        <w:pStyle w:val="AppPrimaryHeading"/>
        <w:spacing w:before="0" w:after="0" w:line="240" w:lineRule="auto"/>
        <w:rPr>
          <w:color w:val="787674"/>
          <w:sz w:val="20"/>
          <w:szCs w:val="20"/>
        </w:rPr>
      </w:pPr>
      <w:r w:rsidRPr="00FE3640">
        <w:rPr>
          <w:color w:val="787674"/>
          <w:sz w:val="20"/>
          <w:szCs w:val="20"/>
        </w:rPr>
        <w:lastRenderedPageBreak/>
        <w:t xml:space="preserve">The EAPF will require the Scheme employer to make an additional payment to account for the additional ‘strain’ costs. </w:t>
      </w:r>
    </w:p>
    <w:p w:rsidR="00125AD9" w:rsidRPr="00FE3640" w:rsidRDefault="00125AD9" w:rsidP="00125AD9">
      <w:pPr>
        <w:pStyle w:val="AppPrimaryHeading"/>
        <w:spacing w:before="0" w:after="0" w:line="240" w:lineRule="auto"/>
        <w:rPr>
          <w:color w:val="787674"/>
          <w:sz w:val="20"/>
          <w:szCs w:val="20"/>
        </w:rPr>
      </w:pPr>
    </w:p>
    <w:p w:rsidR="00125AD9" w:rsidRPr="00FE3640" w:rsidRDefault="008C3BE4" w:rsidP="00125AD9">
      <w:pPr>
        <w:pStyle w:val="AppPrimaryHeading"/>
        <w:spacing w:before="0" w:after="0" w:line="240" w:lineRule="auto"/>
        <w:rPr>
          <w:rFonts w:cs="Arial"/>
          <w:color w:val="787674"/>
          <w:sz w:val="20"/>
          <w:szCs w:val="20"/>
        </w:rPr>
      </w:pPr>
      <w:r w:rsidRPr="00FE3640">
        <w:rPr>
          <w:rFonts w:cs="Arial"/>
          <w:color w:val="787674"/>
          <w:sz w:val="20"/>
          <w:szCs w:val="20"/>
        </w:rPr>
        <w:t>The Scheme employer must prepare and publish a written statement of policy in relation to the exercise of its functions under the Earlier Scheme regulations and a copy of the statement must be sent to the EAPF. Thereafter, the Scheme employer must keep its statement under review, make any appropriate revisions following a change in policy and before the expiry of a month beginning with the date of any revision send a revised copy to the EAPF and publish the revised statement.</w:t>
      </w:r>
    </w:p>
    <w:p w:rsidR="0092014E" w:rsidRPr="00AE3F8A" w:rsidRDefault="0092014E" w:rsidP="00125AD9">
      <w:pPr>
        <w:pStyle w:val="AppPrimaryHeading"/>
        <w:spacing w:before="0" w:after="0" w:line="240" w:lineRule="auto"/>
        <w:rPr>
          <w:rFonts w:cs="Arial"/>
          <w:color w:val="787674"/>
          <w:sz w:val="20"/>
          <w:szCs w:val="20"/>
          <w:highlight w:val="yellow"/>
        </w:rPr>
      </w:pPr>
    </w:p>
    <w:p w:rsidR="003F5827" w:rsidRPr="00FE3640" w:rsidRDefault="00FE3640" w:rsidP="001531E9">
      <w:pPr>
        <w:pStyle w:val="AppPrimaryHeading"/>
        <w:numPr>
          <w:ilvl w:val="0"/>
          <w:numId w:val="106"/>
        </w:numPr>
        <w:rPr>
          <w:b/>
          <w:i/>
          <w:color w:val="787674"/>
          <w:sz w:val="20"/>
          <w:szCs w:val="20"/>
          <w:u w:val="single"/>
        </w:rPr>
      </w:pPr>
      <w:bookmarkStart w:id="100" w:name="Point_102"/>
      <w:r w:rsidRPr="00FE3640">
        <w:rPr>
          <w:b/>
          <w:i/>
          <w:color w:val="787674"/>
          <w:sz w:val="20"/>
          <w:szCs w:val="20"/>
          <w:u w:val="single"/>
        </w:rPr>
        <w:t>Leavers</w:t>
      </w:r>
      <w:r w:rsidR="008C3BE4" w:rsidRPr="00FE3640">
        <w:rPr>
          <w:b/>
          <w:i/>
          <w:color w:val="787674"/>
          <w:sz w:val="20"/>
          <w:szCs w:val="20"/>
          <w:u w:val="single"/>
        </w:rPr>
        <w:t xml:space="preserve"> </w:t>
      </w:r>
      <w:r w:rsidRPr="00FE3640">
        <w:rPr>
          <w:b/>
          <w:i/>
          <w:color w:val="787674"/>
          <w:sz w:val="20"/>
          <w:szCs w:val="20"/>
          <w:u w:val="single"/>
        </w:rPr>
        <w:t>between</w:t>
      </w:r>
      <w:r w:rsidR="008C3BE4" w:rsidRPr="00FE3640">
        <w:rPr>
          <w:b/>
          <w:i/>
          <w:color w:val="787674"/>
          <w:sz w:val="20"/>
          <w:szCs w:val="20"/>
          <w:u w:val="single"/>
        </w:rPr>
        <w:t xml:space="preserve"> 1 April 2008 and </w:t>
      </w:r>
      <w:r w:rsidRPr="00FE3640">
        <w:rPr>
          <w:b/>
          <w:i/>
          <w:color w:val="787674"/>
          <w:sz w:val="20"/>
          <w:szCs w:val="20"/>
          <w:u w:val="single"/>
        </w:rPr>
        <w:t>3</w:t>
      </w:r>
      <w:r w:rsidR="008C3BE4" w:rsidRPr="00FE3640">
        <w:rPr>
          <w:b/>
          <w:i/>
          <w:color w:val="787674"/>
          <w:sz w:val="20"/>
          <w:szCs w:val="20"/>
          <w:u w:val="single"/>
        </w:rPr>
        <w:t xml:space="preserve">1 </w:t>
      </w:r>
      <w:r w:rsidRPr="00FE3640">
        <w:rPr>
          <w:b/>
          <w:i/>
          <w:color w:val="787674"/>
          <w:sz w:val="20"/>
          <w:szCs w:val="20"/>
          <w:u w:val="single"/>
        </w:rPr>
        <w:t>March</w:t>
      </w:r>
      <w:r w:rsidR="008C3BE4" w:rsidRPr="00FE3640">
        <w:rPr>
          <w:b/>
          <w:i/>
          <w:color w:val="787674"/>
          <w:sz w:val="20"/>
          <w:szCs w:val="20"/>
          <w:u w:val="single"/>
        </w:rPr>
        <w:t xml:space="preserve"> 2014 </w:t>
      </w:r>
      <w:r w:rsidRPr="00FE3640">
        <w:rPr>
          <w:b/>
          <w:i/>
          <w:color w:val="787674"/>
          <w:sz w:val="20"/>
          <w:szCs w:val="20"/>
          <w:u w:val="single"/>
        </w:rPr>
        <w:t>-</w:t>
      </w:r>
      <w:r w:rsidR="008C3BE4" w:rsidRPr="00FE3640">
        <w:rPr>
          <w:b/>
          <w:i/>
          <w:color w:val="787674"/>
          <w:sz w:val="20"/>
          <w:szCs w:val="20"/>
          <w:u w:val="single"/>
        </w:rPr>
        <w:t xml:space="preserve"> ill health –-deferred members.</w:t>
      </w:r>
    </w:p>
    <w:bookmarkEnd w:id="100"/>
    <w:p w:rsidR="003F5827" w:rsidRPr="00FE3640" w:rsidRDefault="008C3BE4" w:rsidP="003F5827">
      <w:pPr>
        <w:rPr>
          <w:rFonts w:cs="Arial"/>
          <w:color w:val="787674"/>
          <w:szCs w:val="22"/>
          <w:lang w:eastAsia="en-GB"/>
        </w:rPr>
      </w:pPr>
      <w:r w:rsidRPr="00FE3640">
        <w:rPr>
          <w:rFonts w:cs="Arial"/>
          <w:color w:val="787674"/>
          <w:szCs w:val="22"/>
          <w:lang w:eastAsia="en-GB"/>
        </w:rPr>
        <w:t xml:space="preserve">A deferred member (Opt Out member providing the member has left that employment) may request payment of their unreduced benefits (at any age) where because of ill-health or infirmity of mind or body the member becomes:  </w:t>
      </w:r>
    </w:p>
    <w:p w:rsidR="003F5827" w:rsidRPr="00FE3640" w:rsidRDefault="003F5827" w:rsidP="003F5827">
      <w:pPr>
        <w:rPr>
          <w:rFonts w:cs="Arial"/>
          <w:color w:val="787674"/>
          <w:szCs w:val="22"/>
          <w:lang w:eastAsia="en-GB"/>
        </w:rPr>
      </w:pPr>
    </w:p>
    <w:p w:rsidR="003F5827" w:rsidRPr="00FE3640" w:rsidRDefault="008C3BE4" w:rsidP="001531E9">
      <w:pPr>
        <w:pStyle w:val="ListParagraph"/>
        <w:numPr>
          <w:ilvl w:val="0"/>
          <w:numId w:val="76"/>
        </w:numPr>
        <w:spacing w:before="60" w:after="240" w:line="288" w:lineRule="auto"/>
        <w:ind w:left="426" w:hanging="426"/>
        <w:contextualSpacing/>
        <w:rPr>
          <w:rFonts w:cs="Arial"/>
          <w:color w:val="787674"/>
          <w:szCs w:val="22"/>
          <w:lang w:eastAsia="en-GB"/>
        </w:rPr>
      </w:pPr>
      <w:r w:rsidRPr="00FE3640">
        <w:rPr>
          <w:rFonts w:cs="Arial"/>
          <w:color w:val="787674"/>
          <w:szCs w:val="22"/>
          <w:lang w:eastAsia="en-GB"/>
        </w:rPr>
        <w:t>Permanently incapable of discharging efficiently the duties of their former employment, and</w:t>
      </w:r>
    </w:p>
    <w:p w:rsidR="003F5827" w:rsidRPr="00FE3640" w:rsidRDefault="003F5827" w:rsidP="003F5827">
      <w:pPr>
        <w:pStyle w:val="ListParagraph"/>
        <w:spacing w:before="60" w:after="240" w:line="288" w:lineRule="auto"/>
        <w:ind w:left="426"/>
        <w:contextualSpacing/>
        <w:rPr>
          <w:rFonts w:cs="Arial"/>
          <w:color w:val="787674"/>
          <w:szCs w:val="22"/>
          <w:lang w:eastAsia="en-GB"/>
        </w:rPr>
      </w:pPr>
    </w:p>
    <w:p w:rsidR="003F5827" w:rsidRPr="00FE3640" w:rsidRDefault="008C3BE4" w:rsidP="001531E9">
      <w:pPr>
        <w:pStyle w:val="ListParagraph"/>
        <w:numPr>
          <w:ilvl w:val="0"/>
          <w:numId w:val="76"/>
        </w:numPr>
        <w:spacing w:before="60" w:after="240" w:line="288" w:lineRule="auto"/>
        <w:ind w:left="426" w:hanging="426"/>
        <w:contextualSpacing/>
        <w:rPr>
          <w:rFonts w:cs="Arial"/>
          <w:color w:val="787674"/>
          <w:szCs w:val="22"/>
          <w:lang w:eastAsia="en-GB"/>
        </w:rPr>
      </w:pPr>
      <w:r w:rsidRPr="00FE3640">
        <w:rPr>
          <w:rFonts w:cs="Arial"/>
          <w:color w:val="787674"/>
          <w:szCs w:val="22"/>
          <w:lang w:eastAsia="en-GB"/>
        </w:rPr>
        <w:t>Has a reduced likelihood of being capable of undertaking any gainful employment before normal pension age, or for at least 3 years, whichever is sooner.</w:t>
      </w:r>
    </w:p>
    <w:p w:rsidR="003F5827" w:rsidRPr="00FE3640" w:rsidRDefault="008C3BE4" w:rsidP="003F5827">
      <w:pPr>
        <w:rPr>
          <w:rFonts w:cs="Arial"/>
          <w:color w:val="787674"/>
          <w:szCs w:val="22"/>
          <w:lang w:eastAsia="en-GB"/>
        </w:rPr>
      </w:pPr>
      <w:r w:rsidRPr="00FE3640">
        <w:rPr>
          <w:rFonts w:cs="Arial"/>
          <w:color w:val="787674"/>
          <w:szCs w:val="22"/>
          <w:lang w:eastAsia="en-GB"/>
        </w:rPr>
        <w:t xml:space="preserve">The member’s former Scheme employer (having </w:t>
      </w:r>
      <w:r w:rsidR="00FE3640">
        <w:rPr>
          <w:rFonts w:cs="Arial"/>
          <w:color w:val="787674"/>
          <w:szCs w:val="22"/>
          <w:lang w:eastAsia="en-GB"/>
        </w:rPr>
        <w:t xml:space="preserve">regard to </w:t>
      </w:r>
      <w:r w:rsidRPr="00FE3640">
        <w:rPr>
          <w:rFonts w:cs="Arial"/>
          <w:color w:val="787674"/>
          <w:szCs w:val="22"/>
          <w:lang w:eastAsia="en-GB"/>
        </w:rPr>
        <w:t xml:space="preserve">a certificate </w:t>
      </w:r>
      <w:r w:rsidR="00FE3640" w:rsidRPr="00FE3640">
        <w:rPr>
          <w:rFonts w:cs="Arial"/>
          <w:color w:val="787674"/>
          <w:szCs w:val="22"/>
          <w:lang w:eastAsia="en-GB"/>
        </w:rPr>
        <w:t xml:space="preserve">obtained </w:t>
      </w:r>
      <w:r w:rsidRPr="00FE3640">
        <w:rPr>
          <w:rFonts w:cs="Arial"/>
          <w:color w:val="787674"/>
          <w:szCs w:val="22"/>
          <w:lang w:eastAsia="en-GB"/>
        </w:rPr>
        <w:t>from an Independent Registered Medical Practitioner) may agree to payment of unreduced benefits. Benefits are payable for life</w:t>
      </w:r>
      <w:r w:rsidR="00923C28">
        <w:rPr>
          <w:rFonts w:cs="Arial"/>
          <w:color w:val="787674"/>
          <w:szCs w:val="22"/>
          <w:lang w:eastAsia="en-GB"/>
        </w:rPr>
        <w:t xml:space="preserve"> </w:t>
      </w:r>
      <w:r w:rsidR="00923C28" w:rsidRPr="00FE3640">
        <w:rPr>
          <w:rFonts w:cs="Arial"/>
          <w:color w:val="787674"/>
          <w:szCs w:val="22"/>
          <w:lang w:eastAsia="en-GB"/>
        </w:rPr>
        <w:t>from the date of the determination by the Independent Registered Medical Practitioner</w:t>
      </w:r>
      <w:r w:rsidRPr="00FE3640">
        <w:rPr>
          <w:rFonts w:cs="Arial"/>
          <w:color w:val="787674"/>
          <w:szCs w:val="22"/>
          <w:lang w:eastAsia="en-GB"/>
        </w:rPr>
        <w:t>.</w:t>
      </w:r>
    </w:p>
    <w:p w:rsidR="003F5827" w:rsidRPr="00FE3640" w:rsidRDefault="003F5827" w:rsidP="003F5827">
      <w:pPr>
        <w:rPr>
          <w:rFonts w:cs="Arial"/>
          <w:color w:val="787674"/>
          <w:szCs w:val="22"/>
          <w:lang w:eastAsia="en-GB"/>
        </w:rPr>
      </w:pPr>
    </w:p>
    <w:p w:rsidR="003F5827" w:rsidRPr="00FE3640" w:rsidRDefault="008C3BE4" w:rsidP="003F5827">
      <w:pPr>
        <w:rPr>
          <w:color w:val="787674"/>
        </w:rPr>
      </w:pPr>
      <w:r w:rsidRPr="00FE3640">
        <w:rPr>
          <w:color w:val="787674"/>
        </w:rPr>
        <w:t xml:space="preserve">Where this form of payment occurs the administering authority may require the employer to make an additional payment to account for the additional ‘strain’ costs. However, such costs are usually accounted for within the employer contribution rate which is set at each valuation. </w:t>
      </w:r>
    </w:p>
    <w:p w:rsidR="003F5827" w:rsidRPr="00FE3640" w:rsidRDefault="003F5827" w:rsidP="003F5827">
      <w:pPr>
        <w:rPr>
          <w:color w:val="787674"/>
        </w:rPr>
      </w:pPr>
    </w:p>
    <w:p w:rsidR="003F5827" w:rsidRPr="00FE3640" w:rsidRDefault="008C3BE4" w:rsidP="003F5827">
      <w:pPr>
        <w:rPr>
          <w:b/>
          <w:color w:val="787674"/>
        </w:rPr>
      </w:pPr>
      <w:r w:rsidRPr="00FE3640">
        <w:rPr>
          <w:b/>
          <w:color w:val="787674"/>
        </w:rPr>
        <w:t>Notification</w:t>
      </w:r>
    </w:p>
    <w:p w:rsidR="003F5827" w:rsidRPr="00FE3640" w:rsidRDefault="003F5827" w:rsidP="003F5827">
      <w:pPr>
        <w:rPr>
          <w:color w:val="787674"/>
        </w:rPr>
      </w:pPr>
    </w:p>
    <w:p w:rsidR="000A1AD1" w:rsidRPr="00FE3640" w:rsidRDefault="008C3BE4" w:rsidP="000A1AD1">
      <w:pPr>
        <w:pStyle w:val="AppPrimaryHeading"/>
        <w:rPr>
          <w:color w:val="787674"/>
          <w:sz w:val="20"/>
          <w:szCs w:val="20"/>
        </w:rPr>
      </w:pPr>
      <w:r w:rsidRPr="00FE3640">
        <w:rPr>
          <w:color w:val="787674"/>
          <w:sz w:val="20"/>
          <w:szCs w:val="20"/>
        </w:rPr>
        <w:t>Notice of request for payment is made by the member to the former Scheme employer / EAPFwhere the former Scheme employer has ceased to be a Scheme employer.</w:t>
      </w:r>
    </w:p>
    <w:p w:rsidR="003F5827" w:rsidRPr="00923C28" w:rsidRDefault="008C3BE4" w:rsidP="000A1AD1">
      <w:pPr>
        <w:rPr>
          <w:rFonts w:cs="Arial"/>
          <w:color w:val="787674"/>
          <w:szCs w:val="22"/>
          <w:lang w:eastAsia="en-GB"/>
        </w:rPr>
      </w:pPr>
      <w:r w:rsidRPr="00923C28">
        <w:rPr>
          <w:color w:val="787674"/>
        </w:rPr>
        <w:t>Benefits begin to be paid on the date the member became permanently incapable as determined by the Independent Registered Medical Practitioner.</w:t>
      </w:r>
    </w:p>
    <w:p w:rsidR="0092014E" w:rsidRPr="00923C28" w:rsidRDefault="0092014E" w:rsidP="00125AD9">
      <w:pPr>
        <w:pStyle w:val="AppPrimaryHeading"/>
        <w:spacing w:before="0" w:after="0" w:line="240" w:lineRule="auto"/>
        <w:rPr>
          <w:rFonts w:cs="Arial"/>
          <w:color w:val="787674"/>
          <w:sz w:val="20"/>
          <w:szCs w:val="20"/>
        </w:rPr>
      </w:pPr>
    </w:p>
    <w:p w:rsidR="00923C28" w:rsidRPr="00923C28" w:rsidRDefault="00923C28" w:rsidP="00923C28">
      <w:pPr>
        <w:pStyle w:val="AppPrimaryHeading"/>
        <w:numPr>
          <w:ilvl w:val="0"/>
          <w:numId w:val="106"/>
        </w:numPr>
        <w:spacing w:before="0" w:after="0" w:line="240" w:lineRule="auto"/>
        <w:rPr>
          <w:rFonts w:cs="Arial"/>
          <w:color w:val="787674"/>
          <w:sz w:val="20"/>
          <w:szCs w:val="20"/>
          <w:lang w:eastAsia="en-GB"/>
        </w:rPr>
      </w:pPr>
      <w:r w:rsidRPr="00923C28">
        <w:rPr>
          <w:b/>
          <w:i/>
          <w:color w:val="787674"/>
          <w:sz w:val="20"/>
          <w:szCs w:val="20"/>
          <w:u w:val="single"/>
        </w:rPr>
        <w:t>Leavers between 1 April 2008 and 31 March 2014 - payment of benefits on the grounds of ill health –-deferred members</w:t>
      </w:r>
      <w:r w:rsidRPr="00923C28">
        <w:rPr>
          <w:rFonts w:cs="Arial"/>
          <w:color w:val="787674"/>
          <w:sz w:val="20"/>
          <w:szCs w:val="20"/>
          <w:lang w:eastAsia="en-GB"/>
        </w:rPr>
        <w:t xml:space="preserve"> </w:t>
      </w:r>
    </w:p>
    <w:p w:rsidR="00923C28" w:rsidRPr="00923C28" w:rsidRDefault="00923C28" w:rsidP="00923C28">
      <w:pPr>
        <w:pStyle w:val="AppPrimaryHeading"/>
        <w:spacing w:before="0" w:after="0" w:line="240" w:lineRule="auto"/>
        <w:rPr>
          <w:rFonts w:cs="Arial"/>
          <w:color w:val="787674"/>
          <w:sz w:val="20"/>
          <w:szCs w:val="20"/>
          <w:lang w:eastAsia="en-GB"/>
        </w:rPr>
      </w:pPr>
    </w:p>
    <w:p w:rsidR="003F5827" w:rsidRPr="00923C28" w:rsidRDefault="008C3BE4" w:rsidP="00923C28">
      <w:pPr>
        <w:pStyle w:val="AppPrimaryHeading"/>
        <w:spacing w:before="0" w:after="0" w:line="240" w:lineRule="auto"/>
        <w:rPr>
          <w:rFonts w:cs="Arial"/>
          <w:color w:val="787674"/>
          <w:sz w:val="20"/>
          <w:szCs w:val="20"/>
          <w:lang w:eastAsia="en-GB"/>
        </w:rPr>
      </w:pPr>
      <w:r w:rsidRPr="00923C28">
        <w:rPr>
          <w:rFonts w:cs="Arial"/>
          <w:color w:val="787674"/>
          <w:sz w:val="20"/>
          <w:szCs w:val="20"/>
          <w:lang w:eastAsia="en-GB"/>
        </w:rPr>
        <w:t xml:space="preserve">A pensioner member with deferred benefits may request payment of their unreduced benefits (at any age) where because of ill-health or infirmity of mind or body the member:  </w:t>
      </w:r>
    </w:p>
    <w:p w:rsidR="003F5827" w:rsidRPr="00923C28" w:rsidRDefault="003F5827" w:rsidP="003F5827">
      <w:pPr>
        <w:rPr>
          <w:rFonts w:cs="Arial"/>
          <w:color w:val="787674"/>
          <w:szCs w:val="22"/>
          <w:lang w:eastAsia="en-GB"/>
        </w:rPr>
      </w:pPr>
    </w:p>
    <w:p w:rsidR="003F5827" w:rsidRPr="00923C28" w:rsidRDefault="008C3BE4" w:rsidP="00923C28">
      <w:pPr>
        <w:tabs>
          <w:tab w:val="left" w:pos="426"/>
        </w:tabs>
        <w:spacing w:before="60" w:after="240" w:line="288" w:lineRule="auto"/>
        <w:contextualSpacing/>
        <w:rPr>
          <w:rFonts w:cs="Arial"/>
          <w:color w:val="787674"/>
          <w:szCs w:val="22"/>
          <w:lang w:eastAsia="en-GB"/>
        </w:rPr>
      </w:pPr>
      <w:r w:rsidRPr="00923C28">
        <w:rPr>
          <w:rFonts w:cs="Arial"/>
          <w:color w:val="787674"/>
          <w:szCs w:val="22"/>
          <w:lang w:eastAsia="en-GB"/>
        </w:rPr>
        <w:t>Has a reduced likelihood of undertaking any gainful employment before normal pension age</w:t>
      </w:r>
    </w:p>
    <w:p w:rsidR="003F5827" w:rsidRPr="00923C28" w:rsidRDefault="00923C28" w:rsidP="003F5827">
      <w:pPr>
        <w:pStyle w:val="ListParagraph"/>
        <w:ind w:left="0"/>
        <w:rPr>
          <w:rFonts w:cs="Arial"/>
          <w:color w:val="787674"/>
          <w:szCs w:val="22"/>
          <w:lang w:eastAsia="en-GB"/>
        </w:rPr>
      </w:pPr>
      <w:r w:rsidRPr="00923C28">
        <w:rPr>
          <w:rFonts w:cs="Arial"/>
          <w:color w:val="787674"/>
          <w:szCs w:val="22"/>
          <w:lang w:eastAsia="en-GB"/>
        </w:rPr>
        <w:t>The member’s former employer</w:t>
      </w:r>
      <w:r w:rsidR="008C3BE4" w:rsidRPr="00923C28">
        <w:rPr>
          <w:rFonts w:cs="Arial"/>
          <w:color w:val="787674"/>
          <w:szCs w:val="22"/>
          <w:lang w:eastAsia="en-GB"/>
        </w:rPr>
        <w:t xml:space="preserve"> (having </w:t>
      </w:r>
      <w:r w:rsidRPr="00923C28">
        <w:rPr>
          <w:rFonts w:cs="Arial"/>
          <w:color w:val="787674"/>
          <w:szCs w:val="22"/>
          <w:lang w:eastAsia="en-GB"/>
        </w:rPr>
        <w:t xml:space="preserve">regard to </w:t>
      </w:r>
      <w:r w:rsidR="008C3BE4" w:rsidRPr="00923C28">
        <w:rPr>
          <w:rFonts w:cs="Arial"/>
          <w:color w:val="787674"/>
          <w:szCs w:val="22"/>
          <w:lang w:eastAsia="en-GB"/>
        </w:rPr>
        <w:t xml:space="preserve">a certificate </w:t>
      </w:r>
      <w:r w:rsidRPr="00923C28">
        <w:rPr>
          <w:rFonts w:cs="Arial"/>
          <w:color w:val="787674"/>
          <w:szCs w:val="22"/>
          <w:lang w:eastAsia="en-GB"/>
        </w:rPr>
        <w:t xml:space="preserve">obtained </w:t>
      </w:r>
      <w:r w:rsidR="008C3BE4" w:rsidRPr="00923C28">
        <w:rPr>
          <w:rFonts w:cs="Arial"/>
          <w:color w:val="787674"/>
          <w:szCs w:val="22"/>
          <w:lang w:eastAsia="en-GB"/>
        </w:rPr>
        <w:t xml:space="preserve">from an Independent Registered Medical Practitioner) may agree to payment of </w:t>
      </w:r>
      <w:r w:rsidRPr="00923C28">
        <w:rPr>
          <w:rFonts w:cs="Arial"/>
          <w:color w:val="787674"/>
          <w:szCs w:val="22"/>
          <w:lang w:eastAsia="en-GB"/>
        </w:rPr>
        <w:t xml:space="preserve">unreduced </w:t>
      </w:r>
      <w:r w:rsidR="008C3BE4" w:rsidRPr="00923C28">
        <w:rPr>
          <w:rFonts w:cs="Arial"/>
          <w:color w:val="787674"/>
          <w:szCs w:val="22"/>
          <w:lang w:eastAsia="en-GB"/>
        </w:rPr>
        <w:t>benefits. Benefits are payable for life</w:t>
      </w:r>
      <w:r w:rsidRPr="00923C28">
        <w:rPr>
          <w:rFonts w:cs="Arial"/>
          <w:color w:val="787674"/>
          <w:szCs w:val="22"/>
          <w:lang w:eastAsia="en-GB"/>
        </w:rPr>
        <w:t xml:space="preserve"> from the date of the determination by the Independent Registered Medical Practitioner</w:t>
      </w:r>
      <w:r w:rsidR="008C3BE4" w:rsidRPr="00923C28">
        <w:rPr>
          <w:rFonts w:cs="Arial"/>
          <w:color w:val="787674"/>
          <w:szCs w:val="22"/>
          <w:lang w:eastAsia="en-GB"/>
        </w:rPr>
        <w:t>.</w:t>
      </w:r>
    </w:p>
    <w:p w:rsidR="003F5827" w:rsidRPr="00923C28" w:rsidRDefault="003F5827" w:rsidP="003F5827">
      <w:pPr>
        <w:pStyle w:val="ListParagraph"/>
        <w:ind w:left="0"/>
        <w:rPr>
          <w:rFonts w:cs="Arial"/>
          <w:color w:val="787674"/>
          <w:szCs w:val="22"/>
          <w:lang w:eastAsia="en-GB"/>
        </w:rPr>
      </w:pPr>
    </w:p>
    <w:p w:rsidR="003F5827" w:rsidRPr="00923C28" w:rsidRDefault="008C3BE4" w:rsidP="003F5827">
      <w:pPr>
        <w:tabs>
          <w:tab w:val="num" w:pos="644"/>
        </w:tabs>
        <w:rPr>
          <w:color w:val="787674"/>
        </w:rPr>
      </w:pPr>
      <w:r w:rsidRPr="00923C28">
        <w:rPr>
          <w:color w:val="787674"/>
        </w:rPr>
        <w:t>Where this form of payment occurs the administering authority may require the employer to make an additional payment to account for the additional ‘strain’ costs. However, such costs are usually accounted for within the employer contribution rate which is set at each valuation.</w:t>
      </w:r>
    </w:p>
    <w:p w:rsidR="000A1AD1" w:rsidRPr="00923C28" w:rsidRDefault="000A1AD1" w:rsidP="003F5827">
      <w:pPr>
        <w:tabs>
          <w:tab w:val="num" w:pos="644"/>
        </w:tabs>
        <w:rPr>
          <w:color w:val="787674"/>
        </w:rPr>
      </w:pPr>
    </w:p>
    <w:p w:rsidR="000A1AD1" w:rsidRPr="00923C28" w:rsidRDefault="008C3BE4" w:rsidP="000A1AD1">
      <w:pPr>
        <w:rPr>
          <w:b/>
          <w:color w:val="787674"/>
        </w:rPr>
      </w:pPr>
      <w:r w:rsidRPr="00923C28">
        <w:rPr>
          <w:b/>
          <w:color w:val="787674"/>
        </w:rPr>
        <w:t>Notification</w:t>
      </w:r>
    </w:p>
    <w:p w:rsidR="000A1AD1" w:rsidRPr="00AE3F8A" w:rsidRDefault="000A1AD1" w:rsidP="000A1AD1">
      <w:pPr>
        <w:rPr>
          <w:color w:val="787674"/>
          <w:highlight w:val="yellow"/>
        </w:rPr>
      </w:pPr>
    </w:p>
    <w:p w:rsidR="000A1AD1" w:rsidRPr="00923C28" w:rsidRDefault="008C3BE4" w:rsidP="000A1AD1">
      <w:pPr>
        <w:pStyle w:val="AppPrimaryHeading"/>
        <w:rPr>
          <w:color w:val="787674"/>
          <w:sz w:val="20"/>
          <w:szCs w:val="20"/>
        </w:rPr>
      </w:pPr>
      <w:r w:rsidRPr="00923C28">
        <w:rPr>
          <w:color w:val="787674"/>
          <w:sz w:val="20"/>
          <w:szCs w:val="20"/>
        </w:rPr>
        <w:lastRenderedPageBreak/>
        <w:t>Notice of request for payment is made by the member to the former Scheme employer / EAPFwhere the former Scheme employer has ceased to be a Scheme employer.</w:t>
      </w:r>
    </w:p>
    <w:p w:rsidR="003F5827" w:rsidRPr="0029018D" w:rsidRDefault="0029018D" w:rsidP="001531E9">
      <w:pPr>
        <w:pStyle w:val="AppPrimaryHeading"/>
        <w:numPr>
          <w:ilvl w:val="0"/>
          <w:numId w:val="106"/>
        </w:numPr>
        <w:rPr>
          <w:b/>
          <w:i/>
          <w:color w:val="787674"/>
          <w:sz w:val="20"/>
          <w:szCs w:val="20"/>
          <w:u w:val="single"/>
        </w:rPr>
      </w:pPr>
      <w:bookmarkStart w:id="101" w:name="Point_104"/>
      <w:r w:rsidRPr="0029018D">
        <w:rPr>
          <w:b/>
          <w:i/>
          <w:color w:val="787674"/>
          <w:sz w:val="20"/>
          <w:szCs w:val="20"/>
          <w:u w:val="single"/>
        </w:rPr>
        <w:t xml:space="preserve">Pre </w:t>
      </w:r>
      <w:r w:rsidR="008C3BE4" w:rsidRPr="0029018D">
        <w:rPr>
          <w:b/>
          <w:i/>
          <w:color w:val="787674"/>
          <w:sz w:val="20"/>
          <w:szCs w:val="20"/>
          <w:u w:val="single"/>
        </w:rPr>
        <w:t>1 April 2008</w:t>
      </w:r>
      <w:r w:rsidRPr="0029018D">
        <w:rPr>
          <w:b/>
          <w:i/>
          <w:color w:val="787674"/>
          <w:sz w:val="20"/>
          <w:szCs w:val="20"/>
          <w:u w:val="single"/>
        </w:rPr>
        <w:t xml:space="preserve"> leavers</w:t>
      </w:r>
      <w:r w:rsidR="008C3BE4" w:rsidRPr="0029018D">
        <w:rPr>
          <w:b/>
          <w:i/>
          <w:color w:val="787674"/>
          <w:sz w:val="20"/>
          <w:szCs w:val="20"/>
          <w:u w:val="single"/>
        </w:rPr>
        <w:t xml:space="preserve"> </w:t>
      </w:r>
      <w:r w:rsidRPr="0029018D">
        <w:rPr>
          <w:b/>
          <w:i/>
          <w:color w:val="787674"/>
          <w:sz w:val="20"/>
          <w:szCs w:val="20"/>
          <w:u w:val="single"/>
        </w:rPr>
        <w:t>-</w:t>
      </w:r>
      <w:r w:rsidR="008C3BE4" w:rsidRPr="0029018D">
        <w:rPr>
          <w:b/>
          <w:i/>
          <w:color w:val="787674"/>
          <w:sz w:val="20"/>
          <w:szCs w:val="20"/>
          <w:u w:val="single"/>
        </w:rPr>
        <w:t xml:space="preserve"> payment of benefits on the grounds of  ill health –-deferred members.</w:t>
      </w:r>
    </w:p>
    <w:bookmarkEnd w:id="101"/>
    <w:p w:rsidR="003F5827" w:rsidRPr="0029018D" w:rsidRDefault="008C3BE4" w:rsidP="0029018D">
      <w:pPr>
        <w:rPr>
          <w:rFonts w:cs="Arial"/>
          <w:color w:val="787674"/>
          <w:szCs w:val="22"/>
          <w:lang w:eastAsia="en-GB"/>
        </w:rPr>
      </w:pPr>
      <w:r w:rsidRPr="0029018D">
        <w:rPr>
          <w:rFonts w:cs="Arial"/>
          <w:color w:val="787674"/>
          <w:szCs w:val="22"/>
          <w:lang w:eastAsia="en-GB"/>
        </w:rPr>
        <w:t>A deferred member (Opt Out member providing the member has left that employment) may request payment of their unreduced benefits (at any age) where because of ill-health or infirmity of mind or body the member becomes</w:t>
      </w:r>
      <w:r w:rsidR="0029018D" w:rsidRPr="0029018D">
        <w:rPr>
          <w:rFonts w:cs="Arial"/>
          <w:color w:val="787674"/>
          <w:szCs w:val="22"/>
          <w:lang w:eastAsia="en-GB"/>
        </w:rPr>
        <w:t xml:space="preserve"> p</w:t>
      </w:r>
      <w:r w:rsidRPr="0029018D">
        <w:rPr>
          <w:rFonts w:cs="Arial"/>
          <w:color w:val="787674"/>
          <w:szCs w:val="22"/>
          <w:lang w:eastAsia="en-GB"/>
        </w:rPr>
        <w:t>ermanently incapable of discharging efficiently the duties of their former employment</w:t>
      </w:r>
      <w:r w:rsidR="0029018D" w:rsidRPr="0029018D">
        <w:rPr>
          <w:rFonts w:cs="Arial"/>
          <w:color w:val="787674"/>
          <w:szCs w:val="22"/>
          <w:lang w:eastAsia="en-GB"/>
        </w:rPr>
        <w:t>.</w:t>
      </w:r>
    </w:p>
    <w:p w:rsidR="0029018D" w:rsidRPr="0029018D" w:rsidRDefault="0029018D" w:rsidP="0029018D">
      <w:pPr>
        <w:rPr>
          <w:rFonts w:cs="Arial"/>
          <w:color w:val="787674"/>
          <w:szCs w:val="22"/>
          <w:lang w:eastAsia="en-GB"/>
        </w:rPr>
      </w:pPr>
    </w:p>
    <w:p w:rsidR="003F5827" w:rsidRPr="0029018D" w:rsidRDefault="008C3BE4" w:rsidP="003F5827">
      <w:pPr>
        <w:rPr>
          <w:rFonts w:cs="Arial"/>
          <w:color w:val="787674"/>
          <w:szCs w:val="22"/>
          <w:lang w:eastAsia="en-GB"/>
        </w:rPr>
      </w:pPr>
      <w:r w:rsidRPr="0029018D">
        <w:rPr>
          <w:rFonts w:cs="Arial"/>
          <w:color w:val="787674"/>
          <w:szCs w:val="22"/>
          <w:lang w:eastAsia="en-GB"/>
        </w:rPr>
        <w:t>The member’s former employer (having obtained a certificate from an Independent Registered Medical Practitioner) may agree to payment of benefits from the date of the determination by the Independent Registered Medical Practitioner. Benefits are payable for life.</w:t>
      </w:r>
    </w:p>
    <w:p w:rsidR="003F5827" w:rsidRPr="0029018D" w:rsidRDefault="003F5827" w:rsidP="003F5827">
      <w:pPr>
        <w:rPr>
          <w:rFonts w:cs="Arial"/>
          <w:color w:val="787674"/>
          <w:szCs w:val="22"/>
          <w:lang w:eastAsia="en-GB"/>
        </w:rPr>
      </w:pPr>
    </w:p>
    <w:p w:rsidR="003F5827" w:rsidRPr="0029018D" w:rsidRDefault="008C3BE4" w:rsidP="003F5827">
      <w:pPr>
        <w:tabs>
          <w:tab w:val="num" w:pos="644"/>
        </w:tabs>
        <w:rPr>
          <w:color w:val="787674"/>
        </w:rPr>
      </w:pPr>
      <w:r w:rsidRPr="0029018D">
        <w:rPr>
          <w:color w:val="787674"/>
        </w:rPr>
        <w:t>Where this form of payment occurs the administering authority may require the employer to make an additional payment to account for the additional ‘strain’ costs. However, such costs are usually accounted for within the employer contribution rate which is set at each valuation.</w:t>
      </w:r>
    </w:p>
    <w:p w:rsidR="003F5827" w:rsidRPr="0029018D" w:rsidRDefault="003F5827" w:rsidP="00966DEC">
      <w:pPr>
        <w:tabs>
          <w:tab w:val="num" w:pos="644"/>
        </w:tabs>
        <w:rPr>
          <w:color w:val="787674"/>
        </w:rPr>
      </w:pPr>
    </w:p>
    <w:p w:rsidR="000A1AD1" w:rsidRPr="0029018D" w:rsidRDefault="008C3BE4" w:rsidP="00966DEC">
      <w:pPr>
        <w:tabs>
          <w:tab w:val="num" w:pos="644"/>
        </w:tabs>
        <w:rPr>
          <w:b/>
          <w:color w:val="787674"/>
        </w:rPr>
      </w:pPr>
      <w:r w:rsidRPr="0029018D">
        <w:rPr>
          <w:b/>
          <w:color w:val="787674"/>
        </w:rPr>
        <w:t>Notification</w:t>
      </w:r>
    </w:p>
    <w:p w:rsidR="000A1AD1" w:rsidRPr="0029018D" w:rsidRDefault="008C3BE4" w:rsidP="000A1AD1">
      <w:pPr>
        <w:pStyle w:val="AppPrimaryHeading"/>
        <w:rPr>
          <w:color w:val="787674"/>
          <w:sz w:val="20"/>
          <w:szCs w:val="20"/>
        </w:rPr>
      </w:pPr>
      <w:r w:rsidRPr="0029018D">
        <w:rPr>
          <w:color w:val="787674"/>
          <w:sz w:val="20"/>
          <w:szCs w:val="20"/>
        </w:rPr>
        <w:t>Notice of request for payment is made by the member to the former Scheme employer.</w:t>
      </w:r>
    </w:p>
    <w:p w:rsidR="000A1AD1" w:rsidRPr="00033FF4" w:rsidRDefault="008C3BE4" w:rsidP="000A1AD1">
      <w:pPr>
        <w:tabs>
          <w:tab w:val="num" w:pos="644"/>
        </w:tabs>
        <w:rPr>
          <w:color w:val="787674"/>
        </w:rPr>
      </w:pPr>
      <w:r w:rsidRPr="0029018D">
        <w:rPr>
          <w:color w:val="787674"/>
        </w:rPr>
        <w:t>Benefits begin to be paid on any date the member became permanently incapable, by reason of ill-health or infirmity of mind or body, of discharging efficiently the duties of the employment he has ceased to hold. Although not prescribed, this date may be determined by the Independent Registered Medical Practitioner.</w:t>
      </w:r>
    </w:p>
    <w:p w:rsidR="000A1AD1" w:rsidRPr="00033FF4" w:rsidRDefault="000A1AD1" w:rsidP="00966DEC">
      <w:pPr>
        <w:tabs>
          <w:tab w:val="num" w:pos="644"/>
        </w:tabs>
        <w:rPr>
          <w:color w:val="787674"/>
        </w:rPr>
      </w:pPr>
    </w:p>
    <w:p w:rsidR="00896D3E" w:rsidRPr="00033FF4" w:rsidRDefault="00896D3E" w:rsidP="001531E9">
      <w:pPr>
        <w:pStyle w:val="ListParagraph"/>
        <w:numPr>
          <w:ilvl w:val="0"/>
          <w:numId w:val="106"/>
        </w:numPr>
        <w:rPr>
          <w:b/>
          <w:i/>
          <w:color w:val="787674"/>
          <w:u w:val="single"/>
        </w:rPr>
      </w:pPr>
      <w:bookmarkStart w:id="102" w:name="Point_105"/>
      <w:r w:rsidRPr="00033FF4">
        <w:rPr>
          <w:b/>
          <w:i/>
          <w:color w:val="787674"/>
          <w:u w:val="single"/>
        </w:rPr>
        <w:t>Re-employment of a pensioner member (Abatement)</w:t>
      </w:r>
    </w:p>
    <w:bookmarkEnd w:id="102"/>
    <w:p w:rsidR="00896D3E" w:rsidRPr="00033FF4" w:rsidRDefault="00896D3E" w:rsidP="00896D3E">
      <w:pPr>
        <w:rPr>
          <w:color w:val="787674"/>
        </w:rPr>
      </w:pPr>
    </w:p>
    <w:p w:rsidR="00896D3E" w:rsidRPr="00033FF4" w:rsidRDefault="00896D3E" w:rsidP="00896D3E">
      <w:pPr>
        <w:rPr>
          <w:b/>
          <w:color w:val="787674"/>
        </w:rPr>
      </w:pPr>
      <w:r w:rsidRPr="00033FF4">
        <w:rPr>
          <w:b/>
          <w:color w:val="787674"/>
        </w:rPr>
        <w:t>Leavers on or after 1 April 2014</w:t>
      </w:r>
    </w:p>
    <w:p w:rsidR="00896D3E" w:rsidRPr="00033FF4" w:rsidRDefault="00896D3E" w:rsidP="00896D3E">
      <w:pPr>
        <w:rPr>
          <w:color w:val="787674"/>
        </w:rPr>
      </w:pPr>
    </w:p>
    <w:p w:rsidR="00896D3E" w:rsidRPr="00033FF4" w:rsidRDefault="00896D3E" w:rsidP="00896D3E">
      <w:pPr>
        <w:rPr>
          <w:color w:val="787674"/>
        </w:rPr>
      </w:pPr>
      <w:r w:rsidRPr="00033FF4">
        <w:rPr>
          <w:color w:val="787674"/>
        </w:rPr>
        <w:t>No abatement is required for members who leave employment on or after 1 April 2014.</w:t>
      </w:r>
    </w:p>
    <w:p w:rsidR="00896D3E" w:rsidRPr="00033FF4" w:rsidRDefault="00896D3E" w:rsidP="00896D3E">
      <w:pPr>
        <w:rPr>
          <w:color w:val="787674"/>
        </w:rPr>
      </w:pPr>
    </w:p>
    <w:p w:rsidR="00896D3E" w:rsidRPr="00033FF4" w:rsidRDefault="00896D3E" w:rsidP="00896D3E">
      <w:pPr>
        <w:rPr>
          <w:b/>
          <w:color w:val="787674"/>
        </w:rPr>
      </w:pPr>
      <w:r w:rsidRPr="00033FF4">
        <w:rPr>
          <w:b/>
          <w:color w:val="787674"/>
        </w:rPr>
        <w:t xml:space="preserve">Leavers before 1 April 2014 </w:t>
      </w:r>
    </w:p>
    <w:p w:rsidR="00896D3E" w:rsidRPr="00033FF4" w:rsidRDefault="00896D3E" w:rsidP="00896D3E">
      <w:pPr>
        <w:rPr>
          <w:color w:val="787674"/>
        </w:rPr>
      </w:pPr>
    </w:p>
    <w:p w:rsidR="00896D3E" w:rsidRPr="00033FF4" w:rsidRDefault="00896D3E" w:rsidP="00896D3E">
      <w:pPr>
        <w:rPr>
          <w:color w:val="787674"/>
        </w:rPr>
      </w:pPr>
      <w:r w:rsidRPr="00033FF4">
        <w:rPr>
          <w:color w:val="787674"/>
        </w:rPr>
        <w:t xml:space="preserve">The Earlier Schemes regulations stipulate that the EAPF must formulate and keep under review its policy concerning abatement. This is a continuing policy and applies to pensions in payment where entitlement to payment was under the earlier schemes irrespective of when the pension came into payment. </w:t>
      </w:r>
      <w:r w:rsidR="0029018D">
        <w:rPr>
          <w:color w:val="787674"/>
        </w:rPr>
        <w:t xml:space="preserve">Abatement is automatic for leavers before 1 April 1998 who become re-employed as there was no </w:t>
      </w:r>
      <w:proofErr w:type="gramStart"/>
      <w:r w:rsidR="0029018D">
        <w:rPr>
          <w:color w:val="787674"/>
        </w:rPr>
        <w:t>employers</w:t>
      </w:r>
      <w:proofErr w:type="gramEnd"/>
      <w:r w:rsidR="0029018D">
        <w:rPr>
          <w:color w:val="787674"/>
        </w:rPr>
        <w:t xml:space="preserve"> discretion under the 1995 regulations.</w:t>
      </w:r>
    </w:p>
    <w:p w:rsidR="00896D3E" w:rsidRPr="00033FF4" w:rsidRDefault="00896D3E" w:rsidP="00896D3E">
      <w:pPr>
        <w:rPr>
          <w:color w:val="787674"/>
        </w:rPr>
      </w:pPr>
    </w:p>
    <w:p w:rsidR="00896D3E" w:rsidRPr="00033FF4" w:rsidRDefault="00896D3E" w:rsidP="00896D3E">
      <w:pPr>
        <w:rPr>
          <w:color w:val="787674"/>
        </w:rPr>
      </w:pPr>
      <w:r w:rsidRPr="00033FF4">
        <w:rPr>
          <w:color w:val="787674"/>
        </w:rPr>
        <w:t>Abatement is the extent, if any, to which the amount of Local Government retirement pension payable to a member from any Local Government pension fund in England and Wales, including the Environment Agency Pension Fund, is reduced where the member has entered a new employment with an employer that participates in the Local Government Pension Scheme.</w:t>
      </w:r>
    </w:p>
    <w:p w:rsidR="00896D3E" w:rsidRPr="00033FF4" w:rsidRDefault="00896D3E" w:rsidP="00896D3E">
      <w:pPr>
        <w:rPr>
          <w:color w:val="787674"/>
        </w:rPr>
      </w:pPr>
    </w:p>
    <w:p w:rsidR="00896D3E" w:rsidRPr="00033FF4" w:rsidRDefault="00896D3E" w:rsidP="00896D3E">
      <w:pPr>
        <w:rPr>
          <w:color w:val="787674"/>
        </w:rPr>
      </w:pPr>
      <w:r w:rsidRPr="00033FF4">
        <w:rPr>
          <w:color w:val="787674"/>
        </w:rPr>
        <w:t xml:space="preserve">Every Administering Authority has its own policy regarding abatement. Although it is ultimately the responsibility of the employee to inform the administering authority who is paying the pension from their former employment it is best practice for the scheme employer, if they are re-employing the individual to remind the employee of this obligation. </w:t>
      </w:r>
    </w:p>
    <w:p w:rsidR="00896D3E" w:rsidRPr="00033FF4" w:rsidRDefault="00896D3E" w:rsidP="00896D3E">
      <w:pPr>
        <w:rPr>
          <w:color w:val="787674"/>
        </w:rPr>
      </w:pPr>
    </w:p>
    <w:p w:rsidR="00896D3E" w:rsidRPr="00033FF4" w:rsidRDefault="00896D3E" w:rsidP="00896D3E">
      <w:pPr>
        <w:rPr>
          <w:b/>
          <w:i/>
          <w:color w:val="787674"/>
        </w:rPr>
      </w:pPr>
      <w:r w:rsidRPr="00033FF4">
        <w:rPr>
          <w:color w:val="787674"/>
        </w:rPr>
        <w:t xml:space="preserve">Please note that abatement does not apply to members who have taken flexible retirement. </w:t>
      </w:r>
    </w:p>
    <w:p w:rsidR="00896D3E" w:rsidRPr="00033FF4" w:rsidRDefault="00896D3E" w:rsidP="00896D3E">
      <w:pPr>
        <w:rPr>
          <w:b/>
          <w:i/>
          <w:color w:val="787674"/>
        </w:rPr>
      </w:pPr>
    </w:p>
    <w:p w:rsidR="00896D3E" w:rsidRPr="00033FF4" w:rsidRDefault="00896D3E" w:rsidP="00896D3E">
      <w:pPr>
        <w:rPr>
          <w:b/>
          <w:i/>
          <w:color w:val="787674"/>
        </w:rPr>
      </w:pPr>
      <w:r w:rsidRPr="00033FF4">
        <w:rPr>
          <w:b/>
          <w:i/>
          <w:color w:val="787674"/>
        </w:rPr>
        <w:t>The Environment Agency Pension Fund Abatement policy</w:t>
      </w:r>
    </w:p>
    <w:p w:rsidR="00896D3E" w:rsidRPr="00033FF4" w:rsidRDefault="00896D3E" w:rsidP="00896D3E">
      <w:pPr>
        <w:rPr>
          <w:color w:val="787674"/>
        </w:rPr>
      </w:pPr>
    </w:p>
    <w:p w:rsidR="00896D3E" w:rsidRPr="00033FF4" w:rsidRDefault="00896D3E" w:rsidP="00896D3E">
      <w:pPr>
        <w:rPr>
          <w:color w:val="787674"/>
        </w:rPr>
      </w:pPr>
      <w:r w:rsidRPr="00033FF4">
        <w:rPr>
          <w:color w:val="787674"/>
        </w:rPr>
        <w:t xml:space="preserve">It is the Environment Agency Pension Fund’s policy that pensions should </w:t>
      </w:r>
      <w:r w:rsidRPr="00033FF4">
        <w:rPr>
          <w:color w:val="787674"/>
          <w:u w:val="single"/>
        </w:rPr>
        <w:t>not</w:t>
      </w:r>
      <w:r w:rsidRPr="00033FF4">
        <w:rPr>
          <w:color w:val="787674"/>
        </w:rPr>
        <w:t xml:space="preserve"> be abated where the member re-joins an employer that participates in the LGPS. However, if the member has been awarded Compensatory Added Years (award would have to have been made prior to 1 April 1999) this element of the member’s pension, although not subject to abatement, would still be subject to review within the “old” Inland Revenue Maximum Limits</w:t>
      </w:r>
    </w:p>
    <w:p w:rsidR="00896D3E" w:rsidRPr="00033FF4" w:rsidRDefault="00896D3E" w:rsidP="00966DEC">
      <w:pPr>
        <w:tabs>
          <w:tab w:val="num" w:pos="644"/>
        </w:tabs>
        <w:rPr>
          <w:b/>
          <w:color w:val="787674"/>
        </w:rPr>
      </w:pPr>
    </w:p>
    <w:p w:rsidR="000A1AD1" w:rsidRPr="00033FF4" w:rsidRDefault="00D95AA3" w:rsidP="00966DEC">
      <w:pPr>
        <w:tabs>
          <w:tab w:val="num" w:pos="644"/>
        </w:tabs>
        <w:rPr>
          <w:b/>
          <w:color w:val="787674"/>
          <w:u w:val="single"/>
        </w:rPr>
      </w:pPr>
      <w:r w:rsidRPr="00033FF4">
        <w:rPr>
          <w:b/>
          <w:color w:val="787674"/>
          <w:u w:val="single"/>
        </w:rPr>
        <w:lastRenderedPageBreak/>
        <w:t>Death of an active member</w:t>
      </w:r>
    </w:p>
    <w:p w:rsidR="00D95AA3" w:rsidRPr="00033FF4" w:rsidRDefault="00D95AA3" w:rsidP="00966DEC">
      <w:pPr>
        <w:tabs>
          <w:tab w:val="num" w:pos="644"/>
        </w:tabs>
        <w:rPr>
          <w:color w:val="787674"/>
        </w:rPr>
      </w:pPr>
    </w:p>
    <w:p w:rsidR="000903F4" w:rsidRPr="00033FF4" w:rsidRDefault="0029018D" w:rsidP="001531E9">
      <w:pPr>
        <w:pStyle w:val="ListParagraph"/>
        <w:numPr>
          <w:ilvl w:val="0"/>
          <w:numId w:val="106"/>
        </w:numPr>
        <w:rPr>
          <w:b/>
          <w:i/>
          <w:color w:val="787674"/>
          <w:u w:val="single"/>
        </w:rPr>
      </w:pPr>
      <w:bookmarkStart w:id="103" w:name="Point_106"/>
      <w:r>
        <w:rPr>
          <w:rFonts w:cs="Arial"/>
          <w:b/>
          <w:i/>
          <w:color w:val="787674"/>
          <w:u w:val="single"/>
        </w:rPr>
        <w:t>D</w:t>
      </w:r>
      <w:r w:rsidR="001074C1" w:rsidRPr="00033FF4">
        <w:rPr>
          <w:rFonts w:cs="Arial"/>
          <w:b/>
          <w:i/>
          <w:color w:val="787674"/>
          <w:u w:val="single"/>
        </w:rPr>
        <w:t xml:space="preserve">eath </w:t>
      </w:r>
      <w:r w:rsidR="00D95AA3" w:rsidRPr="00033FF4">
        <w:rPr>
          <w:rFonts w:cs="Arial"/>
          <w:b/>
          <w:i/>
          <w:color w:val="787674"/>
          <w:u w:val="single"/>
        </w:rPr>
        <w:t>g</w:t>
      </w:r>
      <w:r w:rsidR="001074C1" w:rsidRPr="00033FF4">
        <w:rPr>
          <w:rFonts w:cs="Arial"/>
          <w:b/>
          <w:i/>
          <w:color w:val="787674"/>
          <w:u w:val="single"/>
        </w:rPr>
        <w:t>rant</w:t>
      </w:r>
      <w:r w:rsidR="00D95AA3" w:rsidRPr="00033FF4">
        <w:rPr>
          <w:rFonts w:cs="Arial"/>
          <w:b/>
          <w:i/>
          <w:color w:val="787674"/>
          <w:u w:val="single"/>
        </w:rPr>
        <w:t xml:space="preserve">s </w:t>
      </w:r>
      <w:r w:rsidR="00943F5F">
        <w:rPr>
          <w:rFonts w:cs="Arial"/>
          <w:b/>
          <w:i/>
          <w:color w:val="787674"/>
          <w:u w:val="single"/>
        </w:rPr>
        <w:t>– Active members</w:t>
      </w:r>
      <w:r w:rsidR="001074C1" w:rsidRPr="00033FF4">
        <w:rPr>
          <w:rFonts w:cs="Arial"/>
          <w:b/>
          <w:i/>
          <w:color w:val="787674"/>
          <w:u w:val="single"/>
        </w:rPr>
        <w:t xml:space="preserve"> </w:t>
      </w:r>
    </w:p>
    <w:bookmarkEnd w:id="103"/>
    <w:p w:rsidR="00D95AA3" w:rsidRPr="00033FF4" w:rsidRDefault="00D95AA3" w:rsidP="00D95AA3">
      <w:pPr>
        <w:pStyle w:val="ListParagraph"/>
        <w:ind w:left="567"/>
        <w:rPr>
          <w:color w:val="787674"/>
        </w:rPr>
      </w:pPr>
    </w:p>
    <w:p w:rsidR="00D95AA3" w:rsidRPr="00033FF4" w:rsidRDefault="00943F5F" w:rsidP="000903F4">
      <w:pPr>
        <w:rPr>
          <w:color w:val="787674"/>
        </w:rPr>
      </w:pPr>
      <w:r>
        <w:rPr>
          <w:color w:val="787674"/>
        </w:rPr>
        <w:t>A</w:t>
      </w:r>
      <w:r w:rsidR="000903F4" w:rsidRPr="00033FF4">
        <w:rPr>
          <w:color w:val="787674"/>
        </w:rPr>
        <w:t xml:space="preserve"> death grant of three times the deceased member’s assumed pensionable pay at the date of the member’s death</w:t>
      </w:r>
      <w:r w:rsidR="00966DEC" w:rsidRPr="00033FF4">
        <w:rPr>
          <w:color w:val="787674"/>
        </w:rPr>
        <w:t xml:space="preserve"> is paid following death of an active member</w:t>
      </w:r>
      <w:r w:rsidR="000903F4" w:rsidRPr="00033FF4">
        <w:rPr>
          <w:color w:val="787674"/>
        </w:rPr>
        <w:t xml:space="preserve">. </w:t>
      </w:r>
    </w:p>
    <w:p w:rsidR="00676E59" w:rsidRPr="00033FF4" w:rsidRDefault="00676E59" w:rsidP="000903F4">
      <w:pPr>
        <w:rPr>
          <w:color w:val="787674"/>
        </w:rPr>
      </w:pPr>
    </w:p>
    <w:p w:rsidR="00EB5444" w:rsidRDefault="00943F5F" w:rsidP="000903F4">
      <w:pPr>
        <w:rPr>
          <w:rFonts w:cs="Arial"/>
          <w:color w:val="787674"/>
          <w:szCs w:val="22"/>
          <w:lang w:eastAsia="en-GB"/>
        </w:rPr>
      </w:pPr>
      <w:r>
        <w:rPr>
          <w:rFonts w:cs="Arial"/>
          <w:color w:val="787674"/>
          <w:szCs w:val="22"/>
          <w:lang w:eastAsia="en-GB"/>
        </w:rPr>
        <w:t>The APP is calculated using the actual pay the member receive even if the</w:t>
      </w:r>
      <w:r w:rsidR="00EB5444" w:rsidRPr="00033FF4">
        <w:rPr>
          <w:rFonts w:cs="Arial"/>
          <w:color w:val="787674"/>
          <w:szCs w:val="22"/>
          <w:lang w:eastAsia="en-GB"/>
        </w:rPr>
        <w:t xml:space="preserve"> member was in part time service (working reduced hours and had reduced pay) wholly or partly as a consequence of ill health or infirmity of mind or body</w:t>
      </w:r>
      <w:r>
        <w:rPr>
          <w:rFonts w:cs="Arial"/>
          <w:color w:val="787674"/>
          <w:szCs w:val="22"/>
          <w:lang w:eastAsia="en-GB"/>
        </w:rPr>
        <w:t>.</w:t>
      </w:r>
    </w:p>
    <w:p w:rsidR="0029018D" w:rsidRPr="00033FF4" w:rsidRDefault="0029018D" w:rsidP="000903F4">
      <w:pPr>
        <w:rPr>
          <w:color w:val="787674"/>
        </w:rPr>
      </w:pPr>
    </w:p>
    <w:p w:rsidR="00D95AA3" w:rsidRPr="00033FF4" w:rsidRDefault="00676E59" w:rsidP="000903F4">
      <w:pPr>
        <w:rPr>
          <w:color w:val="787674"/>
        </w:rPr>
      </w:pPr>
      <w:r w:rsidRPr="00033FF4">
        <w:rPr>
          <w:color w:val="787674"/>
        </w:rPr>
        <w:t>However, where the deceased member is also a deferred, deferred pensioner or pensioner member in any of the Earlier Schemes, if the amount of death grant payable under the Earlier Schemes is higher than the amount payable under the 2014 Scheme, the death grant payable is the higher amount from the appropriate fund.</w:t>
      </w:r>
    </w:p>
    <w:p w:rsidR="00676E59" w:rsidRPr="00033FF4" w:rsidRDefault="00676E59" w:rsidP="000903F4">
      <w:pPr>
        <w:rPr>
          <w:color w:val="787674"/>
        </w:rPr>
      </w:pPr>
    </w:p>
    <w:p w:rsidR="00D95AA3" w:rsidRPr="00033FF4" w:rsidRDefault="000903F4" w:rsidP="000903F4">
      <w:pPr>
        <w:rPr>
          <w:color w:val="787674"/>
        </w:rPr>
      </w:pPr>
      <w:r w:rsidRPr="00033FF4">
        <w:rPr>
          <w:color w:val="787674"/>
        </w:rPr>
        <w:t xml:space="preserve">The </w:t>
      </w:r>
      <w:r w:rsidR="00D95AA3" w:rsidRPr="00033FF4">
        <w:rPr>
          <w:color w:val="787674"/>
        </w:rPr>
        <w:t>EAPF,</w:t>
      </w:r>
      <w:r w:rsidRPr="00033FF4">
        <w:rPr>
          <w:color w:val="787674"/>
        </w:rPr>
        <w:t xml:space="preserve"> has absolute discretion as to who</w:t>
      </w:r>
      <w:r w:rsidR="00D95AA3" w:rsidRPr="00033FF4">
        <w:rPr>
          <w:color w:val="787674"/>
        </w:rPr>
        <w:t>m the death grant may be paid</w:t>
      </w:r>
      <w:r w:rsidRPr="00033FF4">
        <w:rPr>
          <w:color w:val="787674"/>
        </w:rPr>
        <w:t>,</w:t>
      </w:r>
      <w:r w:rsidR="005234F6">
        <w:rPr>
          <w:color w:val="787674"/>
        </w:rPr>
        <w:t xml:space="preserve"> along with </w:t>
      </w:r>
      <w:r w:rsidR="005234F6" w:rsidRPr="00033FF4">
        <w:rPr>
          <w:color w:val="787674"/>
        </w:rPr>
        <w:t>payment of any outstanding AVC fund held in respect of the employment and any life assurance lump sum realised from payments into an AVC fund</w:t>
      </w:r>
      <w:r w:rsidRPr="00033FF4">
        <w:rPr>
          <w:color w:val="787674"/>
        </w:rPr>
        <w:t xml:space="preserve"> which can be either the member’s nominee, personal representative (i.e. to their estate) or to any person appearing to the Administering Authority to have been the member’s relative or dependent at any time. </w:t>
      </w:r>
    </w:p>
    <w:p w:rsidR="00D95AA3" w:rsidRPr="00033FF4" w:rsidRDefault="00D95AA3" w:rsidP="000903F4">
      <w:pPr>
        <w:rPr>
          <w:color w:val="787674"/>
        </w:rPr>
      </w:pPr>
    </w:p>
    <w:p w:rsidR="000903F4" w:rsidRPr="00033FF4" w:rsidRDefault="000903F4" w:rsidP="000903F4">
      <w:pPr>
        <w:rPr>
          <w:color w:val="787674"/>
        </w:rPr>
      </w:pPr>
      <w:r w:rsidRPr="00033FF4">
        <w:rPr>
          <w:color w:val="787674"/>
        </w:rPr>
        <w:t>Where the deceased member has completed an “Expression of Wish Form” (Pen 16) the Pensions Committee will consider the wishes of the deceased member, although the Pen 16 is not binding, before making the payment of the death grant.</w:t>
      </w:r>
      <w:r w:rsidR="00D72447" w:rsidRPr="00033FF4">
        <w:rPr>
          <w:color w:val="787674"/>
        </w:rPr>
        <w:t xml:space="preserve"> </w:t>
      </w:r>
    </w:p>
    <w:p w:rsidR="00D72447" w:rsidRPr="00033FF4" w:rsidRDefault="00D72447" w:rsidP="000903F4">
      <w:pPr>
        <w:rPr>
          <w:color w:val="787674"/>
        </w:rPr>
      </w:pPr>
    </w:p>
    <w:p w:rsidR="00D72447" w:rsidRPr="00033FF4" w:rsidRDefault="00D72447" w:rsidP="000903F4">
      <w:pPr>
        <w:rPr>
          <w:color w:val="787674"/>
        </w:rPr>
      </w:pPr>
      <w:r w:rsidRPr="00033FF4">
        <w:rPr>
          <w:rFonts w:cs="Arial"/>
          <w:color w:val="787674"/>
        </w:rPr>
        <w:t xml:space="preserve">The </w:t>
      </w:r>
      <w:r w:rsidR="00D95AA3" w:rsidRPr="00033FF4">
        <w:rPr>
          <w:rFonts w:cs="Arial"/>
          <w:color w:val="787674"/>
        </w:rPr>
        <w:t>2 year qualifying service restrictions</w:t>
      </w:r>
      <w:r w:rsidRPr="00033FF4">
        <w:rPr>
          <w:rFonts w:cs="Arial"/>
          <w:color w:val="787674"/>
        </w:rPr>
        <w:t xml:space="preserve"> are not applicable to this benefit; therefore, all active members receive this life protection from the date of joining the scheme.</w:t>
      </w:r>
    </w:p>
    <w:p w:rsidR="000903F4" w:rsidRPr="00033FF4" w:rsidRDefault="000903F4" w:rsidP="000903F4">
      <w:pPr>
        <w:rPr>
          <w:color w:val="787674"/>
        </w:rPr>
      </w:pPr>
    </w:p>
    <w:p w:rsidR="00D95AA3" w:rsidRPr="00033FF4" w:rsidRDefault="00D95AA3" w:rsidP="000B4E98">
      <w:pPr>
        <w:pStyle w:val="ListParagraph"/>
        <w:numPr>
          <w:ilvl w:val="0"/>
          <w:numId w:val="106"/>
        </w:numPr>
        <w:ind w:left="284"/>
        <w:rPr>
          <w:rFonts w:cs="Arial"/>
          <w:b/>
          <w:i/>
          <w:color w:val="787674"/>
          <w:u w:val="single"/>
        </w:rPr>
      </w:pPr>
      <w:bookmarkStart w:id="104" w:name="Point_107"/>
      <w:r w:rsidRPr="00033FF4">
        <w:rPr>
          <w:rFonts w:cs="Arial"/>
          <w:b/>
          <w:i/>
          <w:color w:val="787674"/>
          <w:u w:val="single"/>
        </w:rPr>
        <w:t xml:space="preserve">Survivor benefits </w:t>
      </w:r>
      <w:r w:rsidR="005234F6">
        <w:rPr>
          <w:rFonts w:cs="Arial"/>
          <w:b/>
          <w:i/>
          <w:color w:val="787674"/>
          <w:u w:val="single"/>
        </w:rPr>
        <w:t>-</w:t>
      </w:r>
      <w:r w:rsidRPr="00033FF4">
        <w:rPr>
          <w:rFonts w:cs="Arial"/>
          <w:b/>
          <w:i/>
          <w:color w:val="787674"/>
          <w:u w:val="single"/>
        </w:rPr>
        <w:t xml:space="preserve"> death in service.</w:t>
      </w:r>
    </w:p>
    <w:bookmarkEnd w:id="104"/>
    <w:p w:rsidR="000903F4" w:rsidRPr="00033FF4" w:rsidRDefault="000903F4" w:rsidP="000903F4">
      <w:pPr>
        <w:rPr>
          <w:rFonts w:cs="Arial"/>
          <w:b/>
          <w:i/>
          <w:color w:val="787674"/>
        </w:rPr>
      </w:pPr>
    </w:p>
    <w:p w:rsidR="000903F4" w:rsidRPr="00033FF4" w:rsidRDefault="000903F4" w:rsidP="000903F4">
      <w:pPr>
        <w:rPr>
          <w:rFonts w:cs="Arial"/>
          <w:b/>
          <w:color w:val="787674"/>
        </w:rPr>
      </w:pPr>
      <w:r w:rsidRPr="00033FF4">
        <w:rPr>
          <w:rFonts w:cs="Arial"/>
          <w:b/>
          <w:color w:val="787674"/>
        </w:rPr>
        <w:t xml:space="preserve">Spouse’s </w:t>
      </w:r>
      <w:r w:rsidR="00C12A5B">
        <w:rPr>
          <w:rFonts w:cs="Arial"/>
          <w:b/>
          <w:color w:val="787674"/>
        </w:rPr>
        <w:t xml:space="preserve">or Civil Partner’s </w:t>
      </w:r>
      <w:r w:rsidRPr="00033FF4">
        <w:rPr>
          <w:rFonts w:cs="Arial"/>
          <w:b/>
          <w:color w:val="787674"/>
        </w:rPr>
        <w:t>Pension</w:t>
      </w:r>
      <w:r w:rsidR="00907B3B" w:rsidRPr="00033FF4">
        <w:rPr>
          <w:rFonts w:cs="Arial"/>
          <w:b/>
          <w:color w:val="787674"/>
        </w:rPr>
        <w:t xml:space="preserve"> </w:t>
      </w:r>
    </w:p>
    <w:p w:rsidR="00782BF8" w:rsidRPr="00033FF4" w:rsidRDefault="00782BF8" w:rsidP="000903F4">
      <w:pPr>
        <w:rPr>
          <w:rFonts w:cs="Arial"/>
          <w:b/>
          <w:color w:val="787674"/>
        </w:rPr>
      </w:pPr>
    </w:p>
    <w:p w:rsidR="00503B05" w:rsidRPr="00033FF4" w:rsidRDefault="000903F4" w:rsidP="000903F4">
      <w:pPr>
        <w:rPr>
          <w:rFonts w:cs="Arial"/>
          <w:color w:val="787674"/>
        </w:rPr>
      </w:pPr>
      <w:r w:rsidRPr="00033FF4">
        <w:rPr>
          <w:rFonts w:cs="Arial"/>
          <w:color w:val="787674"/>
        </w:rPr>
        <w:t xml:space="preserve">If an active member dies </w:t>
      </w:r>
      <w:r w:rsidR="00782BF8" w:rsidRPr="00033FF4">
        <w:rPr>
          <w:rFonts w:cs="Arial"/>
          <w:color w:val="787674"/>
        </w:rPr>
        <w:t xml:space="preserve">in service </w:t>
      </w:r>
      <w:r w:rsidRPr="00033FF4">
        <w:rPr>
          <w:rFonts w:cs="Arial"/>
          <w:color w:val="787674"/>
        </w:rPr>
        <w:t>leaving a surviving spouse</w:t>
      </w:r>
      <w:r w:rsidR="00782BF8" w:rsidRPr="00033FF4">
        <w:rPr>
          <w:rFonts w:cs="Arial"/>
          <w:color w:val="787674"/>
        </w:rPr>
        <w:t xml:space="preserve"> (</w:t>
      </w:r>
      <w:r w:rsidR="00C12A5B" w:rsidRPr="00033FF4">
        <w:rPr>
          <w:rFonts w:cs="Arial"/>
          <w:color w:val="787674"/>
        </w:rPr>
        <w:t>includ</w:t>
      </w:r>
      <w:r w:rsidR="00C12A5B">
        <w:rPr>
          <w:rFonts w:cs="Arial"/>
          <w:color w:val="787674"/>
        </w:rPr>
        <w:t>ing</w:t>
      </w:r>
      <w:r w:rsidR="00C12A5B" w:rsidRPr="00033FF4">
        <w:rPr>
          <w:rFonts w:cs="Arial"/>
          <w:color w:val="787674"/>
        </w:rPr>
        <w:t xml:space="preserve"> </w:t>
      </w:r>
      <w:r w:rsidR="00782BF8" w:rsidRPr="00033FF4">
        <w:rPr>
          <w:rFonts w:cs="Arial"/>
          <w:color w:val="787674"/>
        </w:rPr>
        <w:t>married same sex couple)</w:t>
      </w:r>
      <w:r w:rsidR="00676E59" w:rsidRPr="00033FF4">
        <w:rPr>
          <w:rFonts w:cs="Arial"/>
          <w:color w:val="787674"/>
        </w:rPr>
        <w:t xml:space="preserve"> </w:t>
      </w:r>
      <w:r w:rsidR="00C12A5B">
        <w:rPr>
          <w:rFonts w:cs="Arial"/>
          <w:color w:val="787674"/>
        </w:rPr>
        <w:t xml:space="preserve">or civil partner, </w:t>
      </w:r>
      <w:r w:rsidRPr="00033FF4">
        <w:rPr>
          <w:rFonts w:cs="Arial"/>
          <w:color w:val="787674"/>
        </w:rPr>
        <w:t xml:space="preserve">an annual pension will be payable, from the day after the member’s death, to such </w:t>
      </w:r>
      <w:r w:rsidR="00676E59" w:rsidRPr="00033FF4">
        <w:rPr>
          <w:rFonts w:cs="Arial"/>
          <w:color w:val="787674"/>
        </w:rPr>
        <w:t xml:space="preserve">a </w:t>
      </w:r>
      <w:r w:rsidRPr="00033FF4">
        <w:rPr>
          <w:rFonts w:cs="Arial"/>
          <w:color w:val="787674"/>
        </w:rPr>
        <w:t xml:space="preserve">person for the rest of their life. </w:t>
      </w:r>
      <w:r w:rsidR="00503B05" w:rsidRPr="00033FF4">
        <w:rPr>
          <w:rFonts w:cs="Arial"/>
          <w:color w:val="787674"/>
        </w:rPr>
        <w:t>The survivor benefit is roughly 37.5% (subject to a number of exclusions) of what the deceased member would have been paid had they been dismissed on the grounds of Tier 1 ill health.</w:t>
      </w:r>
    </w:p>
    <w:p w:rsidR="00503B05" w:rsidRPr="00033FF4" w:rsidRDefault="00503B05" w:rsidP="000903F4">
      <w:pPr>
        <w:rPr>
          <w:rFonts w:cs="Arial"/>
          <w:color w:val="787674"/>
        </w:rPr>
      </w:pPr>
    </w:p>
    <w:p w:rsidR="00BC20BF" w:rsidRDefault="00782364" w:rsidP="000903F4">
      <w:pPr>
        <w:rPr>
          <w:rFonts w:cs="Arial"/>
          <w:color w:val="787674"/>
          <w:lang w:eastAsia="en-GB"/>
        </w:rPr>
      </w:pPr>
      <w:r w:rsidRPr="00033FF4">
        <w:rPr>
          <w:rFonts w:cs="Arial"/>
          <w:color w:val="787674"/>
        </w:rPr>
        <w:t>A</w:t>
      </w:r>
      <w:r w:rsidR="0028108B" w:rsidRPr="00033FF4">
        <w:rPr>
          <w:rFonts w:cs="Arial"/>
          <w:color w:val="787674"/>
        </w:rPr>
        <w:t>ssumed</w:t>
      </w:r>
      <w:r w:rsidR="00782BF8" w:rsidRPr="00033FF4">
        <w:rPr>
          <w:rFonts w:cs="Arial"/>
          <w:color w:val="787674"/>
        </w:rPr>
        <w:t xml:space="preserve"> pensionable pay upon the member’s death is required to calculate the enhanced element of the survivor benefits pension.</w:t>
      </w:r>
      <w:r w:rsidR="00916DCC">
        <w:rPr>
          <w:rFonts w:cs="Arial"/>
          <w:color w:val="787674"/>
        </w:rPr>
        <w:t xml:space="preserve"> This is calcula</w:t>
      </w:r>
      <w:r w:rsidR="00A50E7E">
        <w:rPr>
          <w:rFonts w:cs="Arial"/>
          <w:color w:val="787674"/>
        </w:rPr>
        <w:t xml:space="preserve">ted using the actual pay in the 3 months even if </w:t>
      </w:r>
      <w:r w:rsidR="00BC20BF" w:rsidRPr="00033FF4">
        <w:rPr>
          <w:rFonts w:cs="Arial"/>
          <w:color w:val="787674"/>
          <w:szCs w:val="22"/>
          <w:lang w:eastAsia="en-GB"/>
        </w:rPr>
        <w:t>the Independent Registered Medical Practitioner certifies the deceased was in part time service (working reduced hours and had reduced pay) wholly or partly as a consequence of ill health or infirmity of mind or body</w:t>
      </w:r>
      <w:r w:rsidR="00A50E7E">
        <w:rPr>
          <w:rFonts w:cs="Arial"/>
          <w:color w:val="787674"/>
          <w:szCs w:val="22"/>
          <w:lang w:eastAsia="en-GB"/>
        </w:rPr>
        <w:t xml:space="preserve"> that led to the member’s death. However, where the reduction took place before 1 April 2014, the period from the date of reduction to 31 March 2014 is </w:t>
      </w:r>
      <w:r w:rsidR="00BC20BF" w:rsidRPr="005234F6">
        <w:rPr>
          <w:rFonts w:cs="Arial"/>
          <w:color w:val="787674"/>
          <w:lang w:eastAsia="en-GB"/>
        </w:rPr>
        <w:t>calculat</w:t>
      </w:r>
      <w:r w:rsidR="00A50E7E">
        <w:rPr>
          <w:rFonts w:cs="Arial"/>
          <w:color w:val="787674"/>
          <w:lang w:eastAsia="en-GB"/>
        </w:rPr>
        <w:t>ed</w:t>
      </w:r>
      <w:r w:rsidR="00BC20BF" w:rsidRPr="005234F6">
        <w:rPr>
          <w:rFonts w:cs="Arial"/>
          <w:color w:val="787674"/>
          <w:lang w:eastAsia="en-GB"/>
        </w:rPr>
        <w:t xml:space="preserve"> </w:t>
      </w:r>
      <w:r w:rsidR="00A50E7E">
        <w:rPr>
          <w:rFonts w:cs="Arial"/>
          <w:color w:val="787674"/>
          <w:lang w:eastAsia="en-GB"/>
        </w:rPr>
        <w:t xml:space="preserve">using the </w:t>
      </w:r>
      <w:r w:rsidR="00A50E7E">
        <w:rPr>
          <w:rFonts w:cs="Arial"/>
          <w:color w:val="787674"/>
          <w:szCs w:val="22"/>
          <w:lang w:eastAsia="en-GB"/>
        </w:rPr>
        <w:t xml:space="preserve">unreduced hours for </w:t>
      </w:r>
      <w:r w:rsidR="00BC20BF" w:rsidRPr="005234F6">
        <w:rPr>
          <w:rFonts w:cs="Arial"/>
          <w:color w:val="787674"/>
          <w:lang w:eastAsia="en-GB"/>
        </w:rPr>
        <w:t xml:space="preserve">any 2008 Scheme </w:t>
      </w:r>
      <w:r w:rsidR="000305C7" w:rsidRPr="005234F6">
        <w:rPr>
          <w:rFonts w:cs="Arial"/>
          <w:color w:val="787674"/>
          <w:lang w:eastAsia="en-GB"/>
        </w:rPr>
        <w:t>final salary</w:t>
      </w:r>
      <w:r w:rsidR="00BC20BF" w:rsidRPr="005234F6">
        <w:rPr>
          <w:rFonts w:cs="Arial"/>
          <w:color w:val="787674"/>
          <w:lang w:eastAsia="en-GB"/>
        </w:rPr>
        <w:t xml:space="preserve"> Benefits</w:t>
      </w:r>
      <w:r w:rsidR="00A50E7E">
        <w:rPr>
          <w:rFonts w:cs="Arial"/>
          <w:color w:val="787674"/>
          <w:lang w:eastAsia="en-GB"/>
        </w:rPr>
        <w:t>.</w:t>
      </w:r>
    </w:p>
    <w:p w:rsidR="00A50E7E" w:rsidRPr="00033FF4" w:rsidRDefault="00A50E7E" w:rsidP="000903F4">
      <w:pPr>
        <w:rPr>
          <w:rFonts w:cs="Arial"/>
          <w:color w:val="787674"/>
        </w:rPr>
      </w:pPr>
    </w:p>
    <w:p w:rsidR="000903F4" w:rsidRPr="00033FF4" w:rsidRDefault="000903F4" w:rsidP="000903F4">
      <w:pPr>
        <w:rPr>
          <w:rFonts w:cs="Arial"/>
          <w:b/>
          <w:color w:val="787674"/>
        </w:rPr>
      </w:pPr>
      <w:r w:rsidRPr="00033FF4">
        <w:rPr>
          <w:rFonts w:cs="Arial"/>
          <w:b/>
          <w:color w:val="787674"/>
        </w:rPr>
        <w:t>Cohabiting Partner’s Pension</w:t>
      </w:r>
      <w:r w:rsidR="00907B3B" w:rsidRPr="00033FF4">
        <w:rPr>
          <w:rFonts w:cs="Arial"/>
          <w:b/>
          <w:color w:val="787674"/>
        </w:rPr>
        <w:t xml:space="preserve"> </w:t>
      </w:r>
    </w:p>
    <w:p w:rsidR="00503B05" w:rsidRPr="00033FF4" w:rsidRDefault="00503B05" w:rsidP="000903F4">
      <w:pPr>
        <w:rPr>
          <w:rFonts w:cs="Arial"/>
          <w:color w:val="787674"/>
        </w:rPr>
      </w:pPr>
    </w:p>
    <w:p w:rsidR="000903F4" w:rsidRPr="00033FF4" w:rsidRDefault="000903F4" w:rsidP="000903F4">
      <w:pPr>
        <w:rPr>
          <w:color w:val="787674"/>
        </w:rPr>
      </w:pPr>
      <w:r w:rsidRPr="00033FF4">
        <w:rPr>
          <w:rFonts w:cs="Arial"/>
          <w:color w:val="787674"/>
        </w:rPr>
        <w:t xml:space="preserve">If an active member </w:t>
      </w:r>
      <w:r w:rsidR="00D72447" w:rsidRPr="00033FF4">
        <w:rPr>
          <w:rFonts w:cs="Arial"/>
          <w:color w:val="787674"/>
        </w:rPr>
        <w:t>dies</w:t>
      </w:r>
      <w:r w:rsidR="00503B05" w:rsidRPr="00033FF4">
        <w:rPr>
          <w:rFonts w:cs="Arial"/>
          <w:color w:val="787674"/>
        </w:rPr>
        <w:t xml:space="preserve"> in service</w:t>
      </w:r>
      <w:r w:rsidR="00D72447" w:rsidRPr="00033FF4">
        <w:rPr>
          <w:rFonts w:cs="Arial"/>
          <w:color w:val="787674"/>
        </w:rPr>
        <w:t xml:space="preserve"> </w:t>
      </w:r>
      <w:r w:rsidRPr="00033FF4">
        <w:rPr>
          <w:rFonts w:cs="Arial"/>
          <w:color w:val="787674"/>
        </w:rPr>
        <w:t>leaving a surviving cohabiting partner, an annual pension will be payable from the day after the member’s death, to such person for the rest of their life.</w:t>
      </w:r>
      <w:r w:rsidR="00503B05" w:rsidRPr="00033FF4">
        <w:rPr>
          <w:rFonts w:cs="Arial"/>
          <w:color w:val="787674"/>
        </w:rPr>
        <w:t xml:space="preserve"> </w:t>
      </w:r>
      <w:r w:rsidRPr="00033FF4">
        <w:rPr>
          <w:color w:val="787674"/>
        </w:rPr>
        <w:t xml:space="preserve">A cohabiting partner is a partner of the same or opposite sex </w:t>
      </w:r>
      <w:r w:rsidR="00D72447" w:rsidRPr="00033FF4">
        <w:rPr>
          <w:color w:val="787674"/>
        </w:rPr>
        <w:t>who has met</w:t>
      </w:r>
      <w:r w:rsidRPr="00033FF4">
        <w:rPr>
          <w:color w:val="787674"/>
        </w:rPr>
        <w:t xml:space="preserve"> the </w:t>
      </w:r>
      <w:r w:rsidR="00C12A5B">
        <w:rPr>
          <w:color w:val="787674"/>
        </w:rPr>
        <w:t>following</w:t>
      </w:r>
      <w:r w:rsidR="00C12A5B" w:rsidRPr="00033FF4">
        <w:rPr>
          <w:color w:val="787674"/>
        </w:rPr>
        <w:t xml:space="preserve"> </w:t>
      </w:r>
      <w:r w:rsidR="00D72447" w:rsidRPr="00033FF4">
        <w:rPr>
          <w:color w:val="787674"/>
        </w:rPr>
        <w:t xml:space="preserve">conditions </w:t>
      </w:r>
      <w:r w:rsidRPr="00033FF4">
        <w:rPr>
          <w:color w:val="787674"/>
        </w:rPr>
        <w:t xml:space="preserve">for a continuous period of at least two years </w:t>
      </w:r>
      <w:r w:rsidR="00C12A5B">
        <w:rPr>
          <w:color w:val="787674"/>
        </w:rPr>
        <w:t>up to</w:t>
      </w:r>
      <w:r w:rsidR="00C12A5B" w:rsidRPr="00033FF4">
        <w:rPr>
          <w:color w:val="787674"/>
        </w:rPr>
        <w:t xml:space="preserve"> </w:t>
      </w:r>
      <w:r w:rsidRPr="00033FF4">
        <w:rPr>
          <w:color w:val="787674"/>
        </w:rPr>
        <w:t xml:space="preserve">the date of </w:t>
      </w:r>
      <w:r w:rsidR="00C12A5B">
        <w:rPr>
          <w:color w:val="787674"/>
        </w:rPr>
        <w:t xml:space="preserve">the member’s </w:t>
      </w:r>
      <w:r w:rsidRPr="00033FF4">
        <w:rPr>
          <w:color w:val="787674"/>
        </w:rPr>
        <w:t>death:</w:t>
      </w:r>
    </w:p>
    <w:p w:rsidR="000903F4" w:rsidRPr="00033FF4" w:rsidRDefault="000903F4" w:rsidP="000903F4">
      <w:pPr>
        <w:rPr>
          <w:color w:val="787674"/>
        </w:rPr>
      </w:pPr>
    </w:p>
    <w:p w:rsidR="009140DA" w:rsidRPr="00033FF4" w:rsidRDefault="00503B05" w:rsidP="003D167A">
      <w:pPr>
        <w:numPr>
          <w:ilvl w:val="0"/>
          <w:numId w:val="20"/>
        </w:numPr>
        <w:tabs>
          <w:tab w:val="clear" w:pos="720"/>
          <w:tab w:val="left" w:pos="851"/>
        </w:tabs>
        <w:ind w:left="851" w:hanging="567"/>
        <w:rPr>
          <w:color w:val="787674"/>
        </w:rPr>
      </w:pPr>
      <w:r w:rsidRPr="00033FF4">
        <w:rPr>
          <w:color w:val="787674"/>
        </w:rPr>
        <w:t>B</w:t>
      </w:r>
      <w:r w:rsidR="000903F4" w:rsidRPr="00033FF4">
        <w:rPr>
          <w:color w:val="787674"/>
        </w:rPr>
        <w:t>oth the scheme member and the cohabiting partner are, and have been, free to marry each other or enter into a civil partnership with each other, and</w:t>
      </w:r>
    </w:p>
    <w:p w:rsidR="00503B05" w:rsidRPr="00033FF4" w:rsidRDefault="00503B05" w:rsidP="00503B05">
      <w:pPr>
        <w:tabs>
          <w:tab w:val="left" w:pos="851"/>
        </w:tabs>
        <w:ind w:left="851"/>
        <w:rPr>
          <w:color w:val="787674"/>
        </w:rPr>
      </w:pPr>
    </w:p>
    <w:p w:rsidR="009140DA" w:rsidRPr="00033FF4" w:rsidRDefault="00503B05" w:rsidP="003D167A">
      <w:pPr>
        <w:numPr>
          <w:ilvl w:val="0"/>
          <w:numId w:val="20"/>
        </w:numPr>
        <w:tabs>
          <w:tab w:val="clear" w:pos="720"/>
          <w:tab w:val="left" w:pos="851"/>
        </w:tabs>
        <w:ind w:left="851" w:hanging="567"/>
        <w:rPr>
          <w:color w:val="787674"/>
        </w:rPr>
      </w:pPr>
      <w:r w:rsidRPr="00033FF4">
        <w:rPr>
          <w:color w:val="787674"/>
        </w:rPr>
        <w:t>T</w:t>
      </w:r>
      <w:r w:rsidR="000903F4" w:rsidRPr="00033FF4">
        <w:rPr>
          <w:color w:val="787674"/>
        </w:rPr>
        <w:t xml:space="preserve">he scheme member and the cohabiting partner have been living together as if they were husband and wife, or civil partners, </w:t>
      </w:r>
      <w:r w:rsidR="00D72447" w:rsidRPr="00033FF4">
        <w:rPr>
          <w:color w:val="787674"/>
        </w:rPr>
        <w:t xml:space="preserve">or in a same sex marriage, </w:t>
      </w:r>
      <w:r w:rsidR="000903F4" w:rsidRPr="00033FF4">
        <w:rPr>
          <w:color w:val="787674"/>
        </w:rPr>
        <w:t>and</w:t>
      </w:r>
    </w:p>
    <w:p w:rsidR="00503B05" w:rsidRPr="00033FF4" w:rsidRDefault="00503B05" w:rsidP="00503B05">
      <w:pPr>
        <w:pStyle w:val="ListParagraph"/>
        <w:rPr>
          <w:color w:val="787674"/>
        </w:rPr>
      </w:pPr>
    </w:p>
    <w:p w:rsidR="009140DA" w:rsidRPr="00033FF4" w:rsidRDefault="00503B05" w:rsidP="003D167A">
      <w:pPr>
        <w:numPr>
          <w:ilvl w:val="0"/>
          <w:numId w:val="20"/>
        </w:numPr>
        <w:tabs>
          <w:tab w:val="clear" w:pos="720"/>
          <w:tab w:val="left" w:pos="851"/>
        </w:tabs>
        <w:ind w:left="851" w:hanging="567"/>
        <w:rPr>
          <w:color w:val="787674"/>
        </w:rPr>
      </w:pPr>
      <w:r w:rsidRPr="00033FF4">
        <w:rPr>
          <w:color w:val="787674"/>
        </w:rPr>
        <w:lastRenderedPageBreak/>
        <w:t>T</w:t>
      </w:r>
      <w:r w:rsidR="000903F4" w:rsidRPr="00033FF4">
        <w:rPr>
          <w:color w:val="787674"/>
        </w:rPr>
        <w:t>hat neither the scheme member or the cohabiting partner is living with someone else as if they were husband and wife or civil partners,</w:t>
      </w:r>
      <w:r w:rsidR="00D72447" w:rsidRPr="00033FF4">
        <w:rPr>
          <w:color w:val="787674"/>
        </w:rPr>
        <w:t xml:space="preserve"> or in a same sex marriage,</w:t>
      </w:r>
      <w:r w:rsidR="000903F4" w:rsidRPr="00033FF4">
        <w:rPr>
          <w:color w:val="787674"/>
        </w:rPr>
        <w:t xml:space="preserve"> and</w:t>
      </w:r>
    </w:p>
    <w:p w:rsidR="00503B05" w:rsidRPr="00033FF4" w:rsidRDefault="00503B05" w:rsidP="00503B05">
      <w:pPr>
        <w:pStyle w:val="ListParagraph"/>
        <w:rPr>
          <w:color w:val="787674"/>
        </w:rPr>
      </w:pPr>
    </w:p>
    <w:p w:rsidR="009140DA" w:rsidRPr="00033FF4" w:rsidRDefault="00503B05" w:rsidP="003D167A">
      <w:pPr>
        <w:numPr>
          <w:ilvl w:val="0"/>
          <w:numId w:val="20"/>
        </w:numPr>
        <w:tabs>
          <w:tab w:val="clear" w:pos="720"/>
          <w:tab w:val="left" w:pos="851"/>
        </w:tabs>
        <w:ind w:left="851" w:hanging="567"/>
        <w:rPr>
          <w:color w:val="787674"/>
        </w:rPr>
      </w:pPr>
      <w:r w:rsidRPr="00033FF4">
        <w:rPr>
          <w:color w:val="787674"/>
        </w:rPr>
        <w:t>E</w:t>
      </w:r>
      <w:r w:rsidR="000903F4" w:rsidRPr="00033FF4">
        <w:rPr>
          <w:color w:val="787674"/>
        </w:rPr>
        <w:t xml:space="preserve">ither the cohabiting partner is financially dependent on the scheme member or they are financially interdependent on each other. </w:t>
      </w:r>
    </w:p>
    <w:p w:rsidR="000903F4" w:rsidRPr="00033FF4" w:rsidRDefault="000903F4" w:rsidP="000903F4">
      <w:pPr>
        <w:rPr>
          <w:color w:val="787674"/>
        </w:rPr>
      </w:pPr>
    </w:p>
    <w:p w:rsidR="000903F4" w:rsidRPr="00033FF4" w:rsidRDefault="00503B05" w:rsidP="000903F4">
      <w:pPr>
        <w:rPr>
          <w:color w:val="787674"/>
        </w:rPr>
      </w:pPr>
      <w:r w:rsidRPr="00033FF4">
        <w:rPr>
          <w:rFonts w:cs="Arial"/>
          <w:color w:val="787674"/>
        </w:rPr>
        <w:t>Elections for nominating cohabiting partners ceased on 1 April 2014 (though elections remain extant for leavers prior to 1 April 2014) and i</w:t>
      </w:r>
      <w:r w:rsidR="000903F4" w:rsidRPr="00033FF4">
        <w:rPr>
          <w:color w:val="787674"/>
        </w:rPr>
        <w:t xml:space="preserve">t is the </w:t>
      </w:r>
      <w:r w:rsidRPr="00033FF4">
        <w:rPr>
          <w:color w:val="787674"/>
        </w:rPr>
        <w:t>EAPF</w:t>
      </w:r>
      <w:r w:rsidR="000903F4" w:rsidRPr="00033FF4">
        <w:rPr>
          <w:color w:val="787674"/>
        </w:rPr>
        <w:t>’s responsibility to determine what evidence is needed to prove the above conditions have been met at the date of the member’s death.</w:t>
      </w:r>
    </w:p>
    <w:p w:rsidR="000903F4" w:rsidRPr="00033FF4" w:rsidRDefault="000903F4" w:rsidP="000903F4">
      <w:pPr>
        <w:rPr>
          <w:rFonts w:cs="Arial"/>
          <w:color w:val="787674"/>
        </w:rPr>
      </w:pPr>
    </w:p>
    <w:p w:rsidR="00503B05" w:rsidRPr="00033FF4" w:rsidRDefault="00503B05" w:rsidP="00503B05">
      <w:pPr>
        <w:rPr>
          <w:rFonts w:cs="Arial"/>
          <w:color w:val="787674"/>
        </w:rPr>
      </w:pPr>
      <w:r w:rsidRPr="00033FF4">
        <w:rPr>
          <w:rFonts w:cs="Arial"/>
          <w:color w:val="787674"/>
        </w:rPr>
        <w:t xml:space="preserve">The survivor benefit is </w:t>
      </w:r>
      <w:r w:rsidR="00C12A5B">
        <w:rPr>
          <w:rFonts w:cs="Arial"/>
          <w:color w:val="787674"/>
        </w:rPr>
        <w:t xml:space="preserve">the same as for a spouse or civil partner but </w:t>
      </w:r>
      <w:r w:rsidRPr="00033FF4">
        <w:rPr>
          <w:rFonts w:cs="Arial"/>
          <w:color w:val="787674"/>
        </w:rPr>
        <w:t>based</w:t>
      </w:r>
      <w:r w:rsidR="00C12A5B">
        <w:rPr>
          <w:rFonts w:cs="Arial"/>
          <w:color w:val="787674"/>
        </w:rPr>
        <w:t xml:space="preserve"> only</w:t>
      </w:r>
      <w:r w:rsidRPr="00033FF4">
        <w:rPr>
          <w:rFonts w:cs="Arial"/>
          <w:color w:val="787674"/>
        </w:rPr>
        <w:t xml:space="preserve"> on membership in the scheme on or after 6 April 1988 </w:t>
      </w:r>
      <w:r w:rsidR="00C12A5B">
        <w:rPr>
          <w:rFonts w:cs="Arial"/>
          <w:color w:val="787674"/>
        </w:rPr>
        <w:t>plus any additional membership the member has purchased via ASBCs.</w:t>
      </w:r>
    </w:p>
    <w:p w:rsidR="00503B05" w:rsidRPr="00033FF4" w:rsidRDefault="00503B05" w:rsidP="00503B05">
      <w:pPr>
        <w:rPr>
          <w:rFonts w:cs="Arial"/>
          <w:color w:val="787674"/>
        </w:rPr>
      </w:pPr>
    </w:p>
    <w:p w:rsidR="009140DA" w:rsidRPr="00033FF4" w:rsidRDefault="000903F4" w:rsidP="00BA36F7">
      <w:pPr>
        <w:rPr>
          <w:rFonts w:cs="Arial"/>
          <w:b/>
          <w:i/>
          <w:color w:val="787674"/>
        </w:rPr>
      </w:pPr>
      <w:r w:rsidRPr="00033FF4">
        <w:rPr>
          <w:rFonts w:cs="Arial"/>
          <w:b/>
          <w:i/>
          <w:color w:val="787674"/>
        </w:rPr>
        <w:t>Eligible Children</w:t>
      </w:r>
      <w:r w:rsidR="00907B3B" w:rsidRPr="00033FF4">
        <w:rPr>
          <w:rFonts w:cs="Arial"/>
          <w:b/>
          <w:i/>
          <w:color w:val="787674"/>
        </w:rPr>
        <w:t xml:space="preserve"> </w:t>
      </w:r>
      <w:r w:rsidR="00BA36F7" w:rsidRPr="00033FF4">
        <w:rPr>
          <w:rFonts w:cs="Arial"/>
          <w:b/>
          <w:i/>
          <w:color w:val="787674"/>
        </w:rPr>
        <w:t>on and after 1 April 2014</w:t>
      </w:r>
    </w:p>
    <w:p w:rsidR="000903F4" w:rsidRPr="00033FF4" w:rsidRDefault="000903F4" w:rsidP="000903F4">
      <w:pPr>
        <w:rPr>
          <w:color w:val="787674"/>
        </w:rPr>
      </w:pPr>
    </w:p>
    <w:p w:rsidR="00BA36F7" w:rsidRPr="00033FF4" w:rsidRDefault="00BA36F7" w:rsidP="000903F4">
      <w:pPr>
        <w:rPr>
          <w:rFonts w:cs="Arial"/>
          <w:color w:val="787674"/>
        </w:rPr>
      </w:pPr>
      <w:r w:rsidRPr="00033FF4">
        <w:rPr>
          <w:color w:val="787674"/>
        </w:rPr>
        <w:t xml:space="preserve">If an active member dies in service leaving </w:t>
      </w:r>
      <w:r w:rsidR="000903F4" w:rsidRPr="00033FF4">
        <w:rPr>
          <w:color w:val="787674"/>
        </w:rPr>
        <w:t xml:space="preserve">one or more eligible children, </w:t>
      </w:r>
      <w:r w:rsidRPr="00033FF4">
        <w:rPr>
          <w:rFonts w:cs="Arial"/>
          <w:color w:val="787674"/>
        </w:rPr>
        <w:t>an annual pension will be payable, from the day after the member’s death.</w:t>
      </w:r>
    </w:p>
    <w:p w:rsidR="00BA36F7" w:rsidRPr="00033FF4" w:rsidRDefault="00BA36F7" w:rsidP="000903F4">
      <w:pPr>
        <w:rPr>
          <w:color w:val="787674"/>
        </w:rPr>
      </w:pPr>
      <w:r w:rsidRPr="00033FF4">
        <w:rPr>
          <w:rFonts w:cs="Arial"/>
          <w:color w:val="787674"/>
        </w:rPr>
        <w:t xml:space="preserve"> </w:t>
      </w:r>
    </w:p>
    <w:p w:rsidR="000903F4" w:rsidRPr="00033FF4" w:rsidRDefault="000903F4" w:rsidP="000903F4">
      <w:pPr>
        <w:rPr>
          <w:color w:val="787674"/>
        </w:rPr>
      </w:pPr>
      <w:r w:rsidRPr="00033FF4">
        <w:rPr>
          <w:color w:val="787674"/>
        </w:rPr>
        <w:t xml:space="preserve">A child is classified as being eligible and therefore entitled to the payment of a child’s pension if, at the date of the member’s death, the following conditions are met: </w:t>
      </w:r>
    </w:p>
    <w:p w:rsidR="000903F4" w:rsidRPr="00033FF4" w:rsidRDefault="000903F4" w:rsidP="000903F4">
      <w:pPr>
        <w:rPr>
          <w:color w:val="787674"/>
        </w:rPr>
      </w:pPr>
    </w:p>
    <w:p w:rsidR="009140DA" w:rsidRPr="00033FF4" w:rsidRDefault="000903F4" w:rsidP="003D167A">
      <w:pPr>
        <w:numPr>
          <w:ilvl w:val="0"/>
          <w:numId w:val="21"/>
        </w:numPr>
        <w:tabs>
          <w:tab w:val="clear" w:pos="720"/>
          <w:tab w:val="num" w:pos="851"/>
        </w:tabs>
        <w:ind w:left="851" w:hanging="567"/>
        <w:rPr>
          <w:color w:val="787674"/>
        </w:rPr>
      </w:pPr>
      <w:r w:rsidRPr="00033FF4">
        <w:rPr>
          <w:color w:val="787674"/>
        </w:rPr>
        <w:t>A natural or adopted child of a member who meets any of conditions A to C and who was born before, or in the case of a natural child, within 12 months of the member’s death; or</w:t>
      </w:r>
    </w:p>
    <w:p w:rsidR="00BA36F7" w:rsidRPr="00033FF4" w:rsidRDefault="00BA36F7" w:rsidP="00BA36F7">
      <w:pPr>
        <w:ind w:left="851"/>
        <w:rPr>
          <w:color w:val="787674"/>
        </w:rPr>
      </w:pPr>
    </w:p>
    <w:p w:rsidR="009140DA" w:rsidRPr="00033FF4" w:rsidRDefault="000903F4" w:rsidP="003D167A">
      <w:pPr>
        <w:numPr>
          <w:ilvl w:val="0"/>
          <w:numId w:val="21"/>
        </w:numPr>
        <w:tabs>
          <w:tab w:val="clear" w:pos="720"/>
          <w:tab w:val="num" w:pos="851"/>
        </w:tabs>
        <w:ind w:left="851" w:hanging="567"/>
        <w:rPr>
          <w:color w:val="787674"/>
        </w:rPr>
      </w:pPr>
      <w:r w:rsidRPr="00033FF4">
        <w:rPr>
          <w:color w:val="787674"/>
        </w:rPr>
        <w:t>a step-child or child accepted by the deceased as a member of the family (other than a child sponsored by the member through a registered charity) who:</w:t>
      </w:r>
    </w:p>
    <w:p w:rsidR="009140DA" w:rsidRPr="00033FF4" w:rsidRDefault="000903F4" w:rsidP="003D167A">
      <w:pPr>
        <w:numPr>
          <w:ilvl w:val="1"/>
          <w:numId w:val="21"/>
        </w:numPr>
        <w:rPr>
          <w:color w:val="787674"/>
        </w:rPr>
      </w:pPr>
      <w:r w:rsidRPr="00033FF4">
        <w:rPr>
          <w:color w:val="787674"/>
        </w:rPr>
        <w:t>meets any of conditions A to C; and</w:t>
      </w:r>
    </w:p>
    <w:p w:rsidR="009140DA" w:rsidRPr="00033FF4" w:rsidRDefault="000903F4" w:rsidP="003D167A">
      <w:pPr>
        <w:numPr>
          <w:ilvl w:val="1"/>
          <w:numId w:val="21"/>
        </w:numPr>
        <w:rPr>
          <w:color w:val="787674"/>
        </w:rPr>
      </w:pPr>
      <w:r w:rsidRPr="00033FF4">
        <w:rPr>
          <w:color w:val="787674"/>
        </w:rPr>
        <w:t>was dependent on the member at the date of death</w:t>
      </w:r>
    </w:p>
    <w:p w:rsidR="000903F4" w:rsidRPr="00033FF4" w:rsidRDefault="000903F4" w:rsidP="000903F4">
      <w:pPr>
        <w:tabs>
          <w:tab w:val="num" w:pos="851"/>
        </w:tabs>
        <w:ind w:left="720"/>
        <w:rPr>
          <w:color w:val="787674"/>
        </w:rPr>
      </w:pPr>
    </w:p>
    <w:p w:rsidR="000903F4" w:rsidRPr="00033FF4" w:rsidRDefault="000903F4" w:rsidP="000903F4">
      <w:pPr>
        <w:rPr>
          <w:color w:val="787674"/>
        </w:rPr>
      </w:pPr>
      <w:r w:rsidRPr="00033FF4">
        <w:rPr>
          <w:color w:val="787674"/>
        </w:rPr>
        <w:t xml:space="preserve">Condition A is that the </w:t>
      </w:r>
      <w:r w:rsidR="00BA36F7" w:rsidRPr="00033FF4">
        <w:rPr>
          <w:color w:val="787674"/>
        </w:rPr>
        <w:t>person</w:t>
      </w:r>
      <w:r w:rsidRPr="00033FF4">
        <w:rPr>
          <w:color w:val="787674"/>
        </w:rPr>
        <w:t xml:space="preserve"> is aged </w:t>
      </w:r>
      <w:proofErr w:type="gramStart"/>
      <w:r w:rsidRPr="00033FF4">
        <w:rPr>
          <w:color w:val="787674"/>
        </w:rPr>
        <w:t>under</w:t>
      </w:r>
      <w:proofErr w:type="gramEnd"/>
      <w:r w:rsidRPr="00033FF4">
        <w:rPr>
          <w:color w:val="787674"/>
        </w:rPr>
        <w:t xml:space="preserve"> 18.</w:t>
      </w:r>
    </w:p>
    <w:p w:rsidR="000903F4" w:rsidRPr="00033FF4" w:rsidRDefault="000903F4" w:rsidP="000903F4">
      <w:pPr>
        <w:rPr>
          <w:color w:val="787674"/>
        </w:rPr>
      </w:pPr>
    </w:p>
    <w:p w:rsidR="000903F4" w:rsidRPr="00033FF4" w:rsidRDefault="00806FC0" w:rsidP="000903F4">
      <w:pPr>
        <w:tabs>
          <w:tab w:val="num" w:pos="851"/>
        </w:tabs>
        <w:ind w:hanging="567"/>
        <w:rPr>
          <w:color w:val="787674"/>
        </w:rPr>
      </w:pPr>
      <w:r w:rsidRPr="00033FF4">
        <w:rPr>
          <w:color w:val="787674"/>
        </w:rPr>
        <w:tab/>
      </w:r>
      <w:r w:rsidR="000903F4" w:rsidRPr="00033FF4">
        <w:rPr>
          <w:color w:val="787674"/>
        </w:rPr>
        <w:t xml:space="preserve">Condition B is that the </w:t>
      </w:r>
      <w:r w:rsidR="00BA36F7" w:rsidRPr="00033FF4">
        <w:rPr>
          <w:color w:val="787674"/>
        </w:rPr>
        <w:t>person</w:t>
      </w:r>
      <w:r w:rsidR="000903F4" w:rsidRPr="00033FF4">
        <w:rPr>
          <w:color w:val="787674"/>
        </w:rPr>
        <w:t xml:space="preserve"> is in full-time education or vocational training and has not reached age 23</w:t>
      </w:r>
      <w:r w:rsidR="00BA36F7" w:rsidRPr="00033FF4">
        <w:rPr>
          <w:color w:val="787674"/>
        </w:rPr>
        <w:t xml:space="preserve"> (the EAPF</w:t>
      </w:r>
      <w:r w:rsidR="000903F4" w:rsidRPr="00033FF4">
        <w:rPr>
          <w:color w:val="787674"/>
        </w:rPr>
        <w:t xml:space="preserve"> may </w:t>
      </w:r>
      <w:r w:rsidR="00BA36F7" w:rsidRPr="00033FF4">
        <w:rPr>
          <w:color w:val="787674"/>
        </w:rPr>
        <w:t xml:space="preserve">continue to </w:t>
      </w:r>
      <w:r w:rsidR="000903F4" w:rsidRPr="00033FF4">
        <w:rPr>
          <w:color w:val="787674"/>
        </w:rPr>
        <w:t>treat a person as fulfilling condition B during a break in a course of education or vocational training</w:t>
      </w:r>
      <w:r w:rsidR="00BA36F7" w:rsidRPr="00033FF4">
        <w:rPr>
          <w:color w:val="787674"/>
        </w:rPr>
        <w:t>, although the person does not fulfil condition B during the break).</w:t>
      </w:r>
    </w:p>
    <w:p w:rsidR="000903F4" w:rsidRPr="00033FF4" w:rsidRDefault="000903F4" w:rsidP="000903F4">
      <w:pPr>
        <w:tabs>
          <w:tab w:val="num" w:pos="851"/>
        </w:tabs>
        <w:ind w:hanging="567"/>
        <w:rPr>
          <w:color w:val="787674"/>
        </w:rPr>
      </w:pPr>
    </w:p>
    <w:p w:rsidR="000903F4" w:rsidRPr="00033FF4" w:rsidRDefault="00806FC0" w:rsidP="000903F4">
      <w:pPr>
        <w:tabs>
          <w:tab w:val="num" w:pos="851"/>
        </w:tabs>
        <w:ind w:hanging="567"/>
        <w:rPr>
          <w:color w:val="787674"/>
        </w:rPr>
      </w:pPr>
      <w:r w:rsidRPr="00033FF4">
        <w:rPr>
          <w:color w:val="787674"/>
        </w:rPr>
        <w:tab/>
      </w:r>
      <w:r w:rsidR="000903F4" w:rsidRPr="00033FF4">
        <w:rPr>
          <w:color w:val="787674"/>
        </w:rPr>
        <w:t>Condition C is that the person is unable to engage in gainful employment because of physical or mental impairment and either:</w:t>
      </w:r>
    </w:p>
    <w:p w:rsidR="000903F4" w:rsidRPr="00033FF4" w:rsidRDefault="000903F4" w:rsidP="000903F4">
      <w:pPr>
        <w:tabs>
          <w:tab w:val="num" w:pos="851"/>
        </w:tabs>
        <w:ind w:hanging="567"/>
        <w:rPr>
          <w:color w:val="787674"/>
        </w:rPr>
      </w:pPr>
    </w:p>
    <w:p w:rsidR="009140DA" w:rsidRPr="00033FF4" w:rsidRDefault="000903F4" w:rsidP="003D167A">
      <w:pPr>
        <w:pStyle w:val="ListParagraph"/>
        <w:numPr>
          <w:ilvl w:val="0"/>
          <w:numId w:val="22"/>
        </w:numPr>
        <w:ind w:left="1418"/>
        <w:rPr>
          <w:color w:val="787674"/>
        </w:rPr>
      </w:pPr>
      <w:r w:rsidRPr="00033FF4">
        <w:rPr>
          <w:color w:val="787674"/>
        </w:rPr>
        <w:t>has not reached the age of 23; or</w:t>
      </w:r>
    </w:p>
    <w:p w:rsidR="009140DA" w:rsidRPr="00033FF4" w:rsidRDefault="000903F4" w:rsidP="003D167A">
      <w:pPr>
        <w:pStyle w:val="ListParagraph"/>
        <w:numPr>
          <w:ilvl w:val="0"/>
          <w:numId w:val="22"/>
        </w:numPr>
        <w:ind w:left="1418"/>
        <w:rPr>
          <w:color w:val="787674"/>
        </w:rPr>
      </w:pPr>
      <w:r w:rsidRPr="00033FF4">
        <w:rPr>
          <w:color w:val="787674"/>
        </w:rPr>
        <w:t>the impairment is, in the opinion of an IRMP, likely to be permanent and the person is dependent on the member at the date of the member’s death because of that physical or mental impairment</w:t>
      </w:r>
    </w:p>
    <w:p w:rsidR="000903F4" w:rsidRPr="00033FF4" w:rsidRDefault="000903F4" w:rsidP="000903F4">
      <w:pPr>
        <w:ind w:left="426"/>
        <w:rPr>
          <w:color w:val="787674"/>
        </w:rPr>
      </w:pPr>
    </w:p>
    <w:p w:rsidR="000903F4" w:rsidRPr="00033FF4" w:rsidRDefault="000903F4" w:rsidP="000903F4">
      <w:pPr>
        <w:rPr>
          <w:color w:val="787674"/>
        </w:rPr>
      </w:pPr>
      <w:r w:rsidRPr="00033FF4">
        <w:rPr>
          <w:color w:val="787674"/>
        </w:rPr>
        <w:t xml:space="preserve">The above definition applies to all children’s pensions in respect of a death on or after 1 April 2014 irrespective </w:t>
      </w:r>
      <w:r w:rsidR="00D4478B">
        <w:rPr>
          <w:color w:val="787674"/>
        </w:rPr>
        <w:t>of the date active membership ceased</w:t>
      </w:r>
      <w:r w:rsidRPr="00033FF4">
        <w:rPr>
          <w:color w:val="787674"/>
        </w:rPr>
        <w:t>.</w:t>
      </w:r>
      <w:r w:rsidR="0083475B" w:rsidRPr="00033FF4">
        <w:rPr>
          <w:color w:val="787674"/>
        </w:rPr>
        <w:t xml:space="preserve"> </w:t>
      </w:r>
      <w:r w:rsidRPr="00033FF4">
        <w:rPr>
          <w:color w:val="787674"/>
        </w:rPr>
        <w:t xml:space="preserve">The payment of a child’s pension will continue for as long as the above eligibility conditions are met. </w:t>
      </w:r>
    </w:p>
    <w:p w:rsidR="000903F4" w:rsidRPr="00033FF4" w:rsidRDefault="000903F4" w:rsidP="000903F4">
      <w:pPr>
        <w:rPr>
          <w:color w:val="787674"/>
        </w:rPr>
      </w:pPr>
    </w:p>
    <w:p w:rsidR="000903F4" w:rsidRPr="00033FF4" w:rsidRDefault="000903F4" w:rsidP="000903F4">
      <w:pPr>
        <w:rPr>
          <w:color w:val="787674"/>
        </w:rPr>
      </w:pPr>
      <w:r w:rsidRPr="00033FF4">
        <w:rPr>
          <w:color w:val="787674"/>
        </w:rPr>
        <w:t>When a member of the LGPS dies in service it is normal that the personal representative of the deceased will notify the scheme employer of the death.</w:t>
      </w:r>
    </w:p>
    <w:p w:rsidR="000903F4" w:rsidRPr="00033FF4" w:rsidRDefault="000903F4" w:rsidP="000903F4">
      <w:pPr>
        <w:rPr>
          <w:color w:val="787674"/>
        </w:rPr>
      </w:pPr>
    </w:p>
    <w:p w:rsidR="000903F4" w:rsidRPr="00033FF4" w:rsidRDefault="000903F4" w:rsidP="000903F4">
      <w:pPr>
        <w:rPr>
          <w:color w:val="787674"/>
        </w:rPr>
      </w:pPr>
      <w:r w:rsidRPr="00033FF4">
        <w:rPr>
          <w:color w:val="787674"/>
        </w:rPr>
        <w:t xml:space="preserve">It is vital that Capita is informed immediately of the death together with any details of the beneficiary/personal representative in order that the calculation of any benefits due can commence. </w:t>
      </w:r>
    </w:p>
    <w:p w:rsidR="00BC20BF" w:rsidRPr="00033FF4" w:rsidRDefault="00BC20BF" w:rsidP="000903F4">
      <w:pPr>
        <w:rPr>
          <w:color w:val="787674"/>
        </w:rPr>
      </w:pPr>
    </w:p>
    <w:p w:rsidR="000903F4" w:rsidRPr="00033FF4" w:rsidRDefault="000903F4" w:rsidP="000903F4">
      <w:pPr>
        <w:rPr>
          <w:color w:val="787674"/>
        </w:rPr>
      </w:pPr>
      <w:r w:rsidRPr="00033FF4">
        <w:rPr>
          <w:color w:val="787674"/>
        </w:rPr>
        <w:t xml:space="preserve">Under Condition C, a child who is unable to engage in gainful employment because of physical or mental impairment is an eligible child with regard to the payment of a children’s pension. No age limit is placed on a child in these circumstances. </w:t>
      </w:r>
    </w:p>
    <w:p w:rsidR="000903F4" w:rsidRPr="00033FF4" w:rsidRDefault="000903F4" w:rsidP="000903F4">
      <w:pPr>
        <w:rPr>
          <w:color w:val="787674"/>
        </w:rPr>
      </w:pPr>
    </w:p>
    <w:p w:rsidR="000903F4" w:rsidRPr="00033FF4" w:rsidRDefault="000903F4" w:rsidP="000903F4">
      <w:pPr>
        <w:rPr>
          <w:color w:val="787674"/>
        </w:rPr>
      </w:pPr>
      <w:r w:rsidRPr="00033FF4">
        <w:rPr>
          <w:color w:val="787674"/>
        </w:rPr>
        <w:t xml:space="preserve">The </w:t>
      </w:r>
      <w:r w:rsidR="00782364" w:rsidRPr="00033FF4">
        <w:rPr>
          <w:color w:val="787674"/>
        </w:rPr>
        <w:t>EAPF</w:t>
      </w:r>
      <w:r w:rsidRPr="00033FF4">
        <w:rPr>
          <w:color w:val="787674"/>
        </w:rPr>
        <w:t xml:space="preserve"> must refer such a child who is aged over 23 to an IRMP in order to determine whether the physical or mental impairment is likely to be permanent. The IRMP should complete form Pen 20.</w:t>
      </w:r>
    </w:p>
    <w:p w:rsidR="000903F4" w:rsidRPr="00033FF4" w:rsidRDefault="000903F4" w:rsidP="000903F4">
      <w:pPr>
        <w:rPr>
          <w:color w:val="787674"/>
        </w:rPr>
      </w:pPr>
      <w:r w:rsidRPr="00033FF4">
        <w:rPr>
          <w:color w:val="787674"/>
        </w:rPr>
        <w:lastRenderedPageBreak/>
        <w:t xml:space="preserve">It is the </w:t>
      </w:r>
      <w:r w:rsidR="00BA36F7" w:rsidRPr="00033FF4">
        <w:rPr>
          <w:color w:val="787674"/>
        </w:rPr>
        <w:t>EAPF</w:t>
      </w:r>
      <w:r w:rsidRPr="00033FF4">
        <w:rPr>
          <w:color w:val="787674"/>
        </w:rPr>
        <w:t>’s decision on whether the conditions have been met before any payment is made. Capita cannot make a decision on the eligibility unless this is specified under the Scheme of Delegation.</w:t>
      </w:r>
    </w:p>
    <w:p w:rsidR="000903F4" w:rsidRPr="00033FF4" w:rsidRDefault="000903F4" w:rsidP="000903F4">
      <w:pPr>
        <w:rPr>
          <w:color w:val="787674"/>
        </w:rPr>
      </w:pPr>
    </w:p>
    <w:p w:rsidR="009140DA" w:rsidRPr="00033FF4" w:rsidRDefault="000903F4" w:rsidP="001531E9">
      <w:pPr>
        <w:pStyle w:val="ListParagraph"/>
        <w:numPr>
          <w:ilvl w:val="0"/>
          <w:numId w:val="106"/>
        </w:numPr>
        <w:spacing w:after="240"/>
        <w:ind w:left="567" w:hanging="425"/>
        <w:rPr>
          <w:b/>
          <w:i/>
          <w:color w:val="787674"/>
          <w:u w:val="single"/>
        </w:rPr>
      </w:pPr>
      <w:bookmarkStart w:id="105" w:name="Point_108"/>
      <w:r w:rsidRPr="00033FF4">
        <w:rPr>
          <w:b/>
          <w:i/>
          <w:color w:val="787674"/>
          <w:u w:val="single"/>
        </w:rPr>
        <w:t>Recovery of Overpaid Pension</w:t>
      </w:r>
      <w:r w:rsidR="007B46B0" w:rsidRPr="00033FF4">
        <w:rPr>
          <w:b/>
          <w:i/>
          <w:color w:val="787674"/>
          <w:u w:val="single"/>
        </w:rPr>
        <w:t xml:space="preserve"> in relation to a death of a Scheme member</w:t>
      </w:r>
    </w:p>
    <w:bookmarkEnd w:id="105"/>
    <w:p w:rsidR="000903F4" w:rsidRPr="00033FF4" w:rsidRDefault="000903F4" w:rsidP="000903F4">
      <w:pPr>
        <w:spacing w:after="240"/>
        <w:rPr>
          <w:color w:val="787674"/>
        </w:rPr>
      </w:pPr>
      <w:r w:rsidRPr="00033FF4">
        <w:rPr>
          <w:color w:val="787674"/>
        </w:rPr>
        <w:t xml:space="preserve">Occasionally, overpayments of pension will be made due to late notification of a member’s death where the payroll has been processed before the pension has been ceased. Under the </w:t>
      </w:r>
      <w:r w:rsidR="007B46B0" w:rsidRPr="00033FF4">
        <w:rPr>
          <w:color w:val="787674"/>
        </w:rPr>
        <w:t>EAPF</w:t>
      </w:r>
      <w:r w:rsidRPr="00033FF4">
        <w:rPr>
          <w:color w:val="787674"/>
        </w:rPr>
        <w:t xml:space="preserve"> Scheme of Delegation certain powers have been authorised to Capita, as </w:t>
      </w:r>
      <w:r w:rsidR="007B46B0" w:rsidRPr="00033FF4">
        <w:rPr>
          <w:color w:val="787674"/>
        </w:rPr>
        <w:t xml:space="preserve">third party </w:t>
      </w:r>
      <w:r w:rsidRPr="00033FF4">
        <w:rPr>
          <w:color w:val="787674"/>
        </w:rPr>
        <w:t>administrators of the EAPF, whereby all overpayments up to £500 can be written off without the need for further authorisation. Decisions on payments above £500 and up to £5000 can be made by the Head of Pension Fund Management (</w:t>
      </w:r>
      <w:proofErr w:type="spellStart"/>
      <w:r w:rsidRPr="00033FF4">
        <w:rPr>
          <w:color w:val="787674"/>
        </w:rPr>
        <w:t>HoPFM</w:t>
      </w:r>
      <w:proofErr w:type="spellEnd"/>
      <w:r w:rsidRPr="00033FF4">
        <w:rPr>
          <w:color w:val="787674"/>
        </w:rPr>
        <w:t>). Overpayments over £5000 will need the authorisation of the Pensions Committee.</w:t>
      </w:r>
    </w:p>
    <w:p w:rsidR="007B46B0" w:rsidRPr="00033FF4" w:rsidRDefault="000903F4" w:rsidP="000903F4">
      <w:pPr>
        <w:spacing w:after="240"/>
        <w:rPr>
          <w:color w:val="787674"/>
        </w:rPr>
      </w:pPr>
      <w:r w:rsidRPr="00033FF4">
        <w:rPr>
          <w:color w:val="787674"/>
        </w:rPr>
        <w:t>If the overpayment is less than £200 it can be written off immediately.</w:t>
      </w:r>
    </w:p>
    <w:p w:rsidR="000903F4" w:rsidRPr="00033FF4" w:rsidRDefault="000903F4" w:rsidP="000903F4">
      <w:pPr>
        <w:spacing w:after="240"/>
        <w:rPr>
          <w:color w:val="787674"/>
        </w:rPr>
      </w:pPr>
      <w:r w:rsidRPr="00033FF4">
        <w:rPr>
          <w:color w:val="787674"/>
        </w:rPr>
        <w:t xml:space="preserve">If the overpayment is over £200, reasonable attempts should be made to recover the overpayment before write off can occur, and details should be recorded and evidenced in the quarterly administration report. </w:t>
      </w:r>
    </w:p>
    <w:p w:rsidR="000903F4" w:rsidRPr="00033FF4" w:rsidRDefault="000903F4" w:rsidP="00806FC0">
      <w:pPr>
        <w:rPr>
          <w:color w:val="787674"/>
        </w:rPr>
      </w:pPr>
      <w:r w:rsidRPr="00033FF4">
        <w:rPr>
          <w:color w:val="787674"/>
        </w:rPr>
        <w:t>The process is as follows:</w:t>
      </w:r>
    </w:p>
    <w:p w:rsidR="009140DA" w:rsidRPr="00033FF4" w:rsidRDefault="000903F4" w:rsidP="003D167A">
      <w:pPr>
        <w:numPr>
          <w:ilvl w:val="0"/>
          <w:numId w:val="23"/>
        </w:numPr>
        <w:tabs>
          <w:tab w:val="clear" w:pos="720"/>
          <w:tab w:val="num" w:pos="1276"/>
        </w:tabs>
        <w:ind w:left="1276" w:hanging="850"/>
        <w:rPr>
          <w:color w:val="787674"/>
        </w:rPr>
      </w:pPr>
      <w:r w:rsidRPr="00033FF4">
        <w:rPr>
          <w:color w:val="787674"/>
        </w:rPr>
        <w:t>Raise invoice to next of kin / solicitor / contact name on death certificate</w:t>
      </w:r>
    </w:p>
    <w:p w:rsidR="009140DA" w:rsidRPr="00033FF4" w:rsidRDefault="00806FC0" w:rsidP="003D167A">
      <w:pPr>
        <w:numPr>
          <w:ilvl w:val="0"/>
          <w:numId w:val="23"/>
        </w:numPr>
        <w:tabs>
          <w:tab w:val="clear" w:pos="720"/>
          <w:tab w:val="num" w:pos="1276"/>
        </w:tabs>
        <w:ind w:left="1276" w:hanging="850"/>
        <w:rPr>
          <w:color w:val="787674"/>
        </w:rPr>
      </w:pPr>
      <w:r w:rsidRPr="00033FF4">
        <w:rPr>
          <w:color w:val="787674"/>
        </w:rPr>
        <w:t>I</w:t>
      </w:r>
      <w:r w:rsidR="000903F4" w:rsidRPr="00033FF4">
        <w:rPr>
          <w:color w:val="787674"/>
        </w:rPr>
        <w:t>f no reply after 1 month, issue reminder with a copy of the invoice</w:t>
      </w:r>
    </w:p>
    <w:p w:rsidR="00806FC0" w:rsidRPr="00033FF4" w:rsidRDefault="00806FC0" w:rsidP="00806FC0">
      <w:pPr>
        <w:tabs>
          <w:tab w:val="num" w:pos="0"/>
        </w:tabs>
        <w:rPr>
          <w:color w:val="787674"/>
        </w:rPr>
      </w:pPr>
    </w:p>
    <w:p w:rsidR="000903F4" w:rsidRPr="00033FF4" w:rsidRDefault="000903F4" w:rsidP="00806FC0">
      <w:pPr>
        <w:tabs>
          <w:tab w:val="num" w:pos="0"/>
        </w:tabs>
        <w:rPr>
          <w:color w:val="787674"/>
        </w:rPr>
      </w:pPr>
      <w:r w:rsidRPr="00033FF4">
        <w:rPr>
          <w:color w:val="787674"/>
        </w:rPr>
        <w:t>Capita finance will then continue to chase payment at monthly intervals for 2 months. After they have issued 2 reminders they will confirm to Capita operations that no further reminder will be sent.</w:t>
      </w:r>
    </w:p>
    <w:p w:rsidR="00806FC0" w:rsidRPr="00033FF4" w:rsidRDefault="00806FC0" w:rsidP="00806FC0">
      <w:pPr>
        <w:rPr>
          <w:color w:val="787674"/>
        </w:rPr>
      </w:pPr>
    </w:p>
    <w:p w:rsidR="009140DA" w:rsidRPr="00033FF4" w:rsidRDefault="000903F4" w:rsidP="003D167A">
      <w:pPr>
        <w:numPr>
          <w:ilvl w:val="0"/>
          <w:numId w:val="23"/>
        </w:numPr>
        <w:tabs>
          <w:tab w:val="clear" w:pos="720"/>
          <w:tab w:val="num" w:pos="1276"/>
        </w:tabs>
        <w:ind w:left="1276" w:hanging="850"/>
        <w:rPr>
          <w:color w:val="787674"/>
        </w:rPr>
      </w:pPr>
      <w:r w:rsidRPr="00033FF4">
        <w:rPr>
          <w:color w:val="787674"/>
        </w:rPr>
        <w:t xml:space="preserve">If no prospect of payment the overpayment should be passed to the </w:t>
      </w:r>
      <w:proofErr w:type="spellStart"/>
      <w:r w:rsidRPr="00033FF4">
        <w:rPr>
          <w:color w:val="787674"/>
        </w:rPr>
        <w:t>HoPFM</w:t>
      </w:r>
      <w:proofErr w:type="spellEnd"/>
      <w:r w:rsidRPr="00033FF4">
        <w:rPr>
          <w:color w:val="787674"/>
        </w:rPr>
        <w:t xml:space="preserve"> for write off.</w:t>
      </w:r>
    </w:p>
    <w:p w:rsidR="009140DA" w:rsidRPr="00033FF4" w:rsidRDefault="000903F4" w:rsidP="003D167A">
      <w:pPr>
        <w:numPr>
          <w:ilvl w:val="0"/>
          <w:numId w:val="23"/>
        </w:numPr>
        <w:tabs>
          <w:tab w:val="clear" w:pos="720"/>
          <w:tab w:val="num" w:pos="1276"/>
        </w:tabs>
        <w:ind w:left="1276" w:hanging="850"/>
        <w:rPr>
          <w:color w:val="787674"/>
        </w:rPr>
      </w:pPr>
      <w:r w:rsidRPr="00033FF4">
        <w:rPr>
          <w:color w:val="787674"/>
        </w:rPr>
        <w:t xml:space="preserve">A list will be sent to the </w:t>
      </w:r>
      <w:proofErr w:type="spellStart"/>
      <w:r w:rsidRPr="00033FF4">
        <w:rPr>
          <w:color w:val="787674"/>
        </w:rPr>
        <w:t>HoPFM</w:t>
      </w:r>
      <w:proofErr w:type="spellEnd"/>
      <w:r w:rsidRPr="00033FF4">
        <w:rPr>
          <w:color w:val="787674"/>
        </w:rPr>
        <w:t xml:space="preserve"> on a quarterly basis showing amount, reason for overpayment and details of the steps taken to recover the money (2 copies to </w:t>
      </w:r>
      <w:proofErr w:type="spellStart"/>
      <w:r w:rsidRPr="00033FF4">
        <w:rPr>
          <w:color w:val="787674"/>
        </w:rPr>
        <w:t>HoPFM</w:t>
      </w:r>
      <w:proofErr w:type="spellEnd"/>
      <w:r w:rsidRPr="00033FF4">
        <w:rPr>
          <w:color w:val="787674"/>
        </w:rPr>
        <w:t>, 1 copy to Capita Client Director and 1 copy to Asst Operations Manager.</w:t>
      </w:r>
    </w:p>
    <w:p w:rsidR="009140DA" w:rsidRPr="00033FF4" w:rsidRDefault="000903F4" w:rsidP="003D167A">
      <w:pPr>
        <w:numPr>
          <w:ilvl w:val="0"/>
          <w:numId w:val="23"/>
        </w:numPr>
        <w:tabs>
          <w:tab w:val="clear" w:pos="720"/>
          <w:tab w:val="num" w:pos="1276"/>
        </w:tabs>
        <w:ind w:left="1276" w:hanging="850"/>
        <w:rPr>
          <w:color w:val="787674"/>
        </w:rPr>
      </w:pPr>
      <w:proofErr w:type="spellStart"/>
      <w:r w:rsidRPr="00033FF4">
        <w:rPr>
          <w:color w:val="787674"/>
        </w:rPr>
        <w:t>HoPFM</w:t>
      </w:r>
      <w:proofErr w:type="spellEnd"/>
      <w:r w:rsidRPr="00033FF4">
        <w:rPr>
          <w:color w:val="787674"/>
        </w:rPr>
        <w:t xml:space="preserve"> returns an authorised copy of the list for write off to Operations Manager or Asst Operations Manager– note any amendments made to the list</w:t>
      </w:r>
    </w:p>
    <w:p w:rsidR="007B46B0" w:rsidRPr="00033FF4" w:rsidRDefault="007B46B0" w:rsidP="000903F4">
      <w:pPr>
        <w:rPr>
          <w:b/>
          <w:i/>
          <w:color w:val="787674"/>
        </w:rPr>
      </w:pPr>
    </w:p>
    <w:p w:rsidR="000903F4" w:rsidRPr="00033FF4" w:rsidRDefault="000903F4" w:rsidP="001531E9">
      <w:pPr>
        <w:pStyle w:val="ListParagraph"/>
        <w:numPr>
          <w:ilvl w:val="0"/>
          <w:numId w:val="106"/>
        </w:numPr>
        <w:rPr>
          <w:b/>
          <w:i/>
          <w:color w:val="787674"/>
          <w:u w:val="single"/>
        </w:rPr>
      </w:pPr>
      <w:r w:rsidRPr="00033FF4">
        <w:rPr>
          <w:b/>
          <w:i/>
          <w:color w:val="787674"/>
          <w:u w:val="single"/>
        </w:rPr>
        <w:t>R</w:t>
      </w:r>
      <w:bookmarkStart w:id="106" w:name="Point_109"/>
      <w:r w:rsidRPr="00033FF4">
        <w:rPr>
          <w:b/>
          <w:i/>
          <w:color w:val="787674"/>
          <w:u w:val="single"/>
        </w:rPr>
        <w:t xml:space="preserve">epayment of </w:t>
      </w:r>
      <w:r w:rsidR="007B46B0" w:rsidRPr="00033FF4">
        <w:rPr>
          <w:b/>
          <w:i/>
          <w:color w:val="787674"/>
          <w:u w:val="single"/>
        </w:rPr>
        <w:t>u</w:t>
      </w:r>
      <w:r w:rsidRPr="00033FF4">
        <w:rPr>
          <w:b/>
          <w:i/>
          <w:color w:val="787674"/>
          <w:u w:val="single"/>
        </w:rPr>
        <w:t xml:space="preserve">nderpaid </w:t>
      </w:r>
      <w:r w:rsidR="007B46B0" w:rsidRPr="00033FF4">
        <w:rPr>
          <w:b/>
          <w:i/>
          <w:color w:val="787674"/>
          <w:u w:val="single"/>
        </w:rPr>
        <w:t>p</w:t>
      </w:r>
      <w:r w:rsidRPr="00033FF4">
        <w:rPr>
          <w:b/>
          <w:i/>
          <w:color w:val="787674"/>
          <w:u w:val="single"/>
        </w:rPr>
        <w:t>ension</w:t>
      </w:r>
      <w:r w:rsidR="007B46B0" w:rsidRPr="00033FF4">
        <w:rPr>
          <w:b/>
          <w:i/>
          <w:color w:val="787674"/>
          <w:u w:val="single"/>
        </w:rPr>
        <w:t xml:space="preserve"> in relation to the death of a scheme member</w:t>
      </w:r>
    </w:p>
    <w:bookmarkEnd w:id="106"/>
    <w:p w:rsidR="00806FC0" w:rsidRPr="00033FF4" w:rsidRDefault="00806FC0" w:rsidP="000903F4">
      <w:pPr>
        <w:rPr>
          <w:b/>
          <w:i/>
          <w:color w:val="787674"/>
          <w:u w:val="single"/>
        </w:rPr>
      </w:pPr>
    </w:p>
    <w:p w:rsidR="000903F4" w:rsidRPr="00033FF4" w:rsidRDefault="000903F4" w:rsidP="000903F4">
      <w:pPr>
        <w:spacing w:after="240"/>
        <w:rPr>
          <w:color w:val="787674"/>
        </w:rPr>
      </w:pPr>
      <w:r w:rsidRPr="00033FF4">
        <w:rPr>
          <w:color w:val="787674"/>
        </w:rPr>
        <w:t xml:space="preserve">If a member dies with a balance of pension outstanding, the procedure to follow will depend on the amount of the outstanding payment(s) and whether or not there is a </w:t>
      </w:r>
      <w:r w:rsidR="00D4478B">
        <w:rPr>
          <w:color w:val="787674"/>
        </w:rPr>
        <w:t>surviving spouse or civil partner</w:t>
      </w:r>
      <w:r w:rsidRPr="00033FF4">
        <w:rPr>
          <w:color w:val="787674"/>
        </w:rPr>
        <w:t xml:space="preserve">. In all cases a copy of the death certificate should have been requested and the pension should have been suspended on payroll and details of the underpayment should be sent to payroll to make adjustments for tax. </w:t>
      </w:r>
    </w:p>
    <w:p w:rsidR="007B46B0" w:rsidRPr="007B4328" w:rsidRDefault="000903F4" w:rsidP="007B46B0">
      <w:pPr>
        <w:spacing w:after="240"/>
        <w:rPr>
          <w:b/>
          <w:color w:val="787674"/>
        </w:rPr>
      </w:pPr>
      <w:r w:rsidRPr="007B4328">
        <w:rPr>
          <w:b/>
          <w:color w:val="787674"/>
        </w:rPr>
        <w:t xml:space="preserve">Member dies and leaves a </w:t>
      </w:r>
      <w:r w:rsidR="007B46B0" w:rsidRPr="007B4328">
        <w:rPr>
          <w:b/>
          <w:color w:val="787674"/>
        </w:rPr>
        <w:t xml:space="preserve">surviving </w:t>
      </w:r>
      <w:r w:rsidR="007B4328">
        <w:rPr>
          <w:b/>
          <w:color w:val="787674"/>
        </w:rPr>
        <w:t>partner</w:t>
      </w:r>
    </w:p>
    <w:p w:rsidR="000903F4" w:rsidRPr="007B4328" w:rsidRDefault="000903F4" w:rsidP="000903F4">
      <w:pPr>
        <w:spacing w:after="240"/>
        <w:rPr>
          <w:color w:val="787674"/>
        </w:rPr>
      </w:pPr>
      <w:r w:rsidRPr="007B4328">
        <w:rPr>
          <w:color w:val="787674"/>
        </w:rPr>
        <w:t xml:space="preserve">Underpayment of pension should be paid directly to the </w:t>
      </w:r>
      <w:r w:rsidR="00D4478B">
        <w:rPr>
          <w:color w:val="787674"/>
        </w:rPr>
        <w:t>surviving spouse or civil partner</w:t>
      </w:r>
      <w:r w:rsidRPr="007B4328">
        <w:rPr>
          <w:color w:val="787674"/>
        </w:rPr>
        <w:t xml:space="preserve"> following receipt of all relevant documents for payment of the </w:t>
      </w:r>
      <w:r w:rsidR="00D4478B">
        <w:rPr>
          <w:color w:val="787674"/>
        </w:rPr>
        <w:t>survivor’s</w:t>
      </w:r>
      <w:r w:rsidRPr="007B4328">
        <w:rPr>
          <w:color w:val="787674"/>
        </w:rPr>
        <w:t xml:space="preserve"> pension</w:t>
      </w:r>
    </w:p>
    <w:p w:rsidR="000903F4" w:rsidRPr="007B4328" w:rsidRDefault="000903F4" w:rsidP="000903F4">
      <w:pPr>
        <w:spacing w:after="240"/>
        <w:rPr>
          <w:b/>
          <w:color w:val="787674"/>
        </w:rPr>
      </w:pPr>
      <w:r w:rsidRPr="007B4328">
        <w:rPr>
          <w:b/>
          <w:color w:val="787674"/>
        </w:rPr>
        <w:t xml:space="preserve">Member dies with no surviving </w:t>
      </w:r>
      <w:r w:rsidR="007B4328">
        <w:rPr>
          <w:b/>
          <w:color w:val="787674"/>
        </w:rPr>
        <w:t>partner</w:t>
      </w:r>
    </w:p>
    <w:p w:rsidR="000903F4" w:rsidRPr="007B4328" w:rsidRDefault="000903F4" w:rsidP="000903F4">
      <w:pPr>
        <w:spacing w:after="240"/>
        <w:rPr>
          <w:color w:val="787674"/>
        </w:rPr>
      </w:pPr>
      <w:r w:rsidRPr="007B4328">
        <w:rPr>
          <w:b/>
          <w:color w:val="787674"/>
        </w:rPr>
        <w:t xml:space="preserve">Balance less than £200 – </w:t>
      </w:r>
      <w:r w:rsidRPr="007B4328">
        <w:rPr>
          <w:color w:val="787674"/>
        </w:rPr>
        <w:t>pay balance by cheque to the informant</w:t>
      </w:r>
    </w:p>
    <w:p w:rsidR="000903F4" w:rsidRPr="007B4328" w:rsidRDefault="000903F4" w:rsidP="000903F4">
      <w:pPr>
        <w:spacing w:after="240"/>
        <w:rPr>
          <w:color w:val="787674"/>
        </w:rPr>
      </w:pPr>
      <w:r w:rsidRPr="007B4328">
        <w:rPr>
          <w:b/>
          <w:color w:val="787674"/>
        </w:rPr>
        <w:t xml:space="preserve">Balance between £200 and £5000 – </w:t>
      </w:r>
      <w:r w:rsidRPr="007B4328">
        <w:rPr>
          <w:color w:val="787674"/>
        </w:rPr>
        <w:t>issue Small Estates and Claims and Indemnity form with bank mandate. Pay balance by BACS to relevant person on return of form.</w:t>
      </w:r>
    </w:p>
    <w:p w:rsidR="000903F4" w:rsidRPr="00033FF4" w:rsidRDefault="000903F4" w:rsidP="000903F4">
      <w:pPr>
        <w:spacing w:after="240"/>
        <w:rPr>
          <w:color w:val="787674"/>
        </w:rPr>
      </w:pPr>
      <w:proofErr w:type="gramStart"/>
      <w:r w:rsidRPr="007B4328">
        <w:rPr>
          <w:b/>
          <w:color w:val="787674"/>
        </w:rPr>
        <w:t xml:space="preserve">Balance over £5000 – </w:t>
      </w:r>
      <w:r w:rsidRPr="007B4328">
        <w:rPr>
          <w:color w:val="787674"/>
        </w:rPr>
        <w:t>Request Grant of Probate or Letters of Administration.</w:t>
      </w:r>
      <w:proofErr w:type="gramEnd"/>
      <w:r w:rsidRPr="007B4328">
        <w:rPr>
          <w:color w:val="787674"/>
        </w:rPr>
        <w:t xml:space="preserve"> Pay balance by BACS to relevant person on return of form.</w:t>
      </w:r>
    </w:p>
    <w:p w:rsidR="000903F4" w:rsidRPr="00033FF4" w:rsidRDefault="000903F4" w:rsidP="000903F4">
      <w:pPr>
        <w:spacing w:after="240"/>
        <w:rPr>
          <w:b/>
          <w:color w:val="787674"/>
        </w:rPr>
      </w:pPr>
      <w:r w:rsidRPr="00033FF4">
        <w:rPr>
          <w:b/>
          <w:color w:val="787674"/>
        </w:rPr>
        <w:t xml:space="preserve">Member dies but no next of kin can be found </w:t>
      </w:r>
    </w:p>
    <w:p w:rsidR="000903F4" w:rsidRPr="00033FF4" w:rsidRDefault="000903F4" w:rsidP="000903F4">
      <w:pPr>
        <w:spacing w:after="240"/>
        <w:rPr>
          <w:color w:val="787674"/>
        </w:rPr>
      </w:pPr>
      <w:r w:rsidRPr="00033FF4">
        <w:rPr>
          <w:b/>
          <w:color w:val="787674"/>
        </w:rPr>
        <w:t xml:space="preserve"> </w:t>
      </w:r>
      <w:r w:rsidRPr="00033FF4">
        <w:rPr>
          <w:color w:val="787674"/>
        </w:rPr>
        <w:t xml:space="preserve">If no response to chaser letters process credit write off. Details should be recorded and evidenced in the quarterly administration report. </w:t>
      </w:r>
    </w:p>
    <w:p w:rsidR="00C91F19" w:rsidRDefault="00C91F19" w:rsidP="00806FC0">
      <w:pPr>
        <w:spacing w:after="240"/>
        <w:sectPr w:rsidR="00C91F19" w:rsidSect="00C33E0E">
          <w:headerReference w:type="even" r:id="rId26"/>
          <w:headerReference w:type="default" r:id="rId27"/>
          <w:footerReference w:type="even" r:id="rId28"/>
          <w:footerReference w:type="default" r:id="rId29"/>
          <w:headerReference w:type="first" r:id="rId30"/>
          <w:footerReference w:type="first" r:id="rId31"/>
          <w:pgSz w:w="12240" w:h="15840"/>
          <w:pgMar w:top="1134" w:right="1134" w:bottom="1134" w:left="1134" w:header="720" w:footer="72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C0117D" w:rsidRPr="00033FF4" w:rsidTr="00D53F1F">
        <w:tc>
          <w:tcPr>
            <w:tcW w:w="5000" w:type="pct"/>
          </w:tcPr>
          <w:p w:rsidR="00C0117D" w:rsidRPr="00033FF4" w:rsidRDefault="00C0117D" w:rsidP="00021CCB">
            <w:pPr>
              <w:tabs>
                <w:tab w:val="left" w:pos="5854"/>
              </w:tabs>
              <w:rPr>
                <w:b/>
                <w:color w:val="787674"/>
                <w:sz w:val="22"/>
                <w:szCs w:val="22"/>
              </w:rPr>
            </w:pPr>
            <w:bookmarkStart w:id="107" w:name="Section_4"/>
            <w:r w:rsidRPr="00033FF4">
              <w:rPr>
                <w:b/>
                <w:color w:val="787674"/>
                <w:sz w:val="22"/>
                <w:szCs w:val="22"/>
              </w:rPr>
              <w:lastRenderedPageBreak/>
              <w:t xml:space="preserve">Section </w:t>
            </w:r>
            <w:r w:rsidR="00021CCB" w:rsidRPr="00033FF4">
              <w:rPr>
                <w:b/>
                <w:color w:val="787674"/>
                <w:sz w:val="22"/>
                <w:szCs w:val="22"/>
              </w:rPr>
              <w:t>4</w:t>
            </w:r>
            <w:bookmarkEnd w:id="107"/>
            <w:r w:rsidRPr="00033FF4">
              <w:rPr>
                <w:b/>
                <w:color w:val="787674"/>
                <w:sz w:val="22"/>
                <w:szCs w:val="22"/>
              </w:rPr>
              <w:t xml:space="preserve"> – Legacy Schemes</w:t>
            </w:r>
            <w:r w:rsidRPr="00033FF4">
              <w:rPr>
                <w:b/>
                <w:color w:val="787674"/>
                <w:sz w:val="22"/>
                <w:szCs w:val="22"/>
              </w:rPr>
              <w:tab/>
            </w:r>
          </w:p>
        </w:tc>
      </w:tr>
    </w:tbl>
    <w:p w:rsidR="00C0117D" w:rsidRPr="00033FF4" w:rsidRDefault="00C0117D" w:rsidP="00C0117D">
      <w:pPr>
        <w:ind w:firstLine="720"/>
        <w:rPr>
          <w:color w:val="787674"/>
        </w:rPr>
      </w:pPr>
    </w:p>
    <w:p w:rsidR="00C0117D" w:rsidRPr="00033FF4" w:rsidRDefault="00C0117D" w:rsidP="00C0117D">
      <w:pPr>
        <w:rPr>
          <w:color w:val="787674"/>
        </w:rPr>
      </w:pPr>
    </w:p>
    <w:p w:rsidR="00C0117D" w:rsidRPr="00033FF4" w:rsidRDefault="00C0117D" w:rsidP="001531E9">
      <w:pPr>
        <w:pStyle w:val="ListParagraph"/>
        <w:numPr>
          <w:ilvl w:val="0"/>
          <w:numId w:val="106"/>
        </w:numPr>
        <w:rPr>
          <w:b/>
          <w:i/>
          <w:color w:val="787674"/>
          <w:u w:val="single"/>
        </w:rPr>
      </w:pPr>
      <w:bookmarkStart w:id="108" w:name="Point_110"/>
      <w:r w:rsidRPr="00033FF4">
        <w:rPr>
          <w:b/>
          <w:i/>
          <w:color w:val="787674"/>
          <w:u w:val="single"/>
        </w:rPr>
        <w:t>Civil Servants who transferred to the Environment Agency (Former HMIP)</w:t>
      </w:r>
    </w:p>
    <w:bookmarkEnd w:id="108"/>
    <w:p w:rsidR="00C0117D" w:rsidRPr="00033FF4" w:rsidRDefault="00C0117D" w:rsidP="00C0117D">
      <w:pPr>
        <w:rPr>
          <w:color w:val="787674"/>
        </w:rPr>
      </w:pPr>
    </w:p>
    <w:p w:rsidR="00C0117D" w:rsidRPr="00033FF4" w:rsidRDefault="00C0117D" w:rsidP="00C0117D">
      <w:pPr>
        <w:tabs>
          <w:tab w:val="num" w:pos="720"/>
        </w:tabs>
        <w:jc w:val="both"/>
        <w:rPr>
          <w:rFonts w:cs="Arial"/>
          <w:b/>
          <w:color w:val="787674"/>
        </w:rPr>
      </w:pPr>
      <w:r w:rsidRPr="00033FF4">
        <w:rPr>
          <w:rFonts w:cs="Arial"/>
          <w:b/>
          <w:color w:val="787674"/>
        </w:rPr>
        <w:t>Background</w:t>
      </w:r>
    </w:p>
    <w:p w:rsidR="00C0117D" w:rsidRPr="00033FF4" w:rsidRDefault="00C0117D" w:rsidP="00C0117D">
      <w:pPr>
        <w:jc w:val="both"/>
        <w:rPr>
          <w:rFonts w:cs="Arial"/>
          <w:color w:val="787674"/>
        </w:rPr>
      </w:pPr>
    </w:p>
    <w:p w:rsidR="00C0117D" w:rsidRPr="00033FF4" w:rsidRDefault="00C0117D" w:rsidP="00C0117D">
      <w:pPr>
        <w:jc w:val="both"/>
        <w:rPr>
          <w:rFonts w:cs="Arial"/>
          <w:color w:val="787674"/>
        </w:rPr>
      </w:pPr>
      <w:r w:rsidRPr="00033FF4">
        <w:rPr>
          <w:rFonts w:cs="Arial"/>
          <w:color w:val="787674"/>
        </w:rPr>
        <w:t>Former employees of the DoE/HMIP/Civil Service ("the protected members") transferred their employment to the Environment Agency on 1 April 1996 ("the transfer date").  Some employees were compulsorily transferred at a later date during the 1990s and they are also covered by the protections.</w:t>
      </w:r>
    </w:p>
    <w:p w:rsidR="00C0117D" w:rsidRPr="00033FF4" w:rsidRDefault="00C0117D" w:rsidP="00C0117D">
      <w:pPr>
        <w:jc w:val="both"/>
        <w:rPr>
          <w:rFonts w:cs="Arial"/>
          <w:color w:val="787674"/>
        </w:rPr>
      </w:pPr>
    </w:p>
    <w:p w:rsidR="00C0117D" w:rsidRPr="00033FF4" w:rsidRDefault="00C0117D" w:rsidP="00C0117D">
      <w:pPr>
        <w:jc w:val="both"/>
        <w:rPr>
          <w:rFonts w:cs="Arial"/>
          <w:color w:val="787674"/>
        </w:rPr>
      </w:pPr>
      <w:r w:rsidRPr="00033FF4">
        <w:rPr>
          <w:rFonts w:cs="Arial"/>
          <w:color w:val="787674"/>
        </w:rPr>
        <w:t xml:space="preserve">With effect from the transfer date, all the protected members became members of the Environment Agency's Active Pension Fund ("the Active Fund"). All matters relating to the retirement benefits of the protected members (and their dependants) are governed by the Local Government Pension Scheme Regulations applying to the Active Fund at the time that the pension benefits are brought into payment or deferred should the member leave the fund prior to pension benefits being paid. </w:t>
      </w:r>
    </w:p>
    <w:p w:rsidR="00C0117D" w:rsidRPr="00033FF4" w:rsidRDefault="00C0117D" w:rsidP="00C0117D">
      <w:pPr>
        <w:rPr>
          <w:color w:val="787674"/>
        </w:rPr>
      </w:pPr>
    </w:p>
    <w:p w:rsidR="00C91F19" w:rsidRPr="00033FF4" w:rsidRDefault="00C0117D" w:rsidP="00C0117D">
      <w:pPr>
        <w:rPr>
          <w:color w:val="787674"/>
        </w:rPr>
      </w:pPr>
      <w:r w:rsidRPr="00033FF4">
        <w:rPr>
          <w:color w:val="787674"/>
        </w:rPr>
        <w:t>Statutory Instrument (SI) 2010.2090 came into force on 30 September 2010 amending the LGPS (Benefits, Membership and Contributions) Regulations 2007, the Administration Regulations 2008 and the Transitional Provisions Regulations 2008. The provisions introduced by SI 2010.2090 were backdated to 1 April 2008 and largely replicate the entitlements of the “protected members” that was in the scheme under the LGPS Regulations 1997 and predecessor regulations.</w:t>
      </w:r>
      <w:r w:rsidR="00C91F19" w:rsidRPr="00033FF4">
        <w:rPr>
          <w:color w:val="787674"/>
        </w:rPr>
        <w:t xml:space="preserve"> Statutory Instrument 2014.525 comes into force on 1 April 2015 and provides for the provisions enacted by 2010.2090 to be carried forward into the 2014 Scheme, though with the same adjustments for normal members re benefits built up after 31 March 2014. </w:t>
      </w:r>
    </w:p>
    <w:p w:rsidR="00C91F19" w:rsidRPr="00033FF4" w:rsidRDefault="00C91F19" w:rsidP="00C0117D">
      <w:pPr>
        <w:rPr>
          <w:color w:val="787674"/>
        </w:rPr>
      </w:pPr>
    </w:p>
    <w:p w:rsidR="00C0117D" w:rsidRPr="00033FF4" w:rsidRDefault="00C0117D" w:rsidP="00C0117D">
      <w:pPr>
        <w:rPr>
          <w:color w:val="787674"/>
        </w:rPr>
      </w:pPr>
      <w:r w:rsidRPr="00033FF4">
        <w:rPr>
          <w:color w:val="787674"/>
        </w:rPr>
        <w:t xml:space="preserve"> Below is a list of the protections which varies the entitlement to that quoted elsewhere in this manual: - </w:t>
      </w:r>
    </w:p>
    <w:p w:rsidR="00C0117D" w:rsidRPr="00033FF4" w:rsidRDefault="00C0117D" w:rsidP="00C0117D">
      <w:pPr>
        <w:rPr>
          <w:color w:val="78767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1"/>
        <w:gridCol w:w="6537"/>
      </w:tblGrid>
      <w:tr w:rsidR="00C0117D" w:rsidRPr="00033FF4" w:rsidTr="00D53F1F">
        <w:tc>
          <w:tcPr>
            <w:tcW w:w="1792" w:type="pct"/>
          </w:tcPr>
          <w:p w:rsidR="00C0117D" w:rsidRPr="00033FF4" w:rsidRDefault="00C0117D" w:rsidP="00D53F1F">
            <w:pPr>
              <w:rPr>
                <w:color w:val="787674"/>
              </w:rPr>
            </w:pPr>
            <w:r w:rsidRPr="00033FF4">
              <w:rPr>
                <w:b/>
                <w:color w:val="787674"/>
              </w:rPr>
              <w:t xml:space="preserve">Meaning of </w:t>
            </w:r>
            <w:r w:rsidR="00C91F19" w:rsidRPr="00033FF4">
              <w:rPr>
                <w:b/>
                <w:color w:val="787674"/>
              </w:rPr>
              <w:t xml:space="preserve">2008 Scheme </w:t>
            </w:r>
            <w:r w:rsidRPr="00033FF4">
              <w:rPr>
                <w:b/>
                <w:color w:val="787674"/>
              </w:rPr>
              <w:t xml:space="preserve">Pensionable Pay </w:t>
            </w:r>
            <w:r w:rsidR="00C91F19" w:rsidRPr="00033FF4">
              <w:rPr>
                <w:b/>
                <w:color w:val="787674"/>
              </w:rPr>
              <w:t xml:space="preserve">Earned </w:t>
            </w:r>
            <w:r w:rsidR="00C91F19" w:rsidRPr="00033FF4">
              <w:rPr>
                <w:color w:val="787674"/>
              </w:rPr>
              <w:t xml:space="preserve">(Benefit Regulation 3) </w:t>
            </w:r>
            <w:r w:rsidR="00C91F19" w:rsidRPr="00033FF4">
              <w:rPr>
                <w:b/>
                <w:color w:val="787674"/>
              </w:rPr>
              <w:t xml:space="preserve">and 2014 Scheme Pensionable Pay paid </w:t>
            </w:r>
            <w:r w:rsidR="00C91F19" w:rsidRPr="00033FF4">
              <w:rPr>
                <w:color w:val="787674"/>
              </w:rPr>
              <w:t>(2013 Regulation 20)</w:t>
            </w:r>
          </w:p>
          <w:p w:rsidR="00C0117D" w:rsidRPr="00033FF4" w:rsidRDefault="00C0117D" w:rsidP="00C91F19">
            <w:pPr>
              <w:rPr>
                <w:color w:val="787674"/>
              </w:rPr>
            </w:pPr>
          </w:p>
        </w:tc>
        <w:tc>
          <w:tcPr>
            <w:tcW w:w="3208" w:type="pct"/>
          </w:tcPr>
          <w:p w:rsidR="00C0117D" w:rsidRPr="00033FF4" w:rsidRDefault="00C91F19" w:rsidP="00D53F1F">
            <w:pPr>
              <w:rPr>
                <w:color w:val="787674"/>
              </w:rPr>
            </w:pPr>
            <w:r w:rsidRPr="00033FF4">
              <w:rPr>
                <w:color w:val="787674"/>
              </w:rPr>
              <w:t>Same definition as a</w:t>
            </w:r>
            <w:r w:rsidR="00C0117D" w:rsidRPr="00033FF4">
              <w:rPr>
                <w:color w:val="787674"/>
              </w:rPr>
              <w:t>pplicable to active members</w:t>
            </w:r>
            <w:r w:rsidRPr="00033FF4">
              <w:rPr>
                <w:color w:val="787674"/>
              </w:rPr>
              <w:t xml:space="preserve"> with respects 2008 Scheme and 2014 Scheme</w:t>
            </w:r>
            <w:r w:rsidR="00C0117D" w:rsidRPr="00033FF4">
              <w:rPr>
                <w:color w:val="787674"/>
              </w:rPr>
              <w:t>.</w:t>
            </w:r>
            <w:r w:rsidRPr="00033FF4">
              <w:rPr>
                <w:color w:val="787674"/>
              </w:rPr>
              <w:t xml:space="preserv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Any supplement paid by the Environment Agency in recognition of the difference in contribution rates between members of the principle civil service pension scheme and the LGPS shall be treated as non-pensionable.</w:t>
            </w:r>
          </w:p>
          <w:p w:rsidR="00C0117D" w:rsidRPr="00033FF4" w:rsidRDefault="00C0117D" w:rsidP="00D53F1F">
            <w:pPr>
              <w:rPr>
                <w:color w:val="787674"/>
              </w:rPr>
            </w:pPr>
          </w:p>
          <w:p w:rsidR="00C0117D" w:rsidRPr="00033FF4" w:rsidRDefault="00C0117D" w:rsidP="00D53F1F">
            <w:pPr>
              <w:jc w:val="both"/>
              <w:rPr>
                <w:rFonts w:cs="Arial"/>
                <w:color w:val="787674"/>
              </w:rPr>
            </w:pPr>
            <w:r w:rsidRPr="00033FF4">
              <w:rPr>
                <w:rFonts w:cs="Arial"/>
                <w:color w:val="787674"/>
              </w:rPr>
              <w:t>A non</w:t>
            </w:r>
            <w:r w:rsidR="000C4B92">
              <w:rPr>
                <w:rFonts w:cs="Arial"/>
                <w:color w:val="787674"/>
              </w:rPr>
              <w:t>-</w:t>
            </w:r>
            <w:r w:rsidRPr="00033FF4">
              <w:rPr>
                <w:rFonts w:cs="Arial"/>
                <w:color w:val="787674"/>
              </w:rPr>
              <w:t xml:space="preserve">pensionable uplift allowance was introduced in 1996 to cover the cost of increased pension contributions as a result of the transfer from the Principal Civil Service Pension Scheme (PCSPS) to the Environment Agency Pension Fund. The intention was to ensure that take home pay was not adversely affected as a result of moving into the LGPS. Pension contributions in the PCSPS had been set at 1.5% to pay towards the costs of providing benefits for a widow or a widower following the member’s death. Pension contributions for protected members were increased to 6% following the transfer. The uplift allowance payable was approximately 4.5% and is recalculated on an annual basis following the implementation of the pay award. This allowance may be consolidated into basic pay following an appointment to a new role. In cases where the allowance has been consolidated no uplift allowance for pension contributions is paid. </w:t>
            </w:r>
          </w:p>
          <w:p w:rsidR="00C0117D" w:rsidRPr="00033FF4" w:rsidRDefault="00C0117D" w:rsidP="00D53F1F">
            <w:pPr>
              <w:jc w:val="both"/>
              <w:rPr>
                <w:rFonts w:cs="Arial"/>
                <w:color w:val="787674"/>
              </w:rPr>
            </w:pPr>
          </w:p>
          <w:p w:rsidR="00C0117D" w:rsidRPr="00033FF4" w:rsidRDefault="00C0117D" w:rsidP="00382E7B">
            <w:pPr>
              <w:tabs>
                <w:tab w:val="left" w:pos="34"/>
                <w:tab w:val="left" w:pos="180"/>
              </w:tabs>
              <w:jc w:val="both"/>
              <w:rPr>
                <w:color w:val="787674"/>
              </w:rPr>
            </w:pPr>
            <w:r w:rsidRPr="00033FF4">
              <w:rPr>
                <w:rFonts w:cs="Arial"/>
                <w:color w:val="787674"/>
              </w:rPr>
              <w:t xml:space="preserve">The pension uplift allowance will continue for protected members, who receive a non pensionable pay supplement at the rate of approximately 4.5% of their pensionable pay.  It will not be extended to compensate protected members for any increase of pension contributions payable as a result of the introduction of tiered contribution rates from 1 April 2008, i.e. the uplift allowance is based on pension contributions up to a maximum of 6%. The uplift allowance will not be paid where it has been consolidated into basic pay following a move to a new role. </w:t>
            </w:r>
            <w:r w:rsidRPr="00033FF4">
              <w:rPr>
                <w:color w:val="787674"/>
              </w:rPr>
              <w:t xml:space="preserve">  </w:t>
            </w:r>
          </w:p>
        </w:tc>
      </w:tr>
      <w:tr w:rsidR="00C0117D" w:rsidRPr="00033FF4" w:rsidTr="00D53F1F">
        <w:tc>
          <w:tcPr>
            <w:tcW w:w="1792" w:type="pct"/>
          </w:tcPr>
          <w:p w:rsidR="00C91F19" w:rsidRPr="00033FF4" w:rsidRDefault="00C91F19" w:rsidP="00D53F1F">
            <w:pPr>
              <w:rPr>
                <w:b/>
                <w:color w:val="787674"/>
              </w:rPr>
            </w:pPr>
            <w:r w:rsidRPr="00033FF4">
              <w:rPr>
                <w:b/>
                <w:color w:val="787674"/>
              </w:rPr>
              <w:lastRenderedPageBreak/>
              <w:t xml:space="preserve">Normal Pension Age </w:t>
            </w:r>
          </w:p>
          <w:p w:rsidR="00C91F19" w:rsidRPr="00033FF4" w:rsidRDefault="00C91F19" w:rsidP="00D53F1F">
            <w:pPr>
              <w:rPr>
                <w:color w:val="787674"/>
              </w:rPr>
            </w:pPr>
            <w:r w:rsidRPr="00033FF4">
              <w:rPr>
                <w:color w:val="787674"/>
              </w:rPr>
              <w:t>(Regulation 24(2) – 2014 Transitional Provisions)</w:t>
            </w:r>
          </w:p>
          <w:p w:rsidR="00C91F19" w:rsidRPr="00033FF4" w:rsidRDefault="00C91F19" w:rsidP="00D53F1F">
            <w:pPr>
              <w:rPr>
                <w:b/>
                <w:color w:val="787674"/>
              </w:rPr>
            </w:pPr>
          </w:p>
          <w:p w:rsidR="00C0117D" w:rsidRPr="00033FF4" w:rsidRDefault="00C0117D" w:rsidP="00D53F1F">
            <w:pPr>
              <w:rPr>
                <w:b/>
                <w:color w:val="787674"/>
              </w:rPr>
            </w:pPr>
            <w:r w:rsidRPr="00033FF4">
              <w:rPr>
                <w:b/>
                <w:color w:val="787674"/>
              </w:rPr>
              <w:t xml:space="preserve">Normal Retirement </w:t>
            </w:r>
          </w:p>
          <w:p w:rsidR="00C0117D" w:rsidRPr="00033FF4" w:rsidRDefault="00C0117D" w:rsidP="00D53F1F">
            <w:pPr>
              <w:rPr>
                <w:color w:val="787674"/>
              </w:rPr>
            </w:pPr>
            <w:r w:rsidRPr="00033FF4">
              <w:rPr>
                <w:color w:val="787674"/>
              </w:rPr>
              <w:t>(Benefit Regulation 16)</w:t>
            </w:r>
          </w:p>
          <w:p w:rsidR="00C0117D" w:rsidRPr="00033FF4" w:rsidRDefault="00C0117D" w:rsidP="00D53F1F">
            <w:pPr>
              <w:rPr>
                <w:color w:val="787674"/>
              </w:rPr>
            </w:pPr>
          </w:p>
        </w:tc>
        <w:tc>
          <w:tcPr>
            <w:tcW w:w="3208" w:type="pct"/>
          </w:tcPr>
          <w:p w:rsidR="00A623BE" w:rsidRPr="00033FF4" w:rsidRDefault="00A623BE" w:rsidP="00D53F1F">
            <w:pPr>
              <w:rPr>
                <w:b/>
                <w:color w:val="787674"/>
              </w:rPr>
            </w:pPr>
            <w:r w:rsidRPr="00033FF4">
              <w:rPr>
                <w:b/>
                <w:color w:val="787674"/>
              </w:rPr>
              <w:t>Leavers on or after 1 April 2014:</w:t>
            </w:r>
          </w:p>
          <w:p w:rsidR="00A623BE" w:rsidRPr="00033FF4" w:rsidRDefault="00A623BE" w:rsidP="00D53F1F">
            <w:pPr>
              <w:rPr>
                <w:color w:val="787674"/>
              </w:rPr>
            </w:pPr>
          </w:p>
          <w:p w:rsidR="00C91F19" w:rsidRPr="000C4B92" w:rsidRDefault="00C91F19" w:rsidP="000C4B92">
            <w:pPr>
              <w:ind w:left="35"/>
              <w:rPr>
                <w:color w:val="787674"/>
              </w:rPr>
            </w:pPr>
            <w:r w:rsidRPr="000C4B92">
              <w:rPr>
                <w:color w:val="787674"/>
              </w:rPr>
              <w:t>Applicable to active and deferred members</w:t>
            </w:r>
            <w:r w:rsidR="00A623BE" w:rsidRPr="000C4B92">
              <w:rPr>
                <w:color w:val="787674"/>
              </w:rPr>
              <w:t xml:space="preserve"> who leave on or after 1 April 2014</w:t>
            </w:r>
            <w:r w:rsidRPr="000C4B92">
              <w:rPr>
                <w:color w:val="787674"/>
              </w:rPr>
              <w:t xml:space="preserve"> </w:t>
            </w:r>
            <w:r w:rsidR="00A623BE" w:rsidRPr="000C4B92">
              <w:rPr>
                <w:color w:val="787674"/>
              </w:rPr>
              <w:t>taking payment</w:t>
            </w:r>
            <w:r w:rsidRPr="000C4B92">
              <w:rPr>
                <w:color w:val="787674"/>
              </w:rPr>
              <w:t xml:space="preserve"> at normal pension age</w:t>
            </w:r>
          </w:p>
          <w:p w:rsidR="00C91F19" w:rsidRPr="00033FF4" w:rsidRDefault="00C91F19" w:rsidP="00D53F1F">
            <w:pPr>
              <w:rPr>
                <w:color w:val="787674"/>
              </w:rPr>
            </w:pPr>
          </w:p>
          <w:p w:rsidR="00A623BE" w:rsidRPr="00033FF4" w:rsidRDefault="00A623BE" w:rsidP="000C4B92">
            <w:pPr>
              <w:rPr>
                <w:color w:val="787674"/>
              </w:rPr>
            </w:pPr>
            <w:r w:rsidRPr="00033FF4">
              <w:rPr>
                <w:color w:val="787674"/>
              </w:rPr>
              <w:t xml:space="preserve">Benefits built up on and after 1 April 2014: </w:t>
            </w:r>
          </w:p>
          <w:p w:rsidR="00A623BE" w:rsidRPr="00033FF4" w:rsidRDefault="00A623BE" w:rsidP="00D53F1F">
            <w:pPr>
              <w:rPr>
                <w:color w:val="787674"/>
              </w:rPr>
            </w:pPr>
          </w:p>
          <w:p w:rsidR="00C91F19" w:rsidRPr="00033FF4" w:rsidRDefault="00C91F19" w:rsidP="001531E9">
            <w:pPr>
              <w:pStyle w:val="ListParagraph"/>
              <w:numPr>
                <w:ilvl w:val="0"/>
                <w:numId w:val="75"/>
              </w:numPr>
              <w:rPr>
                <w:color w:val="787674"/>
              </w:rPr>
            </w:pPr>
            <w:r w:rsidRPr="00033FF4">
              <w:rPr>
                <w:color w:val="787674"/>
              </w:rPr>
              <w:t xml:space="preserve">Normal pension age is the defined at the point of payment as </w:t>
            </w:r>
            <w:r w:rsidR="00A623BE" w:rsidRPr="00033FF4">
              <w:rPr>
                <w:color w:val="787674"/>
              </w:rPr>
              <w:t xml:space="preserve">the member’s </w:t>
            </w:r>
            <w:r w:rsidRPr="00033FF4">
              <w:rPr>
                <w:color w:val="787674"/>
              </w:rPr>
              <w:t>state pension age or age 65 if later.</w:t>
            </w:r>
          </w:p>
          <w:p w:rsidR="00A623BE" w:rsidRPr="00033FF4" w:rsidRDefault="00A623BE" w:rsidP="00A623BE">
            <w:pPr>
              <w:pStyle w:val="ListParagraph"/>
              <w:rPr>
                <w:color w:val="787674"/>
              </w:rPr>
            </w:pPr>
          </w:p>
          <w:p w:rsidR="00A623BE" w:rsidRPr="00033FF4" w:rsidRDefault="00A623BE" w:rsidP="000C4B92">
            <w:pPr>
              <w:ind w:left="35"/>
              <w:rPr>
                <w:color w:val="787674"/>
              </w:rPr>
            </w:pPr>
            <w:r w:rsidRPr="00033FF4">
              <w:rPr>
                <w:color w:val="787674"/>
              </w:rPr>
              <w:t xml:space="preserve">Benefits built up prior to 1 April 2014: </w:t>
            </w:r>
          </w:p>
          <w:p w:rsidR="00A623BE" w:rsidRPr="00033FF4" w:rsidRDefault="00A623BE" w:rsidP="00A623BE">
            <w:pPr>
              <w:pStyle w:val="ListParagraph"/>
              <w:rPr>
                <w:color w:val="787674"/>
              </w:rPr>
            </w:pPr>
          </w:p>
          <w:p w:rsidR="00A623BE" w:rsidRPr="00033FF4" w:rsidRDefault="00A623BE" w:rsidP="001531E9">
            <w:pPr>
              <w:pStyle w:val="ListParagraph"/>
              <w:numPr>
                <w:ilvl w:val="0"/>
                <w:numId w:val="75"/>
              </w:numPr>
              <w:rPr>
                <w:color w:val="787674"/>
              </w:rPr>
            </w:pPr>
            <w:r w:rsidRPr="00033FF4">
              <w:rPr>
                <w:color w:val="787674"/>
              </w:rPr>
              <w:t>Benefits built up prior to that date retain age 60 as the date upon which benefits may be paid unreduced.</w:t>
            </w:r>
          </w:p>
          <w:p w:rsidR="00C91F19" w:rsidRPr="00033FF4" w:rsidRDefault="00C91F19" w:rsidP="00D53F1F">
            <w:pPr>
              <w:rPr>
                <w:color w:val="787674"/>
              </w:rPr>
            </w:pPr>
          </w:p>
          <w:p w:rsidR="00C91F19" w:rsidRPr="00033FF4" w:rsidRDefault="00A623BE" w:rsidP="00D53F1F">
            <w:pPr>
              <w:rPr>
                <w:b/>
                <w:color w:val="787674"/>
              </w:rPr>
            </w:pPr>
            <w:r w:rsidRPr="00033FF4">
              <w:rPr>
                <w:b/>
                <w:color w:val="787674"/>
              </w:rPr>
              <w:t>Leavers</w:t>
            </w:r>
            <w:r w:rsidR="00C91F19" w:rsidRPr="00033FF4">
              <w:rPr>
                <w:b/>
                <w:color w:val="787674"/>
              </w:rPr>
              <w:t xml:space="preserve"> prior to 1 April 2014</w:t>
            </w:r>
            <w:r w:rsidRPr="00033FF4">
              <w:rPr>
                <w:b/>
                <w:color w:val="787674"/>
              </w:rPr>
              <w:t>:</w:t>
            </w:r>
            <w:r w:rsidR="00C91F19" w:rsidRPr="00033FF4">
              <w:rPr>
                <w:b/>
                <w:color w:val="787674"/>
              </w:rPr>
              <w:t xml:space="preserve"> </w:t>
            </w:r>
          </w:p>
          <w:p w:rsidR="00C91F19" w:rsidRPr="00033FF4" w:rsidRDefault="00C91F19" w:rsidP="00D53F1F">
            <w:pPr>
              <w:rPr>
                <w:color w:val="787674"/>
              </w:rPr>
            </w:pPr>
          </w:p>
          <w:p w:rsidR="00C0117D" w:rsidRPr="00033FF4" w:rsidRDefault="00C0117D" w:rsidP="001531E9">
            <w:pPr>
              <w:pStyle w:val="ListParagraph"/>
              <w:numPr>
                <w:ilvl w:val="0"/>
                <w:numId w:val="113"/>
              </w:numPr>
              <w:rPr>
                <w:color w:val="787674"/>
              </w:rPr>
            </w:pPr>
            <w:r w:rsidRPr="00033FF4">
              <w:rPr>
                <w:color w:val="787674"/>
              </w:rPr>
              <w:t>Applicable to deferred members retiring at age 65.</w:t>
            </w:r>
          </w:p>
          <w:p w:rsidR="00C0117D" w:rsidRPr="00033FF4" w:rsidRDefault="00C0117D" w:rsidP="00D53F1F">
            <w:pPr>
              <w:rPr>
                <w:color w:val="787674"/>
              </w:rPr>
            </w:pPr>
          </w:p>
          <w:p w:rsidR="00A623BE" w:rsidRPr="00033FF4" w:rsidRDefault="00C0117D" w:rsidP="001531E9">
            <w:pPr>
              <w:pStyle w:val="ListParagraph"/>
              <w:numPr>
                <w:ilvl w:val="0"/>
                <w:numId w:val="113"/>
              </w:numPr>
              <w:rPr>
                <w:color w:val="787674"/>
              </w:rPr>
            </w:pPr>
            <w:r w:rsidRPr="00033FF4">
              <w:rPr>
                <w:color w:val="787674"/>
              </w:rPr>
              <w:t xml:space="preserve">However, the member may retire at age 60 without any actuarial reduction to benefits under Benefit Regulation 30 (Choice of Early Payment). </w:t>
            </w:r>
          </w:p>
          <w:p w:rsidR="00A623BE" w:rsidRPr="00033FF4" w:rsidRDefault="00A623BE" w:rsidP="00A623BE">
            <w:pPr>
              <w:pStyle w:val="ListParagraph"/>
              <w:rPr>
                <w:color w:val="787674"/>
              </w:rPr>
            </w:pPr>
          </w:p>
          <w:p w:rsidR="00A623BE" w:rsidRPr="00033FF4" w:rsidRDefault="00A623BE" w:rsidP="00A623BE">
            <w:pPr>
              <w:rPr>
                <w:color w:val="787674"/>
              </w:rPr>
            </w:pPr>
            <w:r w:rsidRPr="00033FF4">
              <w:rPr>
                <w:color w:val="787674"/>
              </w:rPr>
              <w:t>NOTE:</w:t>
            </w:r>
            <w:r w:rsidR="000C4B92">
              <w:rPr>
                <w:color w:val="787674"/>
              </w:rPr>
              <w:t xml:space="preserve"> </w:t>
            </w:r>
            <w:r w:rsidRPr="00033FF4">
              <w:rPr>
                <w:color w:val="787674"/>
              </w:rPr>
              <w:t>All aggregated benefits must be paid together (unless flexible retirement)</w:t>
            </w:r>
          </w:p>
          <w:p w:rsidR="00C0117D" w:rsidRPr="00033FF4" w:rsidRDefault="00C0117D" w:rsidP="00A623BE">
            <w:pPr>
              <w:pStyle w:val="ListParagraph"/>
              <w:rPr>
                <w:color w:val="787674"/>
              </w:rPr>
            </w:pPr>
            <w:r w:rsidRPr="00033FF4">
              <w:rPr>
                <w:color w:val="787674"/>
              </w:rPr>
              <w:t xml:space="preserve"> </w:t>
            </w:r>
          </w:p>
        </w:tc>
      </w:tr>
      <w:tr w:rsidR="00C0117D" w:rsidRPr="00033FF4" w:rsidTr="00D53F1F">
        <w:tc>
          <w:tcPr>
            <w:tcW w:w="1792" w:type="pct"/>
          </w:tcPr>
          <w:p w:rsidR="00A623BE" w:rsidRPr="00033FF4" w:rsidRDefault="00A623BE" w:rsidP="00D53F1F">
            <w:pPr>
              <w:rPr>
                <w:b/>
                <w:color w:val="787674"/>
              </w:rPr>
            </w:pPr>
            <w:r w:rsidRPr="00033FF4">
              <w:rPr>
                <w:b/>
                <w:color w:val="787674"/>
              </w:rPr>
              <w:t>Payment of benefits after normal pension age</w:t>
            </w:r>
          </w:p>
          <w:p w:rsidR="00A623BE" w:rsidRPr="00033FF4" w:rsidRDefault="00A623BE" w:rsidP="00A623BE">
            <w:pPr>
              <w:rPr>
                <w:color w:val="787674"/>
              </w:rPr>
            </w:pPr>
            <w:r w:rsidRPr="00033FF4">
              <w:rPr>
                <w:color w:val="787674"/>
              </w:rPr>
              <w:t>(Regulation 24(2) – 2014 Transitional Provisions)</w:t>
            </w:r>
          </w:p>
          <w:p w:rsidR="00A623BE" w:rsidRPr="00033FF4" w:rsidRDefault="00A623BE" w:rsidP="00D53F1F">
            <w:pPr>
              <w:rPr>
                <w:b/>
                <w:color w:val="787674"/>
              </w:rPr>
            </w:pPr>
          </w:p>
          <w:p w:rsidR="00A623BE" w:rsidRPr="00033FF4" w:rsidRDefault="00A623BE" w:rsidP="00D53F1F">
            <w:pPr>
              <w:rPr>
                <w:b/>
                <w:color w:val="787674"/>
              </w:rPr>
            </w:pPr>
          </w:p>
          <w:p w:rsidR="00C0117D" w:rsidRPr="00033FF4" w:rsidRDefault="00C0117D" w:rsidP="00D53F1F">
            <w:pPr>
              <w:rPr>
                <w:b/>
                <w:color w:val="787674"/>
              </w:rPr>
            </w:pPr>
            <w:r w:rsidRPr="00033FF4">
              <w:rPr>
                <w:b/>
                <w:color w:val="787674"/>
              </w:rPr>
              <w:t>Late Retirement</w:t>
            </w:r>
          </w:p>
          <w:p w:rsidR="00C0117D" w:rsidRPr="00033FF4" w:rsidRDefault="00C0117D" w:rsidP="00D53F1F">
            <w:pPr>
              <w:rPr>
                <w:color w:val="787674"/>
              </w:rPr>
            </w:pPr>
            <w:r w:rsidRPr="00033FF4">
              <w:rPr>
                <w:color w:val="787674"/>
              </w:rPr>
              <w:t>(Benefit Regulation 17)</w:t>
            </w:r>
          </w:p>
          <w:p w:rsidR="00C0117D" w:rsidRPr="00033FF4" w:rsidRDefault="00C0117D" w:rsidP="00D53F1F">
            <w:pPr>
              <w:rPr>
                <w:color w:val="787674"/>
              </w:rPr>
            </w:pPr>
          </w:p>
        </w:tc>
        <w:tc>
          <w:tcPr>
            <w:tcW w:w="3208" w:type="pct"/>
          </w:tcPr>
          <w:p w:rsidR="00A623BE" w:rsidRPr="00033FF4" w:rsidRDefault="00A623BE" w:rsidP="00D53F1F">
            <w:pPr>
              <w:rPr>
                <w:b/>
                <w:color w:val="787674"/>
              </w:rPr>
            </w:pPr>
            <w:r w:rsidRPr="00033FF4">
              <w:rPr>
                <w:b/>
                <w:color w:val="787674"/>
              </w:rPr>
              <w:t>Leavers on or after 1 April 2014:</w:t>
            </w:r>
          </w:p>
          <w:p w:rsidR="00A623BE" w:rsidRPr="00033FF4" w:rsidRDefault="00A623BE" w:rsidP="00D53F1F">
            <w:pPr>
              <w:rPr>
                <w:color w:val="787674"/>
              </w:rPr>
            </w:pPr>
          </w:p>
          <w:p w:rsidR="00A623BE" w:rsidRPr="000C4B92" w:rsidRDefault="00A623BE" w:rsidP="000C4B92">
            <w:pPr>
              <w:rPr>
                <w:color w:val="787674"/>
              </w:rPr>
            </w:pPr>
            <w:r w:rsidRPr="000C4B92">
              <w:rPr>
                <w:color w:val="787674"/>
              </w:rPr>
              <w:t>Applicable to active and deferred members who leave on or after 1 April 2014 taking payment after normal pension age</w:t>
            </w:r>
          </w:p>
          <w:p w:rsidR="00A623BE" w:rsidRPr="00033FF4" w:rsidRDefault="00A623BE" w:rsidP="00D53F1F">
            <w:pPr>
              <w:rPr>
                <w:color w:val="787674"/>
              </w:rPr>
            </w:pPr>
          </w:p>
          <w:p w:rsidR="00A623BE" w:rsidRPr="00033FF4" w:rsidRDefault="00A623BE" w:rsidP="000C4B92">
            <w:pPr>
              <w:rPr>
                <w:color w:val="787674"/>
              </w:rPr>
            </w:pPr>
            <w:r w:rsidRPr="00033FF4">
              <w:rPr>
                <w:color w:val="787674"/>
              </w:rPr>
              <w:t xml:space="preserve">Benefits built up on and after 1 April 2014: </w:t>
            </w:r>
          </w:p>
          <w:p w:rsidR="00A623BE" w:rsidRPr="00033FF4" w:rsidRDefault="00A623BE" w:rsidP="00A623BE">
            <w:pPr>
              <w:rPr>
                <w:b/>
                <w:color w:val="787674"/>
              </w:rPr>
            </w:pPr>
          </w:p>
          <w:p w:rsidR="00A623BE" w:rsidRPr="00033FF4" w:rsidRDefault="00A623BE" w:rsidP="001531E9">
            <w:pPr>
              <w:pStyle w:val="ListParagraph"/>
              <w:numPr>
                <w:ilvl w:val="0"/>
                <w:numId w:val="75"/>
              </w:numPr>
              <w:rPr>
                <w:color w:val="787674"/>
              </w:rPr>
            </w:pPr>
            <w:r w:rsidRPr="00033FF4">
              <w:rPr>
                <w:color w:val="787674"/>
              </w:rPr>
              <w:t>Normal pension age is the defined at the point of payment as the member’s state pension age or age 65 if later, and benefits paid after this date will be increased for late payment.</w:t>
            </w:r>
          </w:p>
          <w:p w:rsidR="00A623BE" w:rsidRPr="00033FF4" w:rsidRDefault="00A623BE" w:rsidP="00A623BE">
            <w:pPr>
              <w:pStyle w:val="ListParagraph"/>
              <w:rPr>
                <w:color w:val="787674"/>
              </w:rPr>
            </w:pPr>
          </w:p>
          <w:p w:rsidR="00A623BE" w:rsidRPr="00033FF4" w:rsidRDefault="00A623BE" w:rsidP="000C4B92">
            <w:pPr>
              <w:pStyle w:val="ListParagraph"/>
              <w:ind w:left="0"/>
              <w:rPr>
                <w:color w:val="787674"/>
              </w:rPr>
            </w:pPr>
            <w:r w:rsidRPr="00033FF4">
              <w:rPr>
                <w:color w:val="787674"/>
              </w:rPr>
              <w:t>Benefits built up prior to 1 April 2014:</w:t>
            </w:r>
          </w:p>
          <w:p w:rsidR="00A623BE" w:rsidRPr="00033FF4" w:rsidRDefault="00A623BE" w:rsidP="00A623BE">
            <w:pPr>
              <w:pStyle w:val="ListParagraph"/>
              <w:rPr>
                <w:color w:val="787674"/>
              </w:rPr>
            </w:pPr>
          </w:p>
          <w:p w:rsidR="00A623BE" w:rsidRPr="00033FF4" w:rsidRDefault="00A623BE" w:rsidP="001531E9">
            <w:pPr>
              <w:pStyle w:val="ListParagraph"/>
              <w:numPr>
                <w:ilvl w:val="0"/>
                <w:numId w:val="75"/>
              </w:numPr>
              <w:rPr>
                <w:color w:val="787674"/>
              </w:rPr>
            </w:pPr>
            <w:r w:rsidRPr="00033FF4">
              <w:rPr>
                <w:color w:val="787674"/>
              </w:rPr>
              <w:t>Benefits built up prior to 1 April 2014 if paid after age 65 will be increased for late payment.</w:t>
            </w:r>
          </w:p>
          <w:p w:rsidR="00A623BE" w:rsidRPr="00033FF4" w:rsidRDefault="00A623BE" w:rsidP="00A623BE">
            <w:pPr>
              <w:rPr>
                <w:b/>
                <w:color w:val="787674"/>
              </w:rPr>
            </w:pPr>
          </w:p>
          <w:p w:rsidR="00A623BE" w:rsidRPr="00033FF4" w:rsidRDefault="00A623BE" w:rsidP="00A623BE">
            <w:pPr>
              <w:rPr>
                <w:b/>
                <w:color w:val="787674"/>
              </w:rPr>
            </w:pPr>
            <w:r w:rsidRPr="00033FF4">
              <w:rPr>
                <w:b/>
                <w:color w:val="787674"/>
              </w:rPr>
              <w:t xml:space="preserve">Leavers prior to 1 April 2014 </w:t>
            </w:r>
          </w:p>
          <w:p w:rsidR="00A623BE" w:rsidRPr="00033FF4" w:rsidRDefault="00A623BE" w:rsidP="00A623BE">
            <w:pPr>
              <w:rPr>
                <w:color w:val="787674"/>
              </w:rPr>
            </w:pPr>
          </w:p>
          <w:p w:rsidR="00A623BE" w:rsidRPr="00033FF4" w:rsidRDefault="00A623BE" w:rsidP="001531E9">
            <w:pPr>
              <w:pStyle w:val="ListParagraph"/>
              <w:numPr>
                <w:ilvl w:val="0"/>
                <w:numId w:val="113"/>
              </w:numPr>
              <w:rPr>
                <w:color w:val="787674"/>
              </w:rPr>
            </w:pPr>
            <w:r w:rsidRPr="00033FF4">
              <w:rPr>
                <w:color w:val="787674"/>
              </w:rPr>
              <w:t>Applicable to deferred members taking payment after age 65.</w:t>
            </w:r>
          </w:p>
          <w:p w:rsidR="00A623BE" w:rsidRPr="00033FF4" w:rsidRDefault="00A623BE" w:rsidP="00A623BE">
            <w:pPr>
              <w:rPr>
                <w:color w:val="787674"/>
              </w:rPr>
            </w:pPr>
          </w:p>
          <w:p w:rsidR="00A623BE" w:rsidRPr="00033FF4" w:rsidRDefault="00A623BE" w:rsidP="001531E9">
            <w:pPr>
              <w:pStyle w:val="ListParagraph"/>
              <w:numPr>
                <w:ilvl w:val="0"/>
                <w:numId w:val="75"/>
              </w:numPr>
              <w:rPr>
                <w:color w:val="787674"/>
              </w:rPr>
            </w:pPr>
            <w:r w:rsidRPr="00033FF4">
              <w:rPr>
                <w:color w:val="787674"/>
              </w:rPr>
              <w:t>Benefits built up prior to 1 April 2014 if paid after age 65 will be increased for late payment.</w:t>
            </w:r>
          </w:p>
          <w:p w:rsidR="00A623BE" w:rsidRPr="00033FF4" w:rsidRDefault="00A623BE" w:rsidP="00A623BE">
            <w:pPr>
              <w:pStyle w:val="ListParagraph"/>
              <w:rPr>
                <w:color w:val="787674"/>
              </w:rPr>
            </w:pPr>
          </w:p>
          <w:p w:rsidR="00A623BE" w:rsidRPr="00033FF4" w:rsidRDefault="00A623BE" w:rsidP="00A623BE">
            <w:pPr>
              <w:rPr>
                <w:color w:val="787674"/>
              </w:rPr>
            </w:pPr>
            <w:r w:rsidRPr="00033FF4">
              <w:rPr>
                <w:color w:val="787674"/>
              </w:rPr>
              <w:t>NOTE:</w:t>
            </w:r>
          </w:p>
          <w:p w:rsidR="00A623BE" w:rsidRPr="00033FF4" w:rsidRDefault="00A623BE" w:rsidP="00A623BE">
            <w:pPr>
              <w:rPr>
                <w:color w:val="787674"/>
              </w:rPr>
            </w:pPr>
            <w:r w:rsidRPr="00033FF4">
              <w:rPr>
                <w:color w:val="787674"/>
              </w:rPr>
              <w:t>All aggregated benefits must be paid together (unless flexible retirement)</w:t>
            </w:r>
          </w:p>
          <w:p w:rsidR="00A623BE" w:rsidRPr="00033FF4" w:rsidRDefault="00A623BE" w:rsidP="00D53F1F">
            <w:pPr>
              <w:rPr>
                <w:color w:val="787674"/>
              </w:rPr>
            </w:pPr>
          </w:p>
          <w:p w:rsidR="00A623BE" w:rsidRPr="00033FF4" w:rsidRDefault="00A623BE" w:rsidP="00D53F1F">
            <w:pPr>
              <w:rPr>
                <w:color w:val="787674"/>
              </w:rPr>
            </w:pPr>
          </w:p>
          <w:p w:rsidR="00382E7B" w:rsidRDefault="00382E7B" w:rsidP="00A623BE">
            <w:pPr>
              <w:rPr>
                <w:color w:val="787674"/>
              </w:rPr>
            </w:pPr>
          </w:p>
          <w:p w:rsidR="00382E7B" w:rsidRDefault="00382E7B" w:rsidP="00A623BE">
            <w:pPr>
              <w:rPr>
                <w:color w:val="787674"/>
              </w:rPr>
            </w:pPr>
          </w:p>
          <w:p w:rsidR="00C0117D" w:rsidRPr="00033FF4" w:rsidRDefault="00C0117D" w:rsidP="00A623BE">
            <w:pPr>
              <w:rPr>
                <w:color w:val="787674"/>
              </w:rPr>
            </w:pPr>
            <w:r w:rsidRPr="00033FF4">
              <w:rPr>
                <w:color w:val="787674"/>
              </w:rPr>
              <w:t xml:space="preserve"> </w:t>
            </w:r>
          </w:p>
        </w:tc>
      </w:tr>
      <w:tr w:rsidR="00C0117D" w:rsidRPr="00033FF4" w:rsidTr="00D53F1F">
        <w:tc>
          <w:tcPr>
            <w:tcW w:w="1792" w:type="pct"/>
          </w:tcPr>
          <w:p w:rsidR="00743251" w:rsidRPr="00033FF4" w:rsidRDefault="00743251" w:rsidP="00D53F1F">
            <w:pPr>
              <w:rPr>
                <w:b/>
                <w:color w:val="787674"/>
              </w:rPr>
            </w:pPr>
            <w:r w:rsidRPr="00033FF4">
              <w:rPr>
                <w:b/>
                <w:color w:val="787674"/>
              </w:rPr>
              <w:lastRenderedPageBreak/>
              <w:t>Flexible Retirement</w:t>
            </w:r>
          </w:p>
          <w:p w:rsidR="00743251" w:rsidRPr="00033FF4" w:rsidRDefault="00743251" w:rsidP="00743251">
            <w:pPr>
              <w:rPr>
                <w:color w:val="787674"/>
              </w:rPr>
            </w:pPr>
            <w:r w:rsidRPr="00033FF4">
              <w:rPr>
                <w:color w:val="787674"/>
              </w:rPr>
              <w:t>(Regulation 24(2) – 2014 Transitional Provisions)</w:t>
            </w:r>
          </w:p>
          <w:p w:rsidR="00743251" w:rsidRPr="00033FF4" w:rsidRDefault="00743251" w:rsidP="00D53F1F">
            <w:pPr>
              <w:rPr>
                <w:b/>
                <w:color w:val="787674"/>
              </w:rPr>
            </w:pPr>
          </w:p>
          <w:p w:rsidR="00C0117D" w:rsidRPr="00033FF4" w:rsidRDefault="00C0117D" w:rsidP="00D53F1F">
            <w:pPr>
              <w:rPr>
                <w:b/>
                <w:color w:val="787674"/>
              </w:rPr>
            </w:pPr>
            <w:r w:rsidRPr="00033FF4">
              <w:rPr>
                <w:b/>
                <w:color w:val="787674"/>
              </w:rPr>
              <w:t>Flexible Retirement</w:t>
            </w:r>
          </w:p>
          <w:p w:rsidR="00C0117D" w:rsidRPr="00033FF4" w:rsidRDefault="00C0117D" w:rsidP="00D53F1F">
            <w:pPr>
              <w:rPr>
                <w:color w:val="787674"/>
              </w:rPr>
            </w:pPr>
            <w:r w:rsidRPr="00033FF4">
              <w:rPr>
                <w:color w:val="787674"/>
              </w:rPr>
              <w:t xml:space="preserve">(Benefit Regulation 18) </w:t>
            </w:r>
          </w:p>
          <w:p w:rsidR="00C0117D" w:rsidRPr="00033FF4" w:rsidRDefault="00C0117D" w:rsidP="00D53F1F">
            <w:pPr>
              <w:rPr>
                <w:color w:val="787674"/>
              </w:rPr>
            </w:pPr>
          </w:p>
        </w:tc>
        <w:tc>
          <w:tcPr>
            <w:tcW w:w="3208" w:type="pct"/>
          </w:tcPr>
          <w:p w:rsidR="00C0117D" w:rsidRPr="00033FF4" w:rsidRDefault="00C0117D" w:rsidP="00D53F1F">
            <w:pPr>
              <w:rPr>
                <w:color w:val="787674"/>
              </w:rPr>
            </w:pPr>
            <w:r w:rsidRPr="00033FF4">
              <w:rPr>
                <w:color w:val="787674"/>
              </w:rPr>
              <w:t>Applicable to active members retiring on or after age 55.</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Employer consent always required regardless of age.</w:t>
            </w:r>
          </w:p>
          <w:p w:rsidR="00C0117D" w:rsidRPr="00033FF4" w:rsidRDefault="00C0117D" w:rsidP="00D53F1F">
            <w:pPr>
              <w:rPr>
                <w:color w:val="787674"/>
              </w:rPr>
            </w:pPr>
            <w:r w:rsidRPr="00033FF4">
              <w:rPr>
                <w:color w:val="787674"/>
              </w:rPr>
              <w:t xml:space="preserve">  </w:t>
            </w:r>
          </w:p>
          <w:p w:rsidR="00743251" w:rsidRPr="00033FF4" w:rsidRDefault="00743251" w:rsidP="00743251">
            <w:pPr>
              <w:rPr>
                <w:b/>
                <w:color w:val="787674"/>
              </w:rPr>
            </w:pPr>
            <w:r w:rsidRPr="00033FF4">
              <w:rPr>
                <w:b/>
                <w:color w:val="787674"/>
              </w:rPr>
              <w:t>Leavers on or after 1 April 2014:</w:t>
            </w:r>
          </w:p>
          <w:p w:rsidR="00743251" w:rsidRPr="00033FF4" w:rsidRDefault="00743251" w:rsidP="00743251">
            <w:pPr>
              <w:rPr>
                <w:color w:val="787674"/>
              </w:rPr>
            </w:pPr>
          </w:p>
          <w:p w:rsidR="00743251" w:rsidRPr="000C4B92" w:rsidRDefault="00743251" w:rsidP="000C4B92">
            <w:pPr>
              <w:rPr>
                <w:color w:val="787674"/>
              </w:rPr>
            </w:pPr>
            <w:r w:rsidRPr="000C4B92">
              <w:rPr>
                <w:color w:val="787674"/>
              </w:rPr>
              <w:t>Applicable to active members who leave on or after 1 April 2014 taking payment of benefits on the grounds of flexibility</w:t>
            </w:r>
          </w:p>
          <w:p w:rsidR="00743251" w:rsidRPr="00033FF4" w:rsidRDefault="00743251" w:rsidP="00743251">
            <w:pPr>
              <w:rPr>
                <w:color w:val="787674"/>
              </w:rPr>
            </w:pPr>
          </w:p>
          <w:p w:rsidR="00743251" w:rsidRPr="00033FF4" w:rsidRDefault="00743251" w:rsidP="000C4B92">
            <w:pPr>
              <w:rPr>
                <w:color w:val="787674"/>
              </w:rPr>
            </w:pPr>
            <w:r w:rsidRPr="00033FF4">
              <w:rPr>
                <w:color w:val="787674"/>
              </w:rPr>
              <w:t xml:space="preserve">Benefits built up on and after 1 April 2014: </w:t>
            </w:r>
          </w:p>
          <w:p w:rsidR="00743251" w:rsidRPr="00033FF4" w:rsidRDefault="00743251" w:rsidP="00743251">
            <w:pPr>
              <w:rPr>
                <w:b/>
                <w:color w:val="787674"/>
              </w:rPr>
            </w:pPr>
          </w:p>
          <w:p w:rsidR="00743251" w:rsidRPr="00033FF4" w:rsidRDefault="00743251" w:rsidP="001531E9">
            <w:pPr>
              <w:pStyle w:val="ListParagraph"/>
              <w:numPr>
                <w:ilvl w:val="0"/>
                <w:numId w:val="75"/>
              </w:numPr>
              <w:rPr>
                <w:color w:val="787674"/>
              </w:rPr>
            </w:pPr>
            <w:r w:rsidRPr="00033FF4">
              <w:rPr>
                <w:color w:val="787674"/>
              </w:rPr>
              <w:t>Normal pension age is the defined at the point of payment as the member’s state pension age or age 65 if later. Benefits paid before NPA will be reduced for early payment or if paid after NPA will be increased for late payment.</w:t>
            </w:r>
          </w:p>
          <w:p w:rsidR="00743251" w:rsidRPr="00033FF4" w:rsidRDefault="00743251" w:rsidP="00743251">
            <w:pPr>
              <w:pStyle w:val="ListParagraph"/>
              <w:rPr>
                <w:color w:val="787674"/>
              </w:rPr>
            </w:pPr>
          </w:p>
          <w:p w:rsidR="00743251" w:rsidRPr="00033FF4" w:rsidRDefault="00743251" w:rsidP="000C4B92">
            <w:pPr>
              <w:pStyle w:val="ListParagraph"/>
              <w:ind w:left="0"/>
              <w:rPr>
                <w:color w:val="787674"/>
              </w:rPr>
            </w:pPr>
            <w:r w:rsidRPr="00033FF4">
              <w:rPr>
                <w:color w:val="787674"/>
              </w:rPr>
              <w:t>Benefits built up prior to 1 April 2014:</w:t>
            </w:r>
          </w:p>
          <w:p w:rsidR="00743251" w:rsidRPr="00033FF4" w:rsidRDefault="00743251" w:rsidP="00743251">
            <w:pPr>
              <w:pStyle w:val="ListParagraph"/>
              <w:rPr>
                <w:color w:val="787674"/>
              </w:rPr>
            </w:pPr>
          </w:p>
          <w:p w:rsidR="00743251" w:rsidRPr="00033FF4" w:rsidRDefault="00743251" w:rsidP="001531E9">
            <w:pPr>
              <w:pStyle w:val="ListParagraph"/>
              <w:numPr>
                <w:ilvl w:val="0"/>
                <w:numId w:val="75"/>
              </w:numPr>
              <w:rPr>
                <w:color w:val="787674"/>
              </w:rPr>
            </w:pPr>
            <w:r w:rsidRPr="00033FF4">
              <w:rPr>
                <w:color w:val="787674"/>
              </w:rPr>
              <w:t>Benefits built up prior to 1 April 2014 if paid before age 60 will be reduced for early payment or if paid after age 65 will be increased for late payment.</w:t>
            </w:r>
          </w:p>
          <w:p w:rsidR="00743251" w:rsidRPr="00033FF4" w:rsidRDefault="00743251" w:rsidP="00743251">
            <w:pPr>
              <w:rPr>
                <w:b/>
                <w:color w:val="787674"/>
              </w:rPr>
            </w:pPr>
          </w:p>
          <w:p w:rsidR="00743251" w:rsidRPr="00033FF4" w:rsidRDefault="00743251" w:rsidP="00743251">
            <w:pPr>
              <w:rPr>
                <w:color w:val="787674"/>
              </w:rPr>
            </w:pPr>
            <w:r w:rsidRPr="00033FF4">
              <w:rPr>
                <w:color w:val="787674"/>
              </w:rPr>
              <w:t>NOTE:</w:t>
            </w:r>
          </w:p>
          <w:p w:rsidR="00743251" w:rsidRPr="00033FF4" w:rsidRDefault="00743251" w:rsidP="00743251">
            <w:pPr>
              <w:rPr>
                <w:color w:val="787674"/>
              </w:rPr>
            </w:pPr>
            <w:r w:rsidRPr="00033FF4">
              <w:rPr>
                <w:color w:val="787674"/>
              </w:rPr>
              <w:t>All aggregated benefits must be paid together (unless flexible retirement)</w:t>
            </w:r>
          </w:p>
          <w:p w:rsidR="00743251" w:rsidRPr="00033FF4" w:rsidRDefault="00743251" w:rsidP="00D53F1F">
            <w:pPr>
              <w:rPr>
                <w:color w:val="787674"/>
              </w:rPr>
            </w:pPr>
          </w:p>
          <w:p w:rsidR="00C0117D" w:rsidRPr="00033FF4" w:rsidRDefault="00743251" w:rsidP="001531E9">
            <w:pPr>
              <w:pStyle w:val="ListParagraph"/>
              <w:numPr>
                <w:ilvl w:val="0"/>
                <w:numId w:val="98"/>
              </w:numPr>
              <w:ind w:left="0"/>
              <w:contextualSpacing/>
              <w:rPr>
                <w:color w:val="787674"/>
              </w:rPr>
            </w:pPr>
            <w:r w:rsidRPr="00033FF4">
              <w:rPr>
                <w:color w:val="787674"/>
              </w:rPr>
              <w:t>T</w:t>
            </w:r>
            <w:r w:rsidR="00C0117D" w:rsidRPr="00033FF4">
              <w:rPr>
                <w:color w:val="787674"/>
              </w:rPr>
              <w:t>he Environment Agency may waive whole or part of any reduction.</w:t>
            </w:r>
          </w:p>
          <w:p w:rsidR="00C0117D" w:rsidRPr="00033FF4" w:rsidRDefault="00C0117D" w:rsidP="00D53F1F">
            <w:pPr>
              <w:rPr>
                <w:color w:val="787674"/>
              </w:rPr>
            </w:pPr>
          </w:p>
          <w:p w:rsidR="00C0117D" w:rsidRDefault="00743251" w:rsidP="000C4B92">
            <w:pPr>
              <w:pStyle w:val="ListParagraph"/>
              <w:numPr>
                <w:ilvl w:val="0"/>
                <w:numId w:val="97"/>
              </w:numPr>
              <w:ind w:left="0"/>
              <w:contextualSpacing/>
              <w:rPr>
                <w:color w:val="787674"/>
              </w:rPr>
            </w:pPr>
            <w:r w:rsidRPr="00033FF4">
              <w:rPr>
                <w:color w:val="787674"/>
              </w:rPr>
              <w:t>Early retirement strain</w:t>
            </w:r>
            <w:r w:rsidR="00C0117D" w:rsidRPr="00033FF4">
              <w:rPr>
                <w:color w:val="787674"/>
              </w:rPr>
              <w:t xml:space="preserve"> costs should be calculated using Pension Fund Actuary Guidance (Estimated costs may be calculated by the Environment Agency using the calculators supplied by the Pension Fund Actuary and both estimated and actual costs are calculated by Capita using the actual guidance supplied by the Pension Fund Actuary).</w:t>
            </w:r>
          </w:p>
          <w:p w:rsidR="000C4B92" w:rsidRPr="00033FF4" w:rsidRDefault="000C4B92" w:rsidP="000C4B92">
            <w:pPr>
              <w:pStyle w:val="ListParagraph"/>
              <w:numPr>
                <w:ilvl w:val="0"/>
                <w:numId w:val="97"/>
              </w:numPr>
              <w:ind w:left="0"/>
              <w:contextualSpacing/>
              <w:rPr>
                <w:color w:val="787674"/>
              </w:rPr>
            </w:pPr>
          </w:p>
        </w:tc>
      </w:tr>
      <w:tr w:rsidR="00C0117D" w:rsidRPr="00033FF4" w:rsidTr="00D53F1F">
        <w:tc>
          <w:tcPr>
            <w:tcW w:w="1792" w:type="pct"/>
          </w:tcPr>
          <w:p w:rsidR="00743251" w:rsidRPr="00033FF4" w:rsidRDefault="00743251" w:rsidP="00743251">
            <w:pPr>
              <w:rPr>
                <w:b/>
                <w:color w:val="787674"/>
              </w:rPr>
            </w:pPr>
            <w:r w:rsidRPr="00033FF4">
              <w:rPr>
                <w:b/>
                <w:color w:val="787674"/>
              </w:rPr>
              <w:t>Inefficiency and Redundancy Retirement</w:t>
            </w:r>
          </w:p>
          <w:p w:rsidR="00743251" w:rsidRPr="00033FF4" w:rsidRDefault="00743251" w:rsidP="00743251">
            <w:pPr>
              <w:rPr>
                <w:color w:val="787674"/>
              </w:rPr>
            </w:pPr>
            <w:r w:rsidRPr="00033FF4">
              <w:rPr>
                <w:color w:val="787674"/>
              </w:rPr>
              <w:t>(Regulation 24(2) – 2014 Transitional Provisions)</w:t>
            </w:r>
          </w:p>
          <w:p w:rsidR="00743251" w:rsidRPr="00033FF4" w:rsidRDefault="00743251" w:rsidP="00D53F1F">
            <w:pPr>
              <w:rPr>
                <w:b/>
                <w:color w:val="787674"/>
              </w:rPr>
            </w:pPr>
          </w:p>
          <w:p w:rsidR="00743251" w:rsidRPr="00033FF4" w:rsidRDefault="00743251" w:rsidP="00D53F1F">
            <w:pPr>
              <w:rPr>
                <w:b/>
                <w:color w:val="787674"/>
              </w:rPr>
            </w:pPr>
          </w:p>
          <w:p w:rsidR="00C0117D" w:rsidRPr="00033FF4" w:rsidRDefault="00C0117D" w:rsidP="00D53F1F">
            <w:pPr>
              <w:rPr>
                <w:b/>
                <w:color w:val="787674"/>
              </w:rPr>
            </w:pPr>
            <w:r w:rsidRPr="00033FF4">
              <w:rPr>
                <w:b/>
                <w:color w:val="787674"/>
              </w:rPr>
              <w:t>Inefficiency and Redundancy Retirement</w:t>
            </w:r>
          </w:p>
          <w:p w:rsidR="00C0117D" w:rsidRPr="00033FF4" w:rsidRDefault="00C0117D" w:rsidP="00D53F1F">
            <w:pPr>
              <w:rPr>
                <w:color w:val="787674"/>
              </w:rPr>
            </w:pPr>
            <w:r w:rsidRPr="00033FF4">
              <w:rPr>
                <w:color w:val="787674"/>
              </w:rPr>
              <w:t xml:space="preserve">(Benefit Regulation 19)   </w:t>
            </w:r>
          </w:p>
          <w:p w:rsidR="00C0117D" w:rsidRPr="00033FF4" w:rsidRDefault="00C0117D" w:rsidP="00D53F1F">
            <w:pPr>
              <w:rPr>
                <w:color w:val="787674"/>
              </w:rPr>
            </w:pPr>
          </w:p>
        </w:tc>
        <w:tc>
          <w:tcPr>
            <w:tcW w:w="3208" w:type="pct"/>
          </w:tcPr>
          <w:p w:rsidR="00C0117D" w:rsidRPr="00033FF4" w:rsidRDefault="00C0117D" w:rsidP="00D53F1F">
            <w:pPr>
              <w:rPr>
                <w:color w:val="787674"/>
              </w:rPr>
            </w:pPr>
            <w:r w:rsidRPr="00033FF4">
              <w:rPr>
                <w:color w:val="787674"/>
              </w:rPr>
              <w:t>Applicable to active members dismissed on or after age 55.</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The benefits must be paid without any actuarial reduction.</w:t>
            </w:r>
          </w:p>
          <w:p w:rsidR="00C0117D" w:rsidRPr="00033FF4" w:rsidRDefault="00C0117D" w:rsidP="00D53F1F">
            <w:pPr>
              <w:rPr>
                <w:color w:val="787674"/>
              </w:rPr>
            </w:pPr>
            <w:r w:rsidRPr="00033FF4">
              <w:rPr>
                <w:color w:val="787674"/>
              </w:rPr>
              <w:t xml:space="preserve"> </w:t>
            </w:r>
          </w:p>
          <w:p w:rsidR="00C0117D" w:rsidRPr="00033FF4" w:rsidRDefault="00743251" w:rsidP="001531E9">
            <w:pPr>
              <w:pStyle w:val="ListParagraph"/>
              <w:numPr>
                <w:ilvl w:val="0"/>
                <w:numId w:val="97"/>
              </w:numPr>
              <w:ind w:left="0"/>
              <w:contextualSpacing/>
              <w:rPr>
                <w:rFonts w:cs="Arial"/>
                <w:b/>
                <w:bCs/>
                <w:color w:val="787674"/>
                <w:sz w:val="26"/>
                <w:szCs w:val="26"/>
              </w:rPr>
            </w:pPr>
            <w:r w:rsidRPr="00033FF4">
              <w:rPr>
                <w:color w:val="787674"/>
              </w:rPr>
              <w:t>Early retirement strain costs</w:t>
            </w:r>
            <w:r w:rsidR="00C0117D" w:rsidRPr="00033FF4">
              <w:rPr>
                <w:color w:val="787674"/>
              </w:rPr>
              <w:t xml:space="preserve"> should be calculated using Pension Fund Actuary Guidance (Estimated costs may be calculated by the Environment Agency using the calculators supplied by the Pension Fund Actuary and both estimated and actual costs are calculated by Capita using the actual guidance supplied by the Pension Fund Actuary).</w:t>
            </w:r>
          </w:p>
          <w:p w:rsidR="00C0117D" w:rsidRPr="00033FF4" w:rsidRDefault="00C0117D" w:rsidP="00D53F1F">
            <w:pPr>
              <w:rPr>
                <w:color w:val="787674"/>
              </w:rPr>
            </w:pPr>
          </w:p>
        </w:tc>
      </w:tr>
      <w:tr w:rsidR="00C0117D" w:rsidRPr="00033FF4" w:rsidTr="00D53F1F">
        <w:tc>
          <w:tcPr>
            <w:tcW w:w="1792" w:type="pct"/>
          </w:tcPr>
          <w:p w:rsidR="00743251" w:rsidRPr="00033FF4" w:rsidRDefault="00743251" w:rsidP="00D53F1F">
            <w:pPr>
              <w:rPr>
                <w:b/>
                <w:color w:val="787674"/>
              </w:rPr>
            </w:pPr>
            <w:r w:rsidRPr="00033FF4">
              <w:rPr>
                <w:b/>
                <w:color w:val="787674"/>
              </w:rPr>
              <w:t>Ill Health</w:t>
            </w:r>
          </w:p>
          <w:p w:rsidR="00743251" w:rsidRPr="00033FF4" w:rsidRDefault="00743251" w:rsidP="00743251">
            <w:pPr>
              <w:rPr>
                <w:color w:val="787674"/>
              </w:rPr>
            </w:pPr>
            <w:r w:rsidRPr="00033FF4">
              <w:rPr>
                <w:color w:val="787674"/>
              </w:rPr>
              <w:t>(Regulation 24(2) – 2014 Transitional Provisions)</w:t>
            </w:r>
          </w:p>
          <w:p w:rsidR="00743251" w:rsidRPr="00033FF4" w:rsidRDefault="00743251" w:rsidP="00D53F1F">
            <w:pPr>
              <w:rPr>
                <w:b/>
                <w:color w:val="787674"/>
              </w:rPr>
            </w:pPr>
          </w:p>
          <w:p w:rsidR="00C0117D" w:rsidRPr="00033FF4" w:rsidRDefault="00C0117D" w:rsidP="00D53F1F">
            <w:pPr>
              <w:rPr>
                <w:b/>
                <w:color w:val="787674"/>
              </w:rPr>
            </w:pPr>
            <w:r w:rsidRPr="00033FF4">
              <w:rPr>
                <w:b/>
                <w:color w:val="787674"/>
              </w:rPr>
              <w:t>Ill Health</w:t>
            </w:r>
          </w:p>
          <w:p w:rsidR="00C0117D" w:rsidRPr="00033FF4" w:rsidRDefault="00C0117D" w:rsidP="00D53F1F">
            <w:pPr>
              <w:rPr>
                <w:color w:val="787674"/>
              </w:rPr>
            </w:pPr>
            <w:r w:rsidRPr="00033FF4">
              <w:rPr>
                <w:color w:val="787674"/>
              </w:rPr>
              <w:t>(Benefit Regulations 20 and 31)</w:t>
            </w:r>
          </w:p>
        </w:tc>
        <w:tc>
          <w:tcPr>
            <w:tcW w:w="3208" w:type="pct"/>
          </w:tcPr>
          <w:p w:rsidR="00C0117D" w:rsidRPr="00033FF4" w:rsidRDefault="00C0117D" w:rsidP="00D53F1F">
            <w:pPr>
              <w:rPr>
                <w:color w:val="787674"/>
              </w:rPr>
            </w:pPr>
            <w:r w:rsidRPr="00033FF4">
              <w:rPr>
                <w:color w:val="787674"/>
              </w:rPr>
              <w:t>Applicable to active and deferred members at any age.</w:t>
            </w:r>
          </w:p>
          <w:p w:rsidR="00C0117D" w:rsidRPr="00033FF4" w:rsidRDefault="00C0117D" w:rsidP="00D53F1F">
            <w:pPr>
              <w:rPr>
                <w:color w:val="787674"/>
              </w:rPr>
            </w:pPr>
          </w:p>
          <w:p w:rsidR="00C0117D" w:rsidRPr="00033FF4" w:rsidRDefault="00C0117D" w:rsidP="00743251">
            <w:pPr>
              <w:rPr>
                <w:color w:val="787674"/>
              </w:rPr>
            </w:pPr>
            <w:r w:rsidRPr="00033FF4">
              <w:rPr>
                <w:color w:val="787674"/>
              </w:rPr>
              <w:t>The rules remain the same as for all members of the LGPS</w:t>
            </w:r>
            <w:r w:rsidR="00743251" w:rsidRPr="00033FF4">
              <w:rPr>
                <w:color w:val="787674"/>
              </w:rPr>
              <w:t>.</w:t>
            </w:r>
          </w:p>
          <w:p w:rsidR="00C0117D" w:rsidRPr="00033FF4" w:rsidRDefault="00C0117D" w:rsidP="00D53F1F">
            <w:pPr>
              <w:rPr>
                <w:color w:val="787674"/>
              </w:rPr>
            </w:pPr>
          </w:p>
        </w:tc>
      </w:tr>
      <w:tr w:rsidR="00C0117D" w:rsidRPr="00033FF4" w:rsidTr="00D53F1F">
        <w:tc>
          <w:tcPr>
            <w:tcW w:w="1792" w:type="pct"/>
          </w:tcPr>
          <w:p w:rsidR="00743251" w:rsidRPr="00033FF4" w:rsidRDefault="00743251" w:rsidP="00D53F1F">
            <w:pPr>
              <w:rPr>
                <w:b/>
                <w:color w:val="787674"/>
              </w:rPr>
            </w:pPr>
            <w:r w:rsidRPr="00033FF4">
              <w:rPr>
                <w:b/>
                <w:color w:val="787674"/>
              </w:rPr>
              <w:t>Payment of pension prior to normal pension age</w:t>
            </w:r>
          </w:p>
          <w:p w:rsidR="00743251" w:rsidRPr="00033FF4" w:rsidRDefault="00743251" w:rsidP="00743251">
            <w:pPr>
              <w:rPr>
                <w:color w:val="787674"/>
              </w:rPr>
            </w:pPr>
            <w:r w:rsidRPr="00033FF4">
              <w:rPr>
                <w:color w:val="787674"/>
              </w:rPr>
              <w:t>(Regulation 24(2) – 2014 Transitional Provisions)</w:t>
            </w:r>
          </w:p>
          <w:p w:rsidR="00743251" w:rsidRPr="00033FF4" w:rsidRDefault="00743251" w:rsidP="00D53F1F">
            <w:pPr>
              <w:rPr>
                <w:b/>
                <w:color w:val="787674"/>
              </w:rPr>
            </w:pPr>
          </w:p>
          <w:p w:rsidR="00C0117D" w:rsidRPr="00033FF4" w:rsidRDefault="00C0117D" w:rsidP="00D53F1F">
            <w:pPr>
              <w:rPr>
                <w:b/>
                <w:color w:val="787674"/>
              </w:rPr>
            </w:pPr>
            <w:r w:rsidRPr="00033FF4">
              <w:rPr>
                <w:b/>
                <w:color w:val="787674"/>
              </w:rPr>
              <w:lastRenderedPageBreak/>
              <w:t>Early Payment of Pension</w:t>
            </w:r>
          </w:p>
          <w:p w:rsidR="00C0117D" w:rsidRPr="00033FF4" w:rsidRDefault="00C0117D" w:rsidP="00D53F1F">
            <w:pPr>
              <w:rPr>
                <w:color w:val="787674"/>
              </w:rPr>
            </w:pPr>
            <w:r w:rsidRPr="00033FF4">
              <w:rPr>
                <w:color w:val="787674"/>
              </w:rPr>
              <w:t>(Benefit Regulation 30)</w:t>
            </w:r>
          </w:p>
        </w:tc>
        <w:tc>
          <w:tcPr>
            <w:tcW w:w="3208" w:type="pct"/>
          </w:tcPr>
          <w:p w:rsidR="00142554" w:rsidRPr="00033FF4" w:rsidRDefault="00142554" w:rsidP="00142554">
            <w:pPr>
              <w:rPr>
                <w:b/>
                <w:color w:val="787674"/>
              </w:rPr>
            </w:pPr>
            <w:r w:rsidRPr="00033FF4">
              <w:rPr>
                <w:b/>
                <w:color w:val="787674"/>
              </w:rPr>
              <w:lastRenderedPageBreak/>
              <w:t>Leavers on or after 1 April 2014:</w:t>
            </w:r>
          </w:p>
          <w:p w:rsidR="00142554" w:rsidRPr="00033FF4" w:rsidRDefault="00142554" w:rsidP="00142554">
            <w:pPr>
              <w:rPr>
                <w:color w:val="787674"/>
              </w:rPr>
            </w:pPr>
          </w:p>
          <w:p w:rsidR="00142554" w:rsidRPr="000C4B92" w:rsidRDefault="00142554" w:rsidP="000C4B92">
            <w:pPr>
              <w:rPr>
                <w:color w:val="787674"/>
              </w:rPr>
            </w:pPr>
            <w:r w:rsidRPr="000C4B92">
              <w:rPr>
                <w:color w:val="787674"/>
              </w:rPr>
              <w:t>Applicable to active and deferred members who leave on or after 1 April 2014 taking payment on or after age 50</w:t>
            </w:r>
            <w:r w:rsidR="00886101" w:rsidRPr="000C4B92">
              <w:rPr>
                <w:color w:val="787674"/>
              </w:rPr>
              <w:t xml:space="preserve"> (former employer consent required if before age 55).</w:t>
            </w:r>
          </w:p>
          <w:p w:rsidR="00142554" w:rsidRPr="00033FF4" w:rsidRDefault="00142554" w:rsidP="00142554">
            <w:pPr>
              <w:rPr>
                <w:color w:val="787674"/>
              </w:rPr>
            </w:pPr>
          </w:p>
          <w:p w:rsidR="00142554" w:rsidRPr="00033FF4" w:rsidRDefault="00142554" w:rsidP="000C4B92">
            <w:pPr>
              <w:rPr>
                <w:color w:val="787674"/>
              </w:rPr>
            </w:pPr>
            <w:r w:rsidRPr="00033FF4">
              <w:rPr>
                <w:color w:val="787674"/>
              </w:rPr>
              <w:t xml:space="preserve">Benefits built up on and after 1 April 2014: </w:t>
            </w:r>
          </w:p>
          <w:p w:rsidR="00142554" w:rsidRPr="00033FF4" w:rsidRDefault="00142554" w:rsidP="00142554">
            <w:pPr>
              <w:rPr>
                <w:b/>
                <w:color w:val="787674"/>
              </w:rPr>
            </w:pPr>
          </w:p>
          <w:p w:rsidR="00142554" w:rsidRPr="00033FF4" w:rsidRDefault="00142554" w:rsidP="001531E9">
            <w:pPr>
              <w:pStyle w:val="ListParagraph"/>
              <w:numPr>
                <w:ilvl w:val="0"/>
                <w:numId w:val="75"/>
              </w:numPr>
              <w:rPr>
                <w:color w:val="787674"/>
              </w:rPr>
            </w:pPr>
            <w:r w:rsidRPr="00033FF4">
              <w:rPr>
                <w:color w:val="787674"/>
              </w:rPr>
              <w:t>Normal pension age is the defined at the point of payment as the member’s state pension age or age 65 if later, and benefits paid before this date will be reduced for early payment.</w:t>
            </w:r>
          </w:p>
          <w:p w:rsidR="00886101" w:rsidRPr="00033FF4" w:rsidRDefault="00886101" w:rsidP="00886101">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 xml:space="preserve">Environment Agency may waive any reduction in whole or part. </w:t>
            </w:r>
          </w:p>
          <w:p w:rsidR="00142554" w:rsidRPr="00033FF4" w:rsidRDefault="00142554" w:rsidP="00142554">
            <w:pPr>
              <w:pStyle w:val="ListParagraph"/>
              <w:rPr>
                <w:color w:val="787674"/>
              </w:rPr>
            </w:pPr>
          </w:p>
          <w:p w:rsidR="00142554" w:rsidRPr="00033FF4" w:rsidRDefault="00142554" w:rsidP="000C4B92">
            <w:pPr>
              <w:pStyle w:val="ListParagraph"/>
              <w:ind w:left="0"/>
              <w:rPr>
                <w:color w:val="787674"/>
              </w:rPr>
            </w:pPr>
            <w:r w:rsidRPr="00033FF4">
              <w:rPr>
                <w:color w:val="787674"/>
              </w:rPr>
              <w:t>Benefits built up prior to 1 April 2014:</w:t>
            </w:r>
          </w:p>
          <w:p w:rsidR="00142554" w:rsidRPr="00033FF4" w:rsidRDefault="00142554" w:rsidP="00142554">
            <w:pPr>
              <w:pStyle w:val="ListParagraph"/>
              <w:rPr>
                <w:color w:val="787674"/>
              </w:rPr>
            </w:pPr>
          </w:p>
          <w:p w:rsidR="00142554" w:rsidRPr="00033FF4" w:rsidRDefault="00142554" w:rsidP="001531E9">
            <w:pPr>
              <w:pStyle w:val="ListParagraph"/>
              <w:numPr>
                <w:ilvl w:val="0"/>
                <w:numId w:val="75"/>
              </w:numPr>
              <w:rPr>
                <w:color w:val="787674"/>
              </w:rPr>
            </w:pPr>
            <w:r w:rsidRPr="00033FF4">
              <w:rPr>
                <w:color w:val="787674"/>
              </w:rPr>
              <w:t>Benefits built up prior to 1 April 2014 if paid on or after age 50 and before age 60 will be reduced for early payment.</w:t>
            </w:r>
          </w:p>
          <w:p w:rsidR="00142554" w:rsidRPr="00033FF4" w:rsidRDefault="00142554" w:rsidP="00142554">
            <w:pPr>
              <w:rPr>
                <w:b/>
                <w:color w:val="787674"/>
              </w:rPr>
            </w:pPr>
          </w:p>
          <w:p w:rsidR="00886101" w:rsidRPr="00033FF4" w:rsidRDefault="00886101" w:rsidP="001531E9">
            <w:pPr>
              <w:pStyle w:val="ListParagraph"/>
              <w:numPr>
                <w:ilvl w:val="0"/>
                <w:numId w:val="75"/>
              </w:numPr>
              <w:rPr>
                <w:color w:val="787674"/>
              </w:rPr>
            </w:pPr>
            <w:r w:rsidRPr="00033FF4">
              <w:rPr>
                <w:color w:val="787674"/>
              </w:rPr>
              <w:t xml:space="preserve">Environment Agency may waive any reduction in whole on the grounds of compassion. </w:t>
            </w:r>
          </w:p>
          <w:p w:rsidR="00886101" w:rsidRPr="00033FF4" w:rsidRDefault="00886101" w:rsidP="00142554">
            <w:pPr>
              <w:rPr>
                <w:b/>
                <w:color w:val="787674"/>
              </w:rPr>
            </w:pPr>
          </w:p>
          <w:p w:rsidR="00142554" w:rsidRPr="00033FF4" w:rsidRDefault="00142554" w:rsidP="00142554">
            <w:pPr>
              <w:rPr>
                <w:b/>
                <w:color w:val="787674"/>
              </w:rPr>
            </w:pPr>
            <w:r w:rsidRPr="00033FF4">
              <w:rPr>
                <w:b/>
                <w:color w:val="787674"/>
              </w:rPr>
              <w:t xml:space="preserve">Leavers prior to 1 April 2014 </w:t>
            </w:r>
          </w:p>
          <w:p w:rsidR="00142554" w:rsidRPr="00033FF4" w:rsidRDefault="00142554" w:rsidP="00142554">
            <w:pPr>
              <w:rPr>
                <w:color w:val="787674"/>
              </w:rPr>
            </w:pPr>
          </w:p>
          <w:p w:rsidR="00142554" w:rsidRPr="00033FF4" w:rsidRDefault="00142554" w:rsidP="001531E9">
            <w:pPr>
              <w:pStyle w:val="ListParagraph"/>
              <w:numPr>
                <w:ilvl w:val="0"/>
                <w:numId w:val="113"/>
              </w:numPr>
              <w:rPr>
                <w:color w:val="787674"/>
              </w:rPr>
            </w:pPr>
            <w:r w:rsidRPr="00033FF4">
              <w:rPr>
                <w:color w:val="787674"/>
              </w:rPr>
              <w:t xml:space="preserve">Applicable to deferred members taking payment </w:t>
            </w:r>
            <w:r w:rsidR="00886101" w:rsidRPr="00033FF4">
              <w:rPr>
                <w:color w:val="787674"/>
              </w:rPr>
              <w:t>before age 60</w:t>
            </w:r>
            <w:r w:rsidRPr="00033FF4">
              <w:rPr>
                <w:color w:val="787674"/>
              </w:rPr>
              <w:t>.</w:t>
            </w:r>
          </w:p>
          <w:p w:rsidR="00142554" w:rsidRPr="00033FF4" w:rsidRDefault="00142554" w:rsidP="00142554">
            <w:pPr>
              <w:rPr>
                <w:color w:val="787674"/>
              </w:rPr>
            </w:pPr>
          </w:p>
          <w:p w:rsidR="00142554" w:rsidRPr="00033FF4" w:rsidRDefault="00142554" w:rsidP="001531E9">
            <w:pPr>
              <w:pStyle w:val="ListParagraph"/>
              <w:numPr>
                <w:ilvl w:val="0"/>
                <w:numId w:val="75"/>
              </w:numPr>
              <w:rPr>
                <w:color w:val="787674"/>
              </w:rPr>
            </w:pPr>
            <w:r w:rsidRPr="00033FF4">
              <w:rPr>
                <w:color w:val="787674"/>
              </w:rPr>
              <w:t xml:space="preserve">Benefits built up prior to 1 April 2014 if paid on or after age 50 and before age 60 </w:t>
            </w:r>
            <w:r w:rsidR="00886101" w:rsidRPr="00033FF4">
              <w:rPr>
                <w:color w:val="787674"/>
              </w:rPr>
              <w:t xml:space="preserve">(former employer consent required for payment prior to age 60) </w:t>
            </w:r>
            <w:r w:rsidRPr="00033FF4">
              <w:rPr>
                <w:color w:val="787674"/>
              </w:rPr>
              <w:t>will be reduced for early payment.</w:t>
            </w:r>
          </w:p>
          <w:p w:rsidR="00142554" w:rsidRPr="00033FF4" w:rsidRDefault="00142554" w:rsidP="00142554">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 xml:space="preserve">Environment Agency may waive any reduction in whole on the grounds of compassion. </w:t>
            </w:r>
          </w:p>
          <w:p w:rsidR="00886101" w:rsidRPr="00033FF4" w:rsidRDefault="00886101" w:rsidP="00886101">
            <w:pPr>
              <w:ind w:left="360"/>
              <w:rPr>
                <w:color w:val="787674"/>
              </w:rPr>
            </w:pPr>
          </w:p>
          <w:p w:rsidR="00142554" w:rsidRPr="00033FF4" w:rsidRDefault="00142554" w:rsidP="00142554">
            <w:pPr>
              <w:rPr>
                <w:color w:val="787674"/>
              </w:rPr>
            </w:pPr>
            <w:r w:rsidRPr="00033FF4">
              <w:rPr>
                <w:color w:val="787674"/>
              </w:rPr>
              <w:t>NOTE:</w:t>
            </w:r>
          </w:p>
          <w:p w:rsidR="00142554" w:rsidRPr="00033FF4" w:rsidRDefault="00142554" w:rsidP="00142554">
            <w:pPr>
              <w:rPr>
                <w:color w:val="787674"/>
              </w:rPr>
            </w:pPr>
            <w:r w:rsidRPr="00033FF4">
              <w:rPr>
                <w:color w:val="787674"/>
              </w:rPr>
              <w:t>All aggregated benefits must be paid together (unless flexible retirement)</w:t>
            </w:r>
          </w:p>
          <w:p w:rsidR="00142554" w:rsidRPr="00033FF4" w:rsidRDefault="00142554" w:rsidP="00D53F1F">
            <w:pPr>
              <w:rPr>
                <w:color w:val="787674"/>
              </w:rPr>
            </w:pPr>
          </w:p>
          <w:p w:rsidR="00C0117D" w:rsidRPr="00033FF4" w:rsidRDefault="00142554" w:rsidP="001531E9">
            <w:pPr>
              <w:pStyle w:val="ListParagraph"/>
              <w:numPr>
                <w:ilvl w:val="0"/>
                <w:numId w:val="97"/>
              </w:numPr>
              <w:ind w:left="0"/>
              <w:contextualSpacing/>
              <w:rPr>
                <w:rFonts w:cs="Arial"/>
                <w:b/>
                <w:bCs/>
                <w:color w:val="787674"/>
                <w:sz w:val="26"/>
                <w:szCs w:val="26"/>
              </w:rPr>
            </w:pPr>
            <w:r w:rsidRPr="00033FF4">
              <w:rPr>
                <w:color w:val="787674"/>
              </w:rPr>
              <w:t>Early retirement strain</w:t>
            </w:r>
            <w:r w:rsidR="00C0117D" w:rsidRPr="00033FF4">
              <w:rPr>
                <w:color w:val="787674"/>
              </w:rPr>
              <w:t xml:space="preserve"> costs should be calculated using Pension Fund Actuary Guidance (Estimated costs may be calculated by the Environment Agency using the calculators supplied by the Pension Fund Actuary and both estimated and actual costs are calculated by Capita using the actual guidance supplied by the Pension Fund Actuary).</w:t>
            </w:r>
          </w:p>
          <w:p w:rsidR="00C0117D" w:rsidRPr="00033FF4" w:rsidRDefault="00C0117D" w:rsidP="00D53F1F">
            <w:pPr>
              <w:rPr>
                <w:color w:val="787674"/>
              </w:rPr>
            </w:pPr>
          </w:p>
        </w:tc>
      </w:tr>
      <w:tr w:rsidR="00C0117D" w:rsidRPr="00033FF4" w:rsidTr="00D53F1F">
        <w:tc>
          <w:tcPr>
            <w:tcW w:w="1792" w:type="pct"/>
          </w:tcPr>
          <w:p w:rsidR="00C0117D" w:rsidRPr="00033FF4" w:rsidRDefault="00C0117D" w:rsidP="00D53F1F">
            <w:pPr>
              <w:rPr>
                <w:b/>
                <w:color w:val="787674"/>
              </w:rPr>
            </w:pPr>
            <w:r w:rsidRPr="00033FF4">
              <w:rPr>
                <w:b/>
                <w:color w:val="787674"/>
              </w:rPr>
              <w:lastRenderedPageBreak/>
              <w:t>Choice of Payment for Pensioner Member with Deferred Benefits (suspended Tier 3 Ill Health)</w:t>
            </w:r>
          </w:p>
          <w:p w:rsidR="00C0117D" w:rsidRPr="00033FF4" w:rsidRDefault="00C0117D" w:rsidP="00D53F1F">
            <w:pPr>
              <w:rPr>
                <w:color w:val="787674"/>
              </w:rPr>
            </w:pPr>
            <w:r w:rsidRPr="00033FF4">
              <w:rPr>
                <w:color w:val="787674"/>
              </w:rPr>
              <w:t>(Benefits Regulation 30A)</w:t>
            </w:r>
          </w:p>
          <w:p w:rsidR="00C0117D" w:rsidRPr="00033FF4" w:rsidRDefault="00C0117D" w:rsidP="00D53F1F">
            <w:pPr>
              <w:rPr>
                <w:b/>
                <w:color w:val="787674"/>
              </w:rPr>
            </w:pPr>
          </w:p>
        </w:tc>
        <w:tc>
          <w:tcPr>
            <w:tcW w:w="3208" w:type="pct"/>
          </w:tcPr>
          <w:p w:rsidR="00886101" w:rsidRPr="00033FF4" w:rsidRDefault="00886101" w:rsidP="00886101">
            <w:pPr>
              <w:rPr>
                <w:b/>
                <w:color w:val="787674"/>
              </w:rPr>
            </w:pPr>
            <w:r w:rsidRPr="00033FF4">
              <w:rPr>
                <w:b/>
                <w:color w:val="787674"/>
              </w:rPr>
              <w:t>Leavers on or after 1 April 2014:</w:t>
            </w:r>
          </w:p>
          <w:p w:rsidR="00886101" w:rsidRPr="00033FF4" w:rsidRDefault="00886101" w:rsidP="00886101">
            <w:pPr>
              <w:rPr>
                <w:color w:val="787674"/>
              </w:rPr>
            </w:pPr>
          </w:p>
          <w:p w:rsidR="00886101" w:rsidRPr="000C4B92" w:rsidRDefault="00886101" w:rsidP="000C4B92">
            <w:pPr>
              <w:rPr>
                <w:color w:val="787674"/>
              </w:rPr>
            </w:pPr>
            <w:r w:rsidRPr="000C4B92">
              <w:rPr>
                <w:color w:val="787674"/>
              </w:rPr>
              <w:t>Applicable to deferred pensioner members who takes payment tier 3 ill health benefits on or after 1 April 2014, and whose benefits are subsequently suspended and who elects to take payment on or after age 50 (Environment Agency consent required if before age 55).</w:t>
            </w:r>
          </w:p>
          <w:p w:rsidR="00886101" w:rsidRPr="00033FF4" w:rsidRDefault="00886101" w:rsidP="00886101">
            <w:pPr>
              <w:rPr>
                <w:color w:val="787674"/>
              </w:rPr>
            </w:pPr>
          </w:p>
          <w:p w:rsidR="00886101" w:rsidRPr="00033FF4" w:rsidRDefault="00886101" w:rsidP="000C4B92">
            <w:pPr>
              <w:rPr>
                <w:color w:val="787674"/>
              </w:rPr>
            </w:pPr>
            <w:r w:rsidRPr="00033FF4">
              <w:rPr>
                <w:color w:val="787674"/>
              </w:rPr>
              <w:t xml:space="preserve">Benefits built up on and after 1 April 2014: </w:t>
            </w:r>
          </w:p>
          <w:p w:rsidR="00886101" w:rsidRPr="00033FF4" w:rsidRDefault="00886101" w:rsidP="00886101">
            <w:pPr>
              <w:rPr>
                <w:b/>
                <w:color w:val="787674"/>
              </w:rPr>
            </w:pPr>
          </w:p>
          <w:p w:rsidR="00886101" w:rsidRPr="00033FF4" w:rsidRDefault="00886101" w:rsidP="001531E9">
            <w:pPr>
              <w:pStyle w:val="ListParagraph"/>
              <w:numPr>
                <w:ilvl w:val="0"/>
                <w:numId w:val="75"/>
              </w:numPr>
              <w:rPr>
                <w:color w:val="787674"/>
              </w:rPr>
            </w:pPr>
            <w:r w:rsidRPr="00033FF4">
              <w:rPr>
                <w:color w:val="787674"/>
              </w:rPr>
              <w:t>Normal pension age is the defined at the point of payment as the member’s state pension age or age 65 if later, and benefits paid before this date will be reduced for early payment.</w:t>
            </w:r>
          </w:p>
          <w:p w:rsidR="00886101" w:rsidRPr="00033FF4" w:rsidRDefault="00886101" w:rsidP="00886101">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Environment Agency may waive any reduction in whole or part.</w:t>
            </w:r>
          </w:p>
          <w:p w:rsidR="00886101" w:rsidRPr="00033FF4" w:rsidRDefault="00886101" w:rsidP="00886101">
            <w:pPr>
              <w:pStyle w:val="ListParagraph"/>
              <w:rPr>
                <w:color w:val="787674"/>
              </w:rPr>
            </w:pPr>
          </w:p>
          <w:p w:rsidR="00886101" w:rsidRPr="00033FF4" w:rsidRDefault="00886101" w:rsidP="000C4B92">
            <w:pPr>
              <w:pStyle w:val="ListParagraph"/>
              <w:ind w:left="0"/>
              <w:rPr>
                <w:color w:val="787674"/>
              </w:rPr>
            </w:pPr>
            <w:r w:rsidRPr="00033FF4">
              <w:rPr>
                <w:color w:val="787674"/>
              </w:rPr>
              <w:t>Benefits built up prior to 1 April 2014:</w:t>
            </w:r>
          </w:p>
          <w:p w:rsidR="00886101" w:rsidRPr="00033FF4" w:rsidRDefault="00886101" w:rsidP="00886101">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 xml:space="preserve">Benefits built up prior to 1 April 2014 if paid on or after age 50 </w:t>
            </w:r>
            <w:r w:rsidRPr="00033FF4">
              <w:rPr>
                <w:color w:val="787674"/>
              </w:rPr>
              <w:lastRenderedPageBreak/>
              <w:t>and before age 60 will be reduced for early payment.</w:t>
            </w:r>
          </w:p>
          <w:p w:rsidR="00886101" w:rsidRPr="00033FF4" w:rsidRDefault="00886101" w:rsidP="00886101">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 xml:space="preserve">Environment Agency may waive any reduction in whole on the grounds of compassion. </w:t>
            </w:r>
          </w:p>
          <w:p w:rsidR="00886101" w:rsidRPr="00033FF4" w:rsidRDefault="00886101" w:rsidP="00886101">
            <w:pPr>
              <w:rPr>
                <w:b/>
                <w:color w:val="787674"/>
              </w:rPr>
            </w:pPr>
          </w:p>
          <w:p w:rsidR="00886101" w:rsidRPr="00033FF4" w:rsidRDefault="00886101" w:rsidP="00886101">
            <w:pPr>
              <w:rPr>
                <w:b/>
                <w:color w:val="787674"/>
              </w:rPr>
            </w:pPr>
            <w:r w:rsidRPr="00033FF4">
              <w:rPr>
                <w:b/>
                <w:color w:val="787674"/>
              </w:rPr>
              <w:t xml:space="preserve">Leavers prior to 1 April 2014 </w:t>
            </w:r>
          </w:p>
          <w:p w:rsidR="00886101" w:rsidRPr="00033FF4" w:rsidRDefault="00886101" w:rsidP="00886101">
            <w:pPr>
              <w:rPr>
                <w:color w:val="787674"/>
              </w:rPr>
            </w:pPr>
          </w:p>
          <w:p w:rsidR="00886101" w:rsidRPr="000C4B92" w:rsidRDefault="00886101" w:rsidP="000C4B92">
            <w:pPr>
              <w:rPr>
                <w:color w:val="787674"/>
              </w:rPr>
            </w:pPr>
            <w:r w:rsidRPr="000C4B92">
              <w:rPr>
                <w:color w:val="787674"/>
              </w:rPr>
              <w:t>Applicable to deferred members taking payment before age 60.</w:t>
            </w:r>
          </w:p>
          <w:p w:rsidR="00886101" w:rsidRPr="00033FF4" w:rsidRDefault="00886101" w:rsidP="00886101">
            <w:pPr>
              <w:rPr>
                <w:color w:val="787674"/>
              </w:rPr>
            </w:pPr>
          </w:p>
          <w:p w:rsidR="00886101" w:rsidRPr="00033FF4" w:rsidRDefault="00886101" w:rsidP="001531E9">
            <w:pPr>
              <w:pStyle w:val="ListParagraph"/>
              <w:numPr>
                <w:ilvl w:val="0"/>
                <w:numId w:val="75"/>
              </w:numPr>
              <w:rPr>
                <w:color w:val="787674"/>
              </w:rPr>
            </w:pPr>
            <w:r w:rsidRPr="00033FF4">
              <w:rPr>
                <w:color w:val="787674"/>
              </w:rPr>
              <w:t>Benefits built up prior to 1 April 2014 if paid on or after age 50 and before age 60 (former employer consent required for payment prior to age 60) will be reduced for early payment.</w:t>
            </w:r>
          </w:p>
          <w:p w:rsidR="00886101" w:rsidRPr="00033FF4" w:rsidRDefault="00886101" w:rsidP="00886101">
            <w:pPr>
              <w:pStyle w:val="ListParagraph"/>
              <w:rPr>
                <w:color w:val="787674"/>
              </w:rPr>
            </w:pPr>
          </w:p>
          <w:p w:rsidR="00886101" w:rsidRPr="00033FF4" w:rsidRDefault="00886101" w:rsidP="001531E9">
            <w:pPr>
              <w:pStyle w:val="ListParagraph"/>
              <w:numPr>
                <w:ilvl w:val="0"/>
                <w:numId w:val="75"/>
              </w:numPr>
              <w:rPr>
                <w:color w:val="787674"/>
              </w:rPr>
            </w:pPr>
            <w:r w:rsidRPr="00033FF4">
              <w:rPr>
                <w:color w:val="787674"/>
              </w:rPr>
              <w:t xml:space="preserve">Environment Agency may waive any reduction in whole on the grounds of compassion. </w:t>
            </w:r>
          </w:p>
          <w:p w:rsidR="00886101" w:rsidRPr="00033FF4" w:rsidRDefault="00886101" w:rsidP="00886101">
            <w:pPr>
              <w:pStyle w:val="ListParagraph"/>
              <w:rPr>
                <w:color w:val="787674"/>
              </w:rPr>
            </w:pPr>
          </w:p>
          <w:p w:rsidR="00886101" w:rsidRPr="00033FF4" w:rsidRDefault="00886101" w:rsidP="00886101">
            <w:pPr>
              <w:rPr>
                <w:color w:val="787674"/>
              </w:rPr>
            </w:pPr>
            <w:r w:rsidRPr="00033FF4">
              <w:rPr>
                <w:color w:val="787674"/>
              </w:rPr>
              <w:t>NOTE:</w:t>
            </w:r>
          </w:p>
          <w:p w:rsidR="00886101" w:rsidRPr="00033FF4" w:rsidRDefault="00886101" w:rsidP="00886101">
            <w:pPr>
              <w:rPr>
                <w:color w:val="787674"/>
              </w:rPr>
            </w:pPr>
            <w:r w:rsidRPr="00033FF4">
              <w:rPr>
                <w:color w:val="787674"/>
              </w:rPr>
              <w:t>All aggregated benefits must be paid together (unless flexible retirement)</w:t>
            </w:r>
          </w:p>
          <w:p w:rsidR="00C0117D" w:rsidRPr="00033FF4" w:rsidRDefault="00C0117D" w:rsidP="00D53F1F">
            <w:pPr>
              <w:rPr>
                <w:color w:val="787674"/>
              </w:rPr>
            </w:pPr>
          </w:p>
          <w:p w:rsidR="00C0117D" w:rsidRPr="00033FF4" w:rsidRDefault="00886101" w:rsidP="00D53F1F">
            <w:pPr>
              <w:rPr>
                <w:color w:val="787674"/>
              </w:rPr>
            </w:pPr>
            <w:r w:rsidRPr="00033FF4">
              <w:rPr>
                <w:color w:val="787674"/>
              </w:rPr>
              <w:t xml:space="preserve">Early retirement strain </w:t>
            </w:r>
            <w:r w:rsidR="00C0117D" w:rsidRPr="00033FF4">
              <w:rPr>
                <w:color w:val="787674"/>
              </w:rPr>
              <w:t>costs should be calculated using Pension Fund Actuary Guidance (Estimated and actual costs are calculated by Capita using the actual guidance supplied by the Pension Fund Actuary).</w:t>
            </w:r>
          </w:p>
          <w:p w:rsidR="00C0117D" w:rsidRPr="00033FF4" w:rsidRDefault="00C0117D" w:rsidP="00D53F1F">
            <w:pPr>
              <w:rPr>
                <w:color w:val="787674"/>
              </w:rPr>
            </w:pPr>
          </w:p>
        </w:tc>
      </w:tr>
      <w:tr w:rsidR="00C0117D" w:rsidRPr="00033FF4" w:rsidTr="00D53F1F">
        <w:tc>
          <w:tcPr>
            <w:tcW w:w="1792" w:type="pct"/>
          </w:tcPr>
          <w:p w:rsidR="00C0117D" w:rsidRPr="00033FF4" w:rsidRDefault="00C0117D" w:rsidP="00D53F1F">
            <w:pPr>
              <w:rPr>
                <w:b/>
                <w:color w:val="787674"/>
              </w:rPr>
            </w:pPr>
            <w:r w:rsidRPr="00033FF4">
              <w:rPr>
                <w:b/>
                <w:color w:val="787674"/>
              </w:rPr>
              <w:lastRenderedPageBreak/>
              <w:t xml:space="preserve">Death in Service – Death Grants and dependents benefits </w:t>
            </w:r>
          </w:p>
          <w:p w:rsidR="00C0117D" w:rsidRPr="00033FF4" w:rsidRDefault="00C0117D" w:rsidP="00D53F1F">
            <w:pPr>
              <w:rPr>
                <w:color w:val="787674"/>
              </w:rPr>
            </w:pPr>
          </w:p>
        </w:tc>
        <w:tc>
          <w:tcPr>
            <w:tcW w:w="3208" w:type="pct"/>
          </w:tcPr>
          <w:p w:rsidR="00C0117D" w:rsidRPr="00033FF4" w:rsidRDefault="00C0117D" w:rsidP="00D53F1F">
            <w:pPr>
              <w:rPr>
                <w:color w:val="787674"/>
              </w:rPr>
            </w:pPr>
            <w:r w:rsidRPr="00033FF4">
              <w:rPr>
                <w:color w:val="787674"/>
              </w:rPr>
              <w:t>Applicable to active members at any age.</w:t>
            </w:r>
          </w:p>
          <w:p w:rsidR="00C0117D" w:rsidRPr="00033FF4" w:rsidRDefault="00C0117D" w:rsidP="00D53F1F">
            <w:pPr>
              <w:rPr>
                <w:color w:val="787674"/>
              </w:rPr>
            </w:pPr>
          </w:p>
          <w:p w:rsidR="00C0117D" w:rsidRPr="00033FF4" w:rsidRDefault="00C0117D" w:rsidP="00142554">
            <w:pPr>
              <w:rPr>
                <w:color w:val="787674"/>
              </w:rPr>
            </w:pPr>
            <w:r w:rsidRPr="00033FF4">
              <w:rPr>
                <w:color w:val="787674"/>
              </w:rPr>
              <w:t>The rules remain the same as for all members of the LGPS</w:t>
            </w:r>
            <w:r w:rsidR="00142554" w:rsidRPr="00033FF4">
              <w:rPr>
                <w:color w:val="787674"/>
              </w:rPr>
              <w:t>.</w:t>
            </w:r>
            <w:r w:rsidRPr="00033FF4">
              <w:rPr>
                <w:color w:val="787674"/>
              </w:rPr>
              <w:t xml:space="preserve"> </w:t>
            </w:r>
          </w:p>
        </w:tc>
      </w:tr>
      <w:tr w:rsidR="00C0117D" w:rsidRPr="00033FF4" w:rsidTr="00D53F1F">
        <w:tc>
          <w:tcPr>
            <w:tcW w:w="1792" w:type="pct"/>
          </w:tcPr>
          <w:p w:rsidR="00C0117D" w:rsidRPr="00033FF4" w:rsidRDefault="00C0117D" w:rsidP="00D53F1F">
            <w:pPr>
              <w:rPr>
                <w:b/>
                <w:color w:val="787674"/>
              </w:rPr>
            </w:pPr>
            <w:r w:rsidRPr="00033FF4">
              <w:rPr>
                <w:b/>
                <w:color w:val="787674"/>
              </w:rPr>
              <w:t>Award of Additional Pension</w:t>
            </w:r>
          </w:p>
          <w:p w:rsidR="00C0117D" w:rsidRPr="00033FF4" w:rsidRDefault="00C0117D" w:rsidP="00142554">
            <w:pPr>
              <w:rPr>
                <w:b/>
                <w:color w:val="787674"/>
              </w:rPr>
            </w:pPr>
            <w:r w:rsidRPr="00033FF4">
              <w:rPr>
                <w:b/>
                <w:color w:val="787674"/>
              </w:rPr>
              <w:t>(</w:t>
            </w:r>
            <w:r w:rsidR="00142554" w:rsidRPr="00033FF4">
              <w:rPr>
                <w:color w:val="787674"/>
              </w:rPr>
              <w:t>2013 Regulation 31</w:t>
            </w:r>
            <w:r w:rsidRPr="00033FF4">
              <w:rPr>
                <w:color w:val="787674"/>
              </w:rPr>
              <w:t>)</w:t>
            </w:r>
          </w:p>
        </w:tc>
        <w:tc>
          <w:tcPr>
            <w:tcW w:w="3208" w:type="pct"/>
          </w:tcPr>
          <w:p w:rsidR="00C0117D" w:rsidRPr="00033FF4" w:rsidRDefault="00C0117D" w:rsidP="00142554">
            <w:pPr>
              <w:rPr>
                <w:rFonts w:cs="Arial"/>
                <w:b/>
                <w:bCs/>
                <w:color w:val="787674"/>
                <w:sz w:val="26"/>
                <w:szCs w:val="26"/>
              </w:rPr>
            </w:pPr>
            <w:r w:rsidRPr="00033FF4">
              <w:rPr>
                <w:color w:val="787674"/>
              </w:rPr>
              <w:t>The rules remain the same as for all members of the LGPS</w:t>
            </w:r>
            <w:r w:rsidR="00142554" w:rsidRPr="00033FF4">
              <w:rPr>
                <w:color w:val="787674"/>
              </w:rPr>
              <w:t>.</w:t>
            </w:r>
            <w:r w:rsidRPr="00033FF4">
              <w:rPr>
                <w:color w:val="787674"/>
              </w:rPr>
              <w:t xml:space="preserve"> </w:t>
            </w:r>
          </w:p>
          <w:p w:rsidR="00C0117D" w:rsidRPr="00033FF4" w:rsidRDefault="00C0117D" w:rsidP="00D53F1F">
            <w:pPr>
              <w:rPr>
                <w:color w:val="787674"/>
              </w:rPr>
            </w:pPr>
          </w:p>
          <w:p w:rsidR="00C0117D" w:rsidRPr="00033FF4" w:rsidRDefault="00C0117D" w:rsidP="00D53F1F">
            <w:pPr>
              <w:rPr>
                <w:color w:val="787674"/>
              </w:rPr>
            </w:pPr>
          </w:p>
        </w:tc>
      </w:tr>
      <w:tr w:rsidR="00C0117D" w:rsidRPr="00033FF4" w:rsidTr="00D53F1F">
        <w:tc>
          <w:tcPr>
            <w:tcW w:w="1792" w:type="pct"/>
          </w:tcPr>
          <w:p w:rsidR="00C0117D" w:rsidRPr="00033FF4" w:rsidRDefault="00C0117D" w:rsidP="00D53F1F">
            <w:pPr>
              <w:rPr>
                <w:b/>
                <w:color w:val="787674"/>
              </w:rPr>
            </w:pPr>
            <w:r w:rsidRPr="00033FF4">
              <w:rPr>
                <w:b/>
                <w:color w:val="787674"/>
              </w:rPr>
              <w:t xml:space="preserve">Purchase of Additional Pension </w:t>
            </w:r>
          </w:p>
          <w:p w:rsidR="00C0117D" w:rsidRPr="00033FF4" w:rsidRDefault="00C0117D" w:rsidP="00D53F1F">
            <w:pPr>
              <w:rPr>
                <w:color w:val="787674"/>
              </w:rPr>
            </w:pPr>
            <w:r w:rsidRPr="00033FF4">
              <w:rPr>
                <w:color w:val="787674"/>
              </w:rPr>
              <w:t>(</w:t>
            </w:r>
            <w:r w:rsidR="00142554" w:rsidRPr="00033FF4">
              <w:rPr>
                <w:color w:val="787674"/>
              </w:rPr>
              <w:t>2013 Regulation 16)</w:t>
            </w:r>
          </w:p>
          <w:p w:rsidR="00142554" w:rsidRPr="00033FF4" w:rsidRDefault="00142554" w:rsidP="00D53F1F">
            <w:pPr>
              <w:rPr>
                <w:color w:val="787674"/>
              </w:rPr>
            </w:pPr>
          </w:p>
        </w:tc>
        <w:tc>
          <w:tcPr>
            <w:tcW w:w="3208" w:type="pct"/>
          </w:tcPr>
          <w:p w:rsidR="00C0117D" w:rsidRPr="00033FF4" w:rsidRDefault="00C0117D" w:rsidP="00142554">
            <w:pPr>
              <w:rPr>
                <w:color w:val="787674"/>
              </w:rPr>
            </w:pPr>
            <w:r w:rsidRPr="00033FF4">
              <w:rPr>
                <w:color w:val="787674"/>
              </w:rPr>
              <w:t>The rules remain the same as for all members of the LGPS</w:t>
            </w:r>
            <w:r w:rsidR="00142554" w:rsidRPr="00033FF4">
              <w:rPr>
                <w:color w:val="787674"/>
              </w:rPr>
              <w:t>.</w:t>
            </w:r>
            <w:r w:rsidRPr="00033FF4">
              <w:rPr>
                <w:color w:val="787674"/>
              </w:rPr>
              <w:t xml:space="preserve"> </w:t>
            </w:r>
          </w:p>
        </w:tc>
      </w:tr>
      <w:tr w:rsidR="00C0117D" w:rsidRPr="00033FF4" w:rsidTr="00D53F1F">
        <w:tc>
          <w:tcPr>
            <w:tcW w:w="1792" w:type="pct"/>
          </w:tcPr>
          <w:p w:rsidR="00C0117D" w:rsidRPr="00033FF4" w:rsidRDefault="00C0117D" w:rsidP="00D53F1F">
            <w:pPr>
              <w:rPr>
                <w:b/>
                <w:color w:val="787674"/>
              </w:rPr>
            </w:pPr>
            <w:r w:rsidRPr="00033FF4">
              <w:rPr>
                <w:b/>
                <w:color w:val="787674"/>
              </w:rPr>
              <w:t>Refund of Contributions if not married at retirement</w:t>
            </w:r>
          </w:p>
          <w:p w:rsidR="00C0117D" w:rsidRPr="00033FF4" w:rsidRDefault="00C0117D" w:rsidP="00D53F1F">
            <w:pPr>
              <w:rPr>
                <w:color w:val="787674"/>
              </w:rPr>
            </w:pPr>
            <w:r w:rsidRPr="00033FF4">
              <w:rPr>
                <w:color w:val="787674"/>
              </w:rPr>
              <w:t>(No regulatory provision)</w:t>
            </w:r>
          </w:p>
          <w:p w:rsidR="00C0117D" w:rsidRPr="00033FF4" w:rsidRDefault="00C0117D" w:rsidP="00D53F1F">
            <w:pPr>
              <w:rPr>
                <w:color w:val="787674"/>
              </w:rPr>
            </w:pPr>
          </w:p>
        </w:tc>
        <w:tc>
          <w:tcPr>
            <w:tcW w:w="3208" w:type="pct"/>
          </w:tcPr>
          <w:p w:rsidR="00C0117D" w:rsidRPr="00033FF4" w:rsidRDefault="00142554" w:rsidP="00D53F1F">
            <w:pPr>
              <w:rPr>
                <w:color w:val="787674"/>
              </w:rPr>
            </w:pPr>
            <w:r w:rsidRPr="00033FF4">
              <w:rPr>
                <w:rFonts w:cs="Arial"/>
                <w:color w:val="787674"/>
              </w:rPr>
              <w:t>Not applicable, provision removed.</w:t>
            </w:r>
          </w:p>
          <w:p w:rsidR="00C0117D" w:rsidRPr="00033FF4" w:rsidRDefault="00C0117D" w:rsidP="00D53F1F">
            <w:pPr>
              <w:rPr>
                <w:color w:val="787674"/>
              </w:rPr>
            </w:pPr>
          </w:p>
        </w:tc>
      </w:tr>
      <w:tr w:rsidR="00C0117D" w:rsidRPr="00033FF4" w:rsidTr="00D53F1F">
        <w:tc>
          <w:tcPr>
            <w:tcW w:w="1792" w:type="pct"/>
          </w:tcPr>
          <w:p w:rsidR="00C0117D" w:rsidRPr="00033FF4" w:rsidRDefault="00C0117D" w:rsidP="00D53F1F">
            <w:pPr>
              <w:rPr>
                <w:b/>
                <w:color w:val="787674"/>
              </w:rPr>
            </w:pPr>
            <w:r w:rsidRPr="00033FF4">
              <w:rPr>
                <w:b/>
                <w:color w:val="787674"/>
              </w:rPr>
              <w:t>Right to Count PCSPS service towards determining entitlement for Ill Health.</w:t>
            </w:r>
          </w:p>
          <w:p w:rsidR="00C0117D" w:rsidRPr="00033FF4" w:rsidRDefault="00C0117D" w:rsidP="00D53F1F">
            <w:pPr>
              <w:rPr>
                <w:color w:val="787674"/>
              </w:rPr>
            </w:pPr>
            <w:r w:rsidRPr="00033FF4">
              <w:rPr>
                <w:color w:val="787674"/>
              </w:rPr>
              <w:t>(No regulatory provision)</w:t>
            </w:r>
          </w:p>
          <w:p w:rsidR="00C0117D" w:rsidRPr="00033FF4" w:rsidRDefault="00C0117D" w:rsidP="00D53F1F">
            <w:pPr>
              <w:rPr>
                <w:color w:val="787674"/>
              </w:rPr>
            </w:pPr>
          </w:p>
          <w:p w:rsidR="00C0117D" w:rsidRPr="00033FF4" w:rsidRDefault="00C0117D" w:rsidP="00D53F1F">
            <w:pPr>
              <w:rPr>
                <w:color w:val="787674"/>
              </w:rPr>
            </w:pPr>
          </w:p>
        </w:tc>
        <w:tc>
          <w:tcPr>
            <w:tcW w:w="3208" w:type="pct"/>
          </w:tcPr>
          <w:p w:rsidR="00142554" w:rsidRPr="00033FF4" w:rsidRDefault="00142554" w:rsidP="00D53F1F">
            <w:pPr>
              <w:jc w:val="both"/>
              <w:rPr>
                <w:rFonts w:cs="Arial"/>
                <w:color w:val="787674"/>
              </w:rPr>
            </w:pPr>
            <w:r w:rsidRPr="00033FF4">
              <w:rPr>
                <w:rFonts w:cs="Arial"/>
                <w:color w:val="787674"/>
              </w:rPr>
              <w:t>Where the 2014 Transitional provisions provide for protection for all scheme members the service below is counted where relevant with respects any old ill health protections.</w:t>
            </w:r>
          </w:p>
          <w:p w:rsidR="00142554" w:rsidRPr="00033FF4" w:rsidRDefault="00142554" w:rsidP="00D53F1F">
            <w:pPr>
              <w:jc w:val="both"/>
              <w:rPr>
                <w:rFonts w:cs="Arial"/>
                <w:color w:val="787674"/>
              </w:rPr>
            </w:pPr>
          </w:p>
          <w:p w:rsidR="00C0117D" w:rsidRPr="00033FF4" w:rsidRDefault="00C0117D" w:rsidP="00D53F1F">
            <w:pPr>
              <w:jc w:val="both"/>
              <w:rPr>
                <w:rFonts w:cs="Arial"/>
                <w:color w:val="787674"/>
              </w:rPr>
            </w:pPr>
            <w:r w:rsidRPr="00033FF4">
              <w:rPr>
                <w:rFonts w:cs="Arial"/>
                <w:color w:val="787674"/>
              </w:rPr>
              <w:t>Applicable to active members.</w:t>
            </w:r>
          </w:p>
          <w:p w:rsidR="00C0117D" w:rsidRPr="00033FF4" w:rsidRDefault="00C0117D" w:rsidP="00D53F1F">
            <w:pPr>
              <w:jc w:val="both"/>
              <w:rPr>
                <w:rFonts w:cs="Arial"/>
                <w:color w:val="787674"/>
              </w:rPr>
            </w:pPr>
          </w:p>
          <w:p w:rsidR="00C0117D" w:rsidRPr="00033FF4" w:rsidRDefault="00C0117D" w:rsidP="00D53F1F">
            <w:pPr>
              <w:jc w:val="both"/>
              <w:rPr>
                <w:rFonts w:cs="Arial"/>
                <w:color w:val="787674"/>
              </w:rPr>
            </w:pPr>
            <w:r w:rsidRPr="00033FF4">
              <w:rPr>
                <w:rFonts w:cs="Arial"/>
                <w:color w:val="787674"/>
              </w:rPr>
              <w:t xml:space="preserve">Under regulation K14 of the LGPS Regulations 1995, service credits would have been granted to all protected members who elected to transfer the service they had accrued in the PCSPS into the Active Fund and for whom transfer payments were subsequently made.  The pension service credit is equal to the amount of accrued service in the PCSPS. </w:t>
            </w:r>
          </w:p>
          <w:p w:rsidR="00C0117D" w:rsidRPr="00033FF4" w:rsidRDefault="00C0117D" w:rsidP="00D53F1F">
            <w:pPr>
              <w:jc w:val="both"/>
              <w:rPr>
                <w:rFonts w:cs="Arial"/>
                <w:color w:val="787674"/>
              </w:rPr>
            </w:pPr>
          </w:p>
          <w:p w:rsidR="00C0117D" w:rsidRPr="00033FF4" w:rsidRDefault="00C0117D" w:rsidP="00D53F1F">
            <w:pPr>
              <w:jc w:val="both"/>
              <w:rPr>
                <w:rFonts w:cs="Arial"/>
                <w:color w:val="787674"/>
              </w:rPr>
            </w:pPr>
            <w:r w:rsidRPr="00033FF4">
              <w:rPr>
                <w:rFonts w:cs="Arial"/>
                <w:color w:val="787674"/>
              </w:rPr>
              <w:t xml:space="preserve">Protected members who elected not to transfer their pension entitlement from the PCSPS into the LGPS at the time of transfer were entitled; if they were to subsequently retire on the grounds of ill health, to count the length of their “non-transferred PCSPS service” towards any entitlement to ill-health enhancement or an ill health grant.  This is relevant where protections, under the 1997 ill health Regulations, for members age 45 and over as at 31 March 2008, are more beneficial </w:t>
            </w:r>
            <w:r w:rsidRPr="00033FF4">
              <w:rPr>
                <w:rFonts w:cs="Arial"/>
                <w:color w:val="787674"/>
              </w:rPr>
              <w:lastRenderedPageBreak/>
              <w:t xml:space="preserve">than the New Look 2008 ill health Regulations. </w:t>
            </w:r>
          </w:p>
          <w:p w:rsidR="00C0117D" w:rsidRPr="00033FF4" w:rsidRDefault="00C0117D" w:rsidP="00D53F1F">
            <w:pPr>
              <w:jc w:val="both"/>
              <w:rPr>
                <w:rFonts w:cs="Arial"/>
                <w:color w:val="787674"/>
              </w:rPr>
            </w:pPr>
          </w:p>
          <w:p w:rsidR="00C0117D" w:rsidRPr="00033FF4" w:rsidRDefault="00C0117D" w:rsidP="00382E7B">
            <w:pPr>
              <w:jc w:val="both"/>
              <w:rPr>
                <w:color w:val="787674"/>
              </w:rPr>
            </w:pPr>
            <w:r w:rsidRPr="00033FF4">
              <w:rPr>
                <w:rFonts w:cs="Arial"/>
                <w:color w:val="787674"/>
              </w:rPr>
              <w:t xml:space="preserve">The 2008 regulation changes do not affect this protection where protected members transferred their service into the EA Active Fund.  However, the 2008 regulation changes do not give effect to this protection where protected members retained their service in the PCSPS and therefore, </w:t>
            </w:r>
            <w:r w:rsidRPr="00033FF4">
              <w:rPr>
                <w:rFonts w:cs="Arial"/>
                <w:color w:val="787674"/>
                <w:u w:val="single"/>
              </w:rPr>
              <w:t>this provision has not been carried forward</w:t>
            </w:r>
            <w:r w:rsidRPr="00033FF4">
              <w:rPr>
                <w:rFonts w:cs="Arial"/>
                <w:color w:val="787674"/>
              </w:rPr>
              <w:t xml:space="preserve">. </w:t>
            </w:r>
          </w:p>
        </w:tc>
      </w:tr>
      <w:tr w:rsidR="00C0117D" w:rsidRPr="00033FF4" w:rsidTr="00D53F1F">
        <w:tc>
          <w:tcPr>
            <w:tcW w:w="1792" w:type="pct"/>
          </w:tcPr>
          <w:p w:rsidR="00C0117D" w:rsidRPr="00033FF4" w:rsidRDefault="009754EE" w:rsidP="00D53F1F">
            <w:pPr>
              <w:rPr>
                <w:b/>
                <w:color w:val="787674"/>
              </w:rPr>
            </w:pPr>
            <w:r w:rsidRPr="00033FF4">
              <w:rPr>
                <w:b/>
                <w:color w:val="787674"/>
              </w:rPr>
              <w:lastRenderedPageBreak/>
              <w:t>rule of 85</w:t>
            </w:r>
            <w:r w:rsidR="00C0117D" w:rsidRPr="00033FF4">
              <w:rPr>
                <w:b/>
                <w:color w:val="787674"/>
              </w:rPr>
              <w:t xml:space="preserve"> protections</w:t>
            </w:r>
          </w:p>
          <w:p w:rsidR="00C0117D" w:rsidRPr="00033FF4" w:rsidRDefault="00142554" w:rsidP="000C4B92">
            <w:pPr>
              <w:rPr>
                <w:color w:val="787674"/>
              </w:rPr>
            </w:pPr>
            <w:r w:rsidRPr="00033FF4">
              <w:rPr>
                <w:color w:val="787674"/>
              </w:rPr>
              <w:t>(Regulation 24(1) – 2014 Transitional Provisions)</w:t>
            </w:r>
          </w:p>
        </w:tc>
        <w:tc>
          <w:tcPr>
            <w:tcW w:w="3208" w:type="pct"/>
          </w:tcPr>
          <w:p w:rsidR="00C0117D" w:rsidRPr="00033FF4" w:rsidRDefault="00C0117D" w:rsidP="00D53F1F">
            <w:pPr>
              <w:rPr>
                <w:color w:val="787674"/>
              </w:rPr>
            </w:pPr>
            <w:r w:rsidRPr="00033FF4">
              <w:rPr>
                <w:color w:val="787674"/>
              </w:rPr>
              <w:t xml:space="preserve">All </w:t>
            </w:r>
            <w:proofErr w:type="gramStart"/>
            <w:r w:rsidR="009754EE" w:rsidRPr="00033FF4">
              <w:rPr>
                <w:color w:val="787674"/>
              </w:rPr>
              <w:t>rule</w:t>
            </w:r>
            <w:proofErr w:type="gramEnd"/>
            <w:r w:rsidR="009754EE" w:rsidRPr="00033FF4">
              <w:rPr>
                <w:color w:val="787674"/>
              </w:rPr>
              <w:t xml:space="preserve"> of 85</w:t>
            </w:r>
            <w:r w:rsidRPr="00033FF4">
              <w:rPr>
                <w:color w:val="787674"/>
              </w:rPr>
              <w:t xml:space="preserve"> protections have been </w:t>
            </w:r>
            <w:proofErr w:type="spellStart"/>
            <w:r w:rsidRPr="00033FF4">
              <w:rPr>
                <w:color w:val="787674"/>
              </w:rPr>
              <w:t>dis</w:t>
            </w:r>
            <w:proofErr w:type="spellEnd"/>
            <w:r w:rsidRPr="00033FF4">
              <w:rPr>
                <w:color w:val="787674"/>
              </w:rPr>
              <w:t xml:space="preserve">-applied for this group of members, in </w:t>
            </w:r>
            <w:r w:rsidRPr="00033FF4">
              <w:rPr>
                <w:color w:val="787674"/>
                <w:u w:val="single"/>
              </w:rPr>
              <w:t>all</w:t>
            </w:r>
            <w:r w:rsidRPr="00033FF4">
              <w:rPr>
                <w:color w:val="787674"/>
              </w:rPr>
              <w:t xml:space="preserve"> instances. </w:t>
            </w:r>
          </w:p>
        </w:tc>
      </w:tr>
      <w:tr w:rsidR="00C0117D" w:rsidRPr="00033FF4" w:rsidTr="00D53F1F">
        <w:tc>
          <w:tcPr>
            <w:tcW w:w="1792" w:type="pct"/>
          </w:tcPr>
          <w:p w:rsidR="00C0117D" w:rsidRPr="00033FF4" w:rsidRDefault="00C0117D" w:rsidP="00D53F1F">
            <w:pPr>
              <w:rPr>
                <w:b/>
                <w:color w:val="787674"/>
              </w:rPr>
            </w:pPr>
            <w:r w:rsidRPr="00033FF4">
              <w:rPr>
                <w:b/>
                <w:color w:val="787674"/>
              </w:rPr>
              <w:t>Reserve Forces</w:t>
            </w:r>
          </w:p>
          <w:p w:rsidR="00C0117D" w:rsidRPr="00033FF4" w:rsidRDefault="00C0117D" w:rsidP="00D53F1F">
            <w:pPr>
              <w:rPr>
                <w:color w:val="787674"/>
              </w:rPr>
            </w:pPr>
            <w:r w:rsidRPr="00033FF4">
              <w:rPr>
                <w:color w:val="787674"/>
              </w:rPr>
              <w:t>(Administration Regulation 19)</w:t>
            </w:r>
          </w:p>
        </w:tc>
        <w:tc>
          <w:tcPr>
            <w:tcW w:w="3208" w:type="pct"/>
          </w:tcPr>
          <w:p w:rsidR="00C0117D" w:rsidRPr="00033FF4" w:rsidRDefault="00142554" w:rsidP="00D53F1F">
            <w:pPr>
              <w:rPr>
                <w:color w:val="787674"/>
              </w:rPr>
            </w:pPr>
            <w:r w:rsidRPr="00033FF4">
              <w:rPr>
                <w:color w:val="787674"/>
              </w:rPr>
              <w:t xml:space="preserve">The rules remain the same as for all members of the LGPS. </w:t>
            </w:r>
          </w:p>
        </w:tc>
      </w:tr>
      <w:tr w:rsidR="00C0117D" w:rsidRPr="00033FF4" w:rsidTr="00D53F1F">
        <w:tc>
          <w:tcPr>
            <w:tcW w:w="1792" w:type="pct"/>
          </w:tcPr>
          <w:p w:rsidR="00C0117D" w:rsidRPr="00033FF4" w:rsidRDefault="00C0117D" w:rsidP="00D53F1F">
            <w:pPr>
              <w:rPr>
                <w:b/>
                <w:color w:val="787674"/>
              </w:rPr>
            </w:pPr>
            <w:r w:rsidRPr="00033FF4">
              <w:rPr>
                <w:b/>
                <w:color w:val="787674"/>
              </w:rPr>
              <w:t>Annual Benefit Statements</w:t>
            </w:r>
          </w:p>
          <w:p w:rsidR="00C0117D" w:rsidRPr="00033FF4" w:rsidRDefault="00C0117D" w:rsidP="00D53F1F">
            <w:pPr>
              <w:rPr>
                <w:b/>
                <w:color w:val="787674"/>
              </w:rPr>
            </w:pPr>
            <w:r w:rsidRPr="00033FF4">
              <w:rPr>
                <w:b/>
                <w:color w:val="787674"/>
              </w:rPr>
              <w:t>(</w:t>
            </w:r>
            <w:r w:rsidRPr="00033FF4">
              <w:rPr>
                <w:color w:val="787674"/>
              </w:rPr>
              <w:t>Administration regulation 68)</w:t>
            </w:r>
          </w:p>
        </w:tc>
        <w:tc>
          <w:tcPr>
            <w:tcW w:w="3208" w:type="pct"/>
          </w:tcPr>
          <w:p w:rsidR="00C0117D" w:rsidRPr="00033FF4" w:rsidRDefault="007B4328" w:rsidP="007B4328">
            <w:pPr>
              <w:rPr>
                <w:color w:val="787674"/>
              </w:rPr>
            </w:pPr>
            <w:r>
              <w:rPr>
                <w:color w:val="787674"/>
              </w:rPr>
              <w:t>In line with 2013 Regulations</w:t>
            </w:r>
          </w:p>
        </w:tc>
      </w:tr>
      <w:tr w:rsidR="00C0117D" w:rsidRPr="00033FF4" w:rsidTr="00D53F1F">
        <w:tc>
          <w:tcPr>
            <w:tcW w:w="1792" w:type="pct"/>
          </w:tcPr>
          <w:p w:rsidR="00C0117D" w:rsidRPr="00033FF4" w:rsidRDefault="00C0117D" w:rsidP="00D53F1F">
            <w:pPr>
              <w:rPr>
                <w:b/>
                <w:color w:val="787674"/>
              </w:rPr>
            </w:pPr>
            <w:r w:rsidRPr="00033FF4">
              <w:rPr>
                <w:b/>
                <w:color w:val="787674"/>
              </w:rPr>
              <w:t>Pension Sharing</w:t>
            </w:r>
          </w:p>
          <w:p w:rsidR="00C0117D" w:rsidRPr="00033FF4" w:rsidRDefault="00C0117D" w:rsidP="00D53F1F">
            <w:pPr>
              <w:rPr>
                <w:color w:val="787674"/>
              </w:rPr>
            </w:pPr>
            <w:r w:rsidRPr="00033FF4">
              <w:rPr>
                <w:color w:val="787674"/>
              </w:rPr>
              <w:t>(Extant LGPS Regulations 1997 – Part VI – Regulations 146 to 158 inclusive)</w:t>
            </w:r>
          </w:p>
        </w:tc>
        <w:tc>
          <w:tcPr>
            <w:tcW w:w="3208" w:type="pct"/>
          </w:tcPr>
          <w:p w:rsidR="00C0117D" w:rsidRPr="00033FF4" w:rsidRDefault="00C0117D" w:rsidP="00382E7B">
            <w:pPr>
              <w:rPr>
                <w:color w:val="787674"/>
              </w:rPr>
            </w:pPr>
            <w:r w:rsidRPr="00033FF4">
              <w:rPr>
                <w:color w:val="787674"/>
              </w:rPr>
              <w:t xml:space="preserve">Rules to be confirmed from Department of Communities and Local Government. Should a case arise please contact Capita LGPS Consultancy </w:t>
            </w:r>
            <w:proofErr w:type="gramStart"/>
            <w:r w:rsidRPr="00033FF4">
              <w:rPr>
                <w:color w:val="787674"/>
              </w:rPr>
              <w:t>Team.</w:t>
            </w:r>
            <w:proofErr w:type="gramEnd"/>
          </w:p>
        </w:tc>
      </w:tr>
      <w:tr w:rsidR="00C0117D" w:rsidRPr="00033FF4" w:rsidTr="00D53F1F">
        <w:tc>
          <w:tcPr>
            <w:tcW w:w="1792" w:type="pct"/>
          </w:tcPr>
          <w:p w:rsidR="00C0117D" w:rsidRPr="00033FF4" w:rsidRDefault="00C0117D" w:rsidP="00D53F1F">
            <w:pPr>
              <w:rPr>
                <w:b/>
                <w:color w:val="787674"/>
              </w:rPr>
            </w:pPr>
            <w:r w:rsidRPr="00033FF4">
              <w:rPr>
                <w:b/>
                <w:color w:val="787674"/>
              </w:rPr>
              <w:t>Rights to Payment our of fund authority’s pension fund</w:t>
            </w:r>
          </w:p>
          <w:p w:rsidR="00C0117D" w:rsidRPr="00033FF4" w:rsidRDefault="00C0117D" w:rsidP="00D53F1F">
            <w:pPr>
              <w:rPr>
                <w:b/>
                <w:color w:val="787674"/>
              </w:rPr>
            </w:pPr>
          </w:p>
        </w:tc>
        <w:tc>
          <w:tcPr>
            <w:tcW w:w="3208" w:type="pct"/>
          </w:tcPr>
          <w:p w:rsidR="00C0117D" w:rsidRPr="00033FF4" w:rsidRDefault="00C0117D" w:rsidP="00382E7B">
            <w:pPr>
              <w:rPr>
                <w:color w:val="787674"/>
              </w:rPr>
            </w:pPr>
            <w:r w:rsidRPr="00033FF4">
              <w:rPr>
                <w:color w:val="787674"/>
              </w:rPr>
              <w:t xml:space="preserve">Rules to be confirmed from Department of Communities and Local Government. Should a case arise please contact Capita LGPS Consultancy </w:t>
            </w:r>
            <w:proofErr w:type="gramStart"/>
            <w:r w:rsidRPr="00033FF4">
              <w:rPr>
                <w:color w:val="787674"/>
              </w:rPr>
              <w:t>Team.</w:t>
            </w:r>
            <w:proofErr w:type="gramEnd"/>
          </w:p>
        </w:tc>
      </w:tr>
      <w:tr w:rsidR="00C0117D" w:rsidRPr="00033FF4" w:rsidTr="00D53F1F">
        <w:tc>
          <w:tcPr>
            <w:tcW w:w="1792" w:type="pct"/>
          </w:tcPr>
          <w:p w:rsidR="00C0117D" w:rsidRPr="00033FF4" w:rsidRDefault="00C0117D" w:rsidP="00D53F1F">
            <w:pPr>
              <w:rPr>
                <w:b/>
                <w:color w:val="787674"/>
              </w:rPr>
            </w:pPr>
            <w:r w:rsidRPr="00033FF4">
              <w:rPr>
                <w:b/>
                <w:color w:val="787674"/>
              </w:rPr>
              <w:t>Inward Transfers of Pension Rights</w:t>
            </w:r>
          </w:p>
          <w:p w:rsidR="00C0117D" w:rsidRPr="00033FF4" w:rsidRDefault="00C0117D" w:rsidP="00D53F1F">
            <w:pPr>
              <w:rPr>
                <w:b/>
                <w:color w:val="787674"/>
              </w:rPr>
            </w:pPr>
          </w:p>
        </w:tc>
        <w:tc>
          <w:tcPr>
            <w:tcW w:w="3208" w:type="pct"/>
          </w:tcPr>
          <w:p w:rsidR="00C0117D" w:rsidRPr="00033FF4" w:rsidRDefault="00C0117D" w:rsidP="00382E7B">
            <w:pPr>
              <w:rPr>
                <w:color w:val="787674"/>
              </w:rPr>
            </w:pPr>
            <w:r w:rsidRPr="00033FF4">
              <w:rPr>
                <w:color w:val="787674"/>
              </w:rPr>
              <w:t xml:space="preserve">Rules to be confirmed from Department of Communities and Local Government. Should a case arise please contact Capita LGPS Consultancy </w:t>
            </w:r>
            <w:proofErr w:type="gramStart"/>
            <w:r w:rsidRPr="00033FF4">
              <w:rPr>
                <w:color w:val="787674"/>
              </w:rPr>
              <w:t>Team.</w:t>
            </w:r>
            <w:proofErr w:type="gramEnd"/>
          </w:p>
        </w:tc>
      </w:tr>
      <w:tr w:rsidR="00C0117D" w:rsidRPr="00033FF4" w:rsidTr="00D53F1F">
        <w:tc>
          <w:tcPr>
            <w:tcW w:w="1792" w:type="pct"/>
          </w:tcPr>
          <w:p w:rsidR="00C0117D" w:rsidRPr="00033FF4" w:rsidRDefault="00C0117D" w:rsidP="00382E7B">
            <w:pPr>
              <w:rPr>
                <w:b/>
                <w:color w:val="787674"/>
              </w:rPr>
            </w:pPr>
            <w:r w:rsidRPr="00033FF4">
              <w:rPr>
                <w:b/>
                <w:color w:val="787674"/>
              </w:rPr>
              <w:t>Elections as to the use of accumulated AVCs – protected right to purchase service credits</w:t>
            </w:r>
          </w:p>
        </w:tc>
        <w:tc>
          <w:tcPr>
            <w:tcW w:w="3208" w:type="pct"/>
          </w:tcPr>
          <w:p w:rsidR="00C0117D" w:rsidRPr="00033FF4" w:rsidRDefault="00C0117D" w:rsidP="00382E7B">
            <w:pPr>
              <w:rPr>
                <w:color w:val="787674"/>
              </w:rPr>
            </w:pPr>
            <w:r w:rsidRPr="00033FF4">
              <w:rPr>
                <w:color w:val="787674"/>
              </w:rPr>
              <w:t xml:space="preserve">Rules to be confirmed from Department of Communities and Local Government. Should a case arise please contact Capita LGPS Consultancy </w:t>
            </w:r>
            <w:proofErr w:type="gramStart"/>
            <w:r w:rsidRPr="00033FF4">
              <w:rPr>
                <w:color w:val="787674"/>
              </w:rPr>
              <w:t>Team.</w:t>
            </w:r>
            <w:proofErr w:type="gramEnd"/>
          </w:p>
        </w:tc>
      </w:tr>
    </w:tbl>
    <w:p w:rsidR="00C0117D" w:rsidRPr="00033FF4" w:rsidRDefault="00C0117D" w:rsidP="00C0117D">
      <w:pPr>
        <w:rPr>
          <w:color w:val="787674"/>
        </w:rPr>
      </w:pPr>
    </w:p>
    <w:p w:rsidR="00C0117D" w:rsidRPr="00033FF4" w:rsidRDefault="00C0117D" w:rsidP="001531E9">
      <w:pPr>
        <w:pStyle w:val="ListParagraph"/>
        <w:numPr>
          <w:ilvl w:val="0"/>
          <w:numId w:val="106"/>
        </w:numPr>
        <w:rPr>
          <w:b/>
          <w:i/>
          <w:color w:val="787674"/>
          <w:sz w:val="22"/>
          <w:szCs w:val="22"/>
          <w:u w:val="single"/>
        </w:rPr>
      </w:pPr>
      <w:r w:rsidRPr="00033FF4">
        <w:rPr>
          <w:color w:val="787674"/>
        </w:rPr>
        <w:br w:type="page"/>
      </w:r>
      <w:bookmarkStart w:id="109" w:name="Point_111"/>
      <w:r w:rsidRPr="00033FF4">
        <w:rPr>
          <w:b/>
          <w:i/>
          <w:color w:val="787674"/>
          <w:sz w:val="22"/>
          <w:szCs w:val="22"/>
          <w:u w:val="single"/>
        </w:rPr>
        <w:lastRenderedPageBreak/>
        <w:t>Lee Conservancy Catchment Board Pension Scheme (LCCBPS)</w:t>
      </w:r>
    </w:p>
    <w:bookmarkEnd w:id="109"/>
    <w:p w:rsidR="00C0117D" w:rsidRPr="00033FF4" w:rsidRDefault="00C0117D" w:rsidP="00C0117D">
      <w:pPr>
        <w:rPr>
          <w:b/>
          <w:color w:val="787674"/>
          <w:sz w:val="22"/>
          <w:szCs w:val="22"/>
        </w:rPr>
      </w:pPr>
    </w:p>
    <w:p w:rsidR="00C0117D" w:rsidRPr="00033FF4" w:rsidRDefault="00785CF4" w:rsidP="00C0117D">
      <w:pPr>
        <w:rPr>
          <w:b/>
          <w:color w:val="787674"/>
          <w:sz w:val="22"/>
          <w:szCs w:val="22"/>
        </w:rPr>
      </w:pPr>
      <w:r w:rsidRPr="00033FF4">
        <w:rPr>
          <w:color w:val="787674"/>
        </w:rPr>
        <w:t xml:space="preserve">A question was raised at the national technical group on 14 March 2014 as to the status of </w:t>
      </w:r>
      <w:r w:rsidR="008173EF" w:rsidRPr="00033FF4">
        <w:rPr>
          <w:color w:val="787674"/>
        </w:rPr>
        <w:t>statutory by-analogy</w:t>
      </w:r>
      <w:r w:rsidRPr="00033FF4">
        <w:rPr>
          <w:color w:val="787674"/>
        </w:rPr>
        <w:t xml:space="preserve"> schemes beyond 31 March 2015.</w:t>
      </w:r>
      <w:r w:rsidR="008173EF" w:rsidRPr="00033FF4">
        <w:rPr>
          <w:color w:val="787674"/>
        </w:rPr>
        <w:t xml:space="preserve"> Conclusion: where the by-analogy scheme keeps pace with its public sector parent scheme then changes would need to be made after 31 March 2015, however, where the by-analogy scheme is simply a replica of the public service pension scheme at a given point in time then no changes need to be made. It is the latter that the LCCBPS falls </w:t>
      </w:r>
      <w:r w:rsidR="00C91F19" w:rsidRPr="00033FF4">
        <w:rPr>
          <w:color w:val="787674"/>
        </w:rPr>
        <w:t>within;</w:t>
      </w:r>
      <w:r w:rsidR="008173EF" w:rsidRPr="00033FF4">
        <w:rPr>
          <w:color w:val="787674"/>
        </w:rPr>
        <w:t xml:space="preserve"> therefore, no changes beyond 1 April 2015 need to be made.</w:t>
      </w:r>
    </w:p>
    <w:p w:rsidR="00C0117D" w:rsidRPr="00033FF4" w:rsidRDefault="00C0117D" w:rsidP="00C0117D">
      <w:pPr>
        <w:rPr>
          <w:b/>
          <w:color w:val="787674"/>
          <w:sz w:val="22"/>
          <w:szCs w:val="22"/>
        </w:rPr>
      </w:pPr>
    </w:p>
    <w:p w:rsidR="00C0117D" w:rsidRPr="00033FF4" w:rsidRDefault="007B4328" w:rsidP="00C0117D">
      <w:pPr>
        <w:rPr>
          <w:color w:val="787674"/>
        </w:rPr>
      </w:pPr>
      <w:proofErr w:type="gramStart"/>
      <w:r>
        <w:rPr>
          <w:b/>
          <w:color w:val="787674"/>
          <w:sz w:val="22"/>
          <w:szCs w:val="22"/>
        </w:rPr>
        <w:t xml:space="preserve">Scheme employer - </w:t>
      </w:r>
      <w:r w:rsidR="00C0117D" w:rsidRPr="00033FF4">
        <w:rPr>
          <w:b/>
          <w:color w:val="787674"/>
          <w:sz w:val="22"/>
          <w:szCs w:val="22"/>
        </w:rPr>
        <w:t>Environment Agency only.</w:t>
      </w:r>
      <w:proofErr w:type="gramEnd"/>
    </w:p>
    <w:p w:rsidR="00C0117D" w:rsidRPr="00033FF4" w:rsidRDefault="00C0117D" w:rsidP="00C0117D">
      <w:pPr>
        <w:rPr>
          <w:b/>
          <w:color w:val="787674"/>
          <w:sz w:val="16"/>
          <w:szCs w:val="16"/>
          <w:u w:val="single"/>
        </w:rPr>
      </w:pPr>
    </w:p>
    <w:p w:rsidR="00C0117D" w:rsidRPr="00033FF4" w:rsidRDefault="00C0117D" w:rsidP="00C0117D">
      <w:pPr>
        <w:rPr>
          <w:b/>
          <w:color w:val="787674"/>
          <w:u w:val="single"/>
        </w:rPr>
      </w:pPr>
      <w:r w:rsidRPr="00033FF4">
        <w:rPr>
          <w:b/>
          <w:color w:val="787674"/>
          <w:u w:val="single"/>
        </w:rPr>
        <w:t>Description of the Scheme</w:t>
      </w:r>
    </w:p>
    <w:p w:rsidR="00C0117D" w:rsidRPr="00033FF4" w:rsidRDefault="00C0117D" w:rsidP="00C0117D">
      <w:pPr>
        <w:rPr>
          <w:color w:val="787674"/>
          <w:sz w:val="16"/>
          <w:szCs w:val="16"/>
        </w:rPr>
      </w:pPr>
    </w:p>
    <w:p w:rsidR="00C0117D" w:rsidRPr="00033FF4" w:rsidRDefault="00C0117D" w:rsidP="00C0117D">
      <w:pPr>
        <w:rPr>
          <w:color w:val="787674"/>
        </w:rPr>
      </w:pPr>
      <w:r w:rsidRPr="00033FF4">
        <w:rPr>
          <w:color w:val="787674"/>
        </w:rPr>
        <w:t xml:space="preserve">The LCCBPS is a completely separate pension scheme to the LGPS. It attracts its own contracting out reference numbers as quoted in the glossary to this manual. The draft rules shown below detail the provisions of the scheme in their explicit form and remain unchanged since the draft booklet was issued in 1989. Please note that a final copy of the scheme rules is not held by Capita. </w:t>
      </w:r>
    </w:p>
    <w:p w:rsidR="00C0117D" w:rsidRPr="00033FF4" w:rsidRDefault="00C0117D" w:rsidP="00C0117D">
      <w:pPr>
        <w:rPr>
          <w:color w:val="787674"/>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C0117D" w:rsidRPr="00033FF4" w:rsidTr="00D53F1F">
        <w:tc>
          <w:tcPr>
            <w:tcW w:w="5000" w:type="pct"/>
          </w:tcPr>
          <w:p w:rsidR="00C0117D" w:rsidRPr="00033FF4" w:rsidRDefault="00C0117D" w:rsidP="00D53F1F">
            <w:pPr>
              <w:jc w:val="center"/>
              <w:rPr>
                <w:b/>
                <w:color w:val="787674"/>
                <w:u w:val="single"/>
              </w:rPr>
            </w:pPr>
            <w:r w:rsidRPr="00033FF4">
              <w:rPr>
                <w:b/>
                <w:color w:val="787674"/>
                <w:u w:val="single"/>
              </w:rPr>
              <w:t>Extract from draft booklet dated 30/05/1989</w:t>
            </w:r>
          </w:p>
          <w:p w:rsidR="00C0117D" w:rsidRPr="00033FF4" w:rsidRDefault="00C0117D" w:rsidP="00D53F1F">
            <w:pPr>
              <w:jc w:val="center"/>
              <w:rPr>
                <w:b/>
                <w:color w:val="787674"/>
                <w:u w:val="single"/>
              </w:rPr>
            </w:pPr>
          </w:p>
          <w:p w:rsidR="00C0117D" w:rsidRPr="00033FF4" w:rsidRDefault="00C0117D" w:rsidP="00D53F1F">
            <w:pPr>
              <w:jc w:val="center"/>
              <w:rPr>
                <w:b/>
                <w:color w:val="787674"/>
                <w:u w:val="single"/>
              </w:rPr>
            </w:pPr>
            <w:r w:rsidRPr="00033FF4">
              <w:rPr>
                <w:b/>
                <w:color w:val="787674"/>
                <w:u w:val="single"/>
              </w:rPr>
              <w:t>PART II</w:t>
            </w:r>
          </w:p>
          <w:p w:rsidR="00C0117D" w:rsidRPr="00033FF4" w:rsidRDefault="00C0117D" w:rsidP="00D53F1F">
            <w:pPr>
              <w:jc w:val="center"/>
              <w:rPr>
                <w:b/>
                <w:color w:val="787674"/>
                <w:u w:val="single"/>
              </w:rPr>
            </w:pPr>
          </w:p>
          <w:p w:rsidR="00C0117D" w:rsidRPr="00033FF4" w:rsidRDefault="00C0117D" w:rsidP="00D53F1F">
            <w:pPr>
              <w:jc w:val="center"/>
              <w:rPr>
                <w:color w:val="787674"/>
              </w:rPr>
            </w:pPr>
            <w:r w:rsidRPr="00033FF4">
              <w:rPr>
                <w:b/>
                <w:color w:val="787674"/>
              </w:rPr>
              <w:t>CONTENTS</w:t>
            </w:r>
          </w:p>
          <w:p w:rsidR="00C0117D" w:rsidRPr="00033FF4" w:rsidRDefault="00C0117D" w:rsidP="00D53F1F">
            <w:pPr>
              <w:jc w:val="center"/>
              <w:rPr>
                <w:color w:val="787674"/>
              </w:rPr>
            </w:pPr>
          </w:p>
          <w:p w:rsidR="00C0117D" w:rsidRPr="00033FF4" w:rsidRDefault="00C0117D" w:rsidP="00D53F1F">
            <w:pPr>
              <w:jc w:val="center"/>
              <w:rPr>
                <w:color w:val="787674"/>
              </w:rPr>
            </w:pPr>
            <w:r w:rsidRPr="00033FF4">
              <w:rPr>
                <w:color w:val="787674"/>
              </w:rPr>
              <w:t xml:space="preserve">Introduction </w:t>
            </w:r>
          </w:p>
          <w:p w:rsidR="00C0117D" w:rsidRPr="00033FF4" w:rsidRDefault="00C0117D" w:rsidP="00D53F1F">
            <w:pPr>
              <w:jc w:val="center"/>
              <w:rPr>
                <w:color w:val="787674"/>
              </w:rPr>
            </w:pPr>
            <w:r w:rsidRPr="00033FF4">
              <w:rPr>
                <w:color w:val="787674"/>
              </w:rPr>
              <w:t>Membership</w:t>
            </w:r>
          </w:p>
          <w:p w:rsidR="00C0117D" w:rsidRPr="00033FF4" w:rsidRDefault="00C0117D" w:rsidP="00D53F1F">
            <w:pPr>
              <w:jc w:val="center"/>
              <w:rPr>
                <w:color w:val="787674"/>
              </w:rPr>
            </w:pPr>
            <w:r w:rsidRPr="00033FF4">
              <w:rPr>
                <w:color w:val="787674"/>
              </w:rPr>
              <w:t>Contributions</w:t>
            </w:r>
          </w:p>
          <w:p w:rsidR="00C0117D" w:rsidRPr="00033FF4" w:rsidRDefault="00C0117D" w:rsidP="00D53F1F">
            <w:pPr>
              <w:jc w:val="center"/>
              <w:rPr>
                <w:color w:val="787674"/>
              </w:rPr>
            </w:pPr>
            <w:r w:rsidRPr="00033FF4">
              <w:rPr>
                <w:color w:val="787674"/>
              </w:rPr>
              <w:t>Retirement Benefits</w:t>
            </w:r>
          </w:p>
          <w:p w:rsidR="00C0117D" w:rsidRPr="00033FF4" w:rsidRDefault="00C0117D" w:rsidP="00D53F1F">
            <w:pPr>
              <w:jc w:val="center"/>
              <w:rPr>
                <w:color w:val="787674"/>
              </w:rPr>
            </w:pPr>
            <w:r w:rsidRPr="00033FF4">
              <w:rPr>
                <w:color w:val="787674"/>
              </w:rPr>
              <w:t>Early Retirement</w:t>
            </w:r>
          </w:p>
          <w:p w:rsidR="00C0117D" w:rsidRPr="00033FF4" w:rsidRDefault="00C0117D" w:rsidP="00D53F1F">
            <w:pPr>
              <w:jc w:val="center"/>
              <w:rPr>
                <w:color w:val="787674"/>
              </w:rPr>
            </w:pPr>
            <w:r w:rsidRPr="00033FF4">
              <w:rPr>
                <w:color w:val="787674"/>
              </w:rPr>
              <w:t xml:space="preserve">Ill Health Pension </w:t>
            </w:r>
          </w:p>
          <w:p w:rsidR="00C0117D" w:rsidRPr="00033FF4" w:rsidRDefault="00C0117D" w:rsidP="00D53F1F">
            <w:pPr>
              <w:jc w:val="center"/>
              <w:rPr>
                <w:color w:val="787674"/>
              </w:rPr>
            </w:pPr>
            <w:r w:rsidRPr="00033FF4">
              <w:rPr>
                <w:color w:val="787674"/>
              </w:rPr>
              <w:t>Dependants Benefits</w:t>
            </w:r>
          </w:p>
          <w:p w:rsidR="00C0117D" w:rsidRPr="00033FF4" w:rsidRDefault="00C0117D" w:rsidP="00D53F1F">
            <w:pPr>
              <w:jc w:val="center"/>
              <w:rPr>
                <w:color w:val="787674"/>
              </w:rPr>
            </w:pPr>
            <w:r w:rsidRPr="00033FF4">
              <w:rPr>
                <w:color w:val="787674"/>
              </w:rPr>
              <w:t>Leaving before age 60</w:t>
            </w:r>
          </w:p>
          <w:p w:rsidR="00C0117D" w:rsidRPr="00033FF4" w:rsidRDefault="00C0117D" w:rsidP="00D53F1F">
            <w:pPr>
              <w:jc w:val="center"/>
              <w:rPr>
                <w:color w:val="787674"/>
              </w:rPr>
            </w:pPr>
            <w:r w:rsidRPr="00033FF4">
              <w:rPr>
                <w:color w:val="787674"/>
              </w:rPr>
              <w:t>Miscellaneous</w:t>
            </w:r>
          </w:p>
          <w:p w:rsidR="00C0117D" w:rsidRPr="00033FF4" w:rsidRDefault="00C0117D" w:rsidP="00D53F1F">
            <w:pPr>
              <w:jc w:val="center"/>
              <w:rPr>
                <w:color w:val="787674"/>
              </w:rPr>
            </w:pPr>
            <w:r w:rsidRPr="00033FF4">
              <w:rPr>
                <w:color w:val="787674"/>
              </w:rPr>
              <w:t>Definitions</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THIS SUMMARY QUOTES FROM H M TREASURY’S “A GENERAL GUIDE” TO THE CIVIL SERVICE PENSION SCHEME, ADAPTED WITH THE PERMISSION OF THE CONTROLLER OF HER MAJESTY’S STATIONARY OFFICE. </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INTRODUCTION</w:t>
            </w:r>
          </w:p>
          <w:p w:rsidR="00C0117D" w:rsidRPr="00033FF4" w:rsidRDefault="00C0117D" w:rsidP="00D53F1F">
            <w:pPr>
              <w:rPr>
                <w:color w:val="787674"/>
              </w:rPr>
            </w:pPr>
            <w:r w:rsidRPr="00033FF4">
              <w:rPr>
                <w:color w:val="787674"/>
              </w:rPr>
              <w:t>This part of the announcement is closely based on the Government’s short guide to the Principal Civil Service Pension Scheme. As explained in Part 1, it is only an outline of the main provision of the TWMIPS; it cannot override the rules of the scheme.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As mentioned in Part 1 of this announcement (“Why the Thames Water Mirror Image Pension Scheme?”) it is intended that the TWMIPS will be contracted out of the State Earnings-Related Pension Scheme (SERPS).</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The amount of your TWMIPS pension can never be smaller than the amount you would have been entitled to under SERPS. In fact it is usually larger. </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MEMBERSHIP</w:t>
            </w:r>
          </w:p>
          <w:p w:rsidR="00C0117D" w:rsidRPr="00033FF4" w:rsidRDefault="00C0117D" w:rsidP="00D53F1F">
            <w:pPr>
              <w:rPr>
                <w:color w:val="787674"/>
              </w:rPr>
            </w:pPr>
            <w:r w:rsidRPr="00033FF4">
              <w:rPr>
                <w:color w:val="787674"/>
              </w:rPr>
              <w:t xml:space="preserve">The choices available to Members on the transfer date under the Water Bill are explained in Part 1 of this announcement (under “Introduction” and “Membership”). Leaving the scheme is also dealt with in Part 1.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As a member can I leave the scheme?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You will be able to choose to leave the scheme at any time and your option will take effect from the next convenient pay period. </w:t>
            </w:r>
          </w:p>
          <w:p w:rsidR="00C0117D" w:rsidRPr="00033FF4" w:rsidRDefault="00C0117D" w:rsidP="00D53F1F">
            <w:pPr>
              <w:jc w:val="center"/>
              <w:rPr>
                <w:b/>
                <w:color w:val="787674"/>
              </w:rPr>
            </w:pPr>
            <w:r w:rsidRPr="00033FF4">
              <w:rPr>
                <w:b/>
                <w:color w:val="787674"/>
              </w:rPr>
              <w:lastRenderedPageBreak/>
              <w:t>CONTRIBUTIONS</w:t>
            </w:r>
          </w:p>
          <w:p w:rsidR="00C0117D" w:rsidRPr="00033FF4" w:rsidRDefault="00C0117D" w:rsidP="00D53F1F">
            <w:pPr>
              <w:rPr>
                <w:b/>
                <w:color w:val="787674"/>
              </w:rPr>
            </w:pPr>
            <w:r w:rsidRPr="00033FF4">
              <w:rPr>
                <w:b/>
                <w:color w:val="787674"/>
              </w:rPr>
              <w:t>What will it cost me?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As a member of the scheme you will contribute one and half per cent of your pay, mainly towards the cost of providing benefits for your widow / widower.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In fact, because your contributions will under present legislation qualify for full tax relief, it will cost you considerably less than this in take home pay.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Can I make additional voluntary contributions?</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 xml:space="preserve">You may purchase added years of pension credit to provide for a bigger pension and lump sum. And you may make, subject to certain limits, additional contributions, to provide extra death benefit, enhanced ill health retirement benefits, or an annuity at retirement for yourself or your dependants.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 xml:space="preserve">Can I increase my benefits in any other way?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You may transfer service from another pension scheme. </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RETIREMENT BENEFITS</w:t>
            </w:r>
          </w:p>
          <w:p w:rsidR="00C0117D" w:rsidRPr="00033FF4" w:rsidRDefault="00C0117D" w:rsidP="00D53F1F">
            <w:pPr>
              <w:rPr>
                <w:b/>
                <w:color w:val="787674"/>
              </w:rPr>
            </w:pPr>
            <w:r w:rsidRPr="00033FF4">
              <w:rPr>
                <w:b/>
                <w:color w:val="787674"/>
              </w:rPr>
              <w:t>What benefits will I receive?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If you retire at or after your retiring age, you will qualify for a pension and tax free lump sum on top of the basic state pension you receive. The maximum number of years that count towards a TWMIPS pension at retiring age is forty. But, service after that age counts – so long as the total does not exceed forty-five.</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How is my TWMIPS pension calculated?</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Your TWMIPS pension will be one-eightieth of your pensionable pay for each year of your reckonable service. Your lump sum on retirement will be equal to three times your pension. For example: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retire on pensionable pay of £12,000 and reckonable service of 30 years, your pension would be: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£12,000 x 1/80 x 30 = £4,500 pa</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And the tax free lump sum would be: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£4,500 x 3 = £13,500</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A proportionate pension and lump sum will be provided for part-time service of 15 or more hours a week.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The lump sum will be reduced if there are outstanding survivor’s pension contributions.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Are pensions increased when in payment?</w:t>
            </w:r>
          </w:p>
          <w:p w:rsidR="00C0117D" w:rsidRPr="00033FF4" w:rsidRDefault="00C0117D" w:rsidP="00D53F1F">
            <w:pPr>
              <w:rPr>
                <w:b/>
                <w:color w:val="787674"/>
                <w:sz w:val="16"/>
                <w:szCs w:val="16"/>
              </w:rPr>
            </w:pPr>
          </w:p>
          <w:p w:rsidR="00C0117D" w:rsidRPr="00033FF4" w:rsidRDefault="00C0117D" w:rsidP="00D53F1F">
            <w:pPr>
              <w:rPr>
                <w:color w:val="787674"/>
              </w:rPr>
            </w:pPr>
            <w:r w:rsidRPr="00033FF4">
              <w:rPr>
                <w:color w:val="787674"/>
              </w:rPr>
              <w:t xml:space="preserve">Yes, you or your dependants will receive annual increase in line with rises in the cost of living, so that the benefit maintains its original buying power. However, the increases will only be paid to persons under 55 in the following circumstances: </w:t>
            </w:r>
          </w:p>
          <w:p w:rsidR="00C0117D" w:rsidRPr="00033FF4" w:rsidRDefault="00C0117D" w:rsidP="00D53F1F">
            <w:pPr>
              <w:rPr>
                <w:color w:val="787674"/>
                <w:sz w:val="16"/>
                <w:szCs w:val="16"/>
              </w:rPr>
            </w:pPr>
          </w:p>
          <w:p w:rsidR="00C0117D" w:rsidRPr="00033FF4" w:rsidRDefault="00C0117D" w:rsidP="00D53F1F">
            <w:pPr>
              <w:rPr>
                <w:color w:val="787674"/>
              </w:rPr>
            </w:pPr>
            <w:r w:rsidRPr="00033FF4">
              <w:rPr>
                <w:color w:val="787674"/>
              </w:rPr>
              <w:t>* you retired on grounds of ill health or are permanently incapacitated</w:t>
            </w:r>
          </w:p>
          <w:p w:rsidR="00C0117D" w:rsidRPr="00033FF4" w:rsidRDefault="00C0117D" w:rsidP="00D53F1F">
            <w:pPr>
              <w:ind w:firstLine="360"/>
              <w:rPr>
                <w:color w:val="787674"/>
              </w:rPr>
            </w:pPr>
            <w:r w:rsidRPr="00033FF4">
              <w:rPr>
                <w:color w:val="787674"/>
              </w:rPr>
              <w:t>* the pension us a widows’, child’s or invalidity pension</w:t>
            </w:r>
          </w:p>
          <w:p w:rsidR="00C0117D" w:rsidRPr="00033FF4" w:rsidRDefault="00C0117D" w:rsidP="00D53F1F">
            <w:pPr>
              <w:ind w:firstLine="360"/>
              <w:rPr>
                <w:color w:val="787674"/>
              </w:rPr>
            </w:pPr>
            <w:r w:rsidRPr="00033FF4">
              <w:rPr>
                <w:color w:val="787674"/>
              </w:rPr>
              <w:t xml:space="preserve">* </w:t>
            </w:r>
            <w:proofErr w:type="gramStart"/>
            <w:r w:rsidRPr="00033FF4">
              <w:rPr>
                <w:color w:val="787674"/>
              </w:rPr>
              <w:t>the</w:t>
            </w:r>
            <w:proofErr w:type="gramEnd"/>
            <w:r w:rsidRPr="00033FF4">
              <w:rPr>
                <w:color w:val="787674"/>
              </w:rPr>
              <w:t xml:space="preserve"> pension is paid to a woman with a dependent child.</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In all other cases where you are receiving a pension, any payments from age 55 will take full account of inflation. </w:t>
            </w:r>
          </w:p>
          <w:p w:rsidR="000C4B92" w:rsidRDefault="000C4B92" w:rsidP="00D53F1F">
            <w:pPr>
              <w:jc w:val="center"/>
              <w:rPr>
                <w:b/>
                <w:color w:val="787674"/>
              </w:rPr>
            </w:pPr>
          </w:p>
          <w:p w:rsidR="000C4B92" w:rsidRDefault="000C4B92" w:rsidP="00D53F1F">
            <w:pPr>
              <w:jc w:val="center"/>
              <w:rPr>
                <w:b/>
                <w:color w:val="787674"/>
              </w:rPr>
            </w:pPr>
          </w:p>
          <w:p w:rsidR="000C4B92" w:rsidRDefault="000C4B92" w:rsidP="00D53F1F">
            <w:pPr>
              <w:jc w:val="center"/>
              <w:rPr>
                <w:b/>
                <w:color w:val="787674"/>
              </w:rPr>
            </w:pPr>
          </w:p>
          <w:p w:rsidR="000C4B92" w:rsidRDefault="000C4B92" w:rsidP="00D53F1F">
            <w:pPr>
              <w:jc w:val="center"/>
              <w:rPr>
                <w:b/>
                <w:color w:val="787674"/>
              </w:rPr>
            </w:pPr>
          </w:p>
          <w:p w:rsidR="00C0117D" w:rsidRPr="00033FF4" w:rsidRDefault="00C0117D" w:rsidP="00D53F1F">
            <w:pPr>
              <w:jc w:val="center"/>
              <w:rPr>
                <w:b/>
                <w:color w:val="787674"/>
              </w:rPr>
            </w:pPr>
            <w:r w:rsidRPr="00033FF4">
              <w:rPr>
                <w:b/>
                <w:color w:val="787674"/>
              </w:rPr>
              <w:lastRenderedPageBreak/>
              <w:t>EARLY RETIREMENT</w:t>
            </w:r>
          </w:p>
          <w:p w:rsidR="00C0117D" w:rsidRPr="00033FF4" w:rsidRDefault="00C0117D" w:rsidP="00D53F1F">
            <w:pPr>
              <w:rPr>
                <w:b/>
                <w:color w:val="787674"/>
              </w:rPr>
            </w:pPr>
            <w:r w:rsidRPr="00033FF4">
              <w:rPr>
                <w:b/>
                <w:color w:val="787674"/>
              </w:rPr>
              <w:t>Can I retire early?</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Yes, subject to certain conditions, you will be able to retire voluntarily at any time from age 50, with your pension and lump sum actuarially reduced to take into account the longer period you are likely to be drawing the benefits.</w:t>
            </w:r>
          </w:p>
          <w:p w:rsidR="00C0117D" w:rsidRPr="00033FF4" w:rsidRDefault="00C0117D" w:rsidP="00D53F1F">
            <w:pPr>
              <w:rPr>
                <w:color w:val="787674"/>
              </w:rPr>
            </w:pPr>
          </w:p>
          <w:p w:rsidR="00C0117D" w:rsidRPr="00033FF4" w:rsidRDefault="00C0117D" w:rsidP="000C4B92">
            <w:pPr>
              <w:rPr>
                <w:b/>
                <w:color w:val="787674"/>
              </w:rPr>
            </w:pPr>
            <w:r w:rsidRPr="00033FF4">
              <w:rPr>
                <w:color w:val="787674"/>
              </w:rPr>
              <w:t xml:space="preserve">Benefits may be paid without actuarial reduction, or in some cases may be enhanced, if you retire early for management reasons. </w:t>
            </w:r>
          </w:p>
          <w:p w:rsidR="00C0117D" w:rsidRPr="00033FF4" w:rsidRDefault="00C0117D" w:rsidP="00D53F1F">
            <w:pPr>
              <w:jc w:val="center"/>
              <w:rPr>
                <w:b/>
                <w:color w:val="787674"/>
              </w:rPr>
            </w:pPr>
          </w:p>
          <w:p w:rsidR="00C0117D" w:rsidRPr="00033FF4" w:rsidRDefault="00C0117D" w:rsidP="00D53F1F">
            <w:pPr>
              <w:jc w:val="center"/>
              <w:rPr>
                <w:b/>
                <w:color w:val="787674"/>
              </w:rPr>
            </w:pPr>
            <w:r w:rsidRPr="00033FF4">
              <w:rPr>
                <w:b/>
                <w:color w:val="787674"/>
              </w:rPr>
              <w:t>ILL HEALTH PENSION</w:t>
            </w:r>
          </w:p>
          <w:p w:rsidR="00C0117D" w:rsidRPr="00033FF4" w:rsidRDefault="00C0117D" w:rsidP="00D53F1F">
            <w:pPr>
              <w:rPr>
                <w:b/>
                <w:color w:val="787674"/>
              </w:rPr>
            </w:pPr>
            <w:r w:rsidRPr="00033FF4">
              <w:rPr>
                <w:b/>
                <w:color w:val="787674"/>
              </w:rPr>
              <w:t>What if I have to give up working because of ill health?</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In that case you will receive an immediate pension and lump sum based on your pensionable pay and reckonable service (reckonable service may be enhanced if you have 5 or more years’ service).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the Trustees of the TWMIPS are satisfied that you have a breakdown in health which prevents you carrying out your duties, and that the condition is likely to be permanent you may be retired early on grounds of ill health. Benefits will generally be calculated in such a way as to provide some form of compensation for the early retirement, However, if, on appointment to the Thames Water Authority you were unable to satisfy any applicable health standard; or, if you are serving on a period appointment; or, if you have opted out of the TWMIPS you will not receive additional benefits, but will be treated as if you had resigned.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Note: If you had a preserved award prior to opting out of the scheme it can be paid immediately. </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 xml:space="preserve">DEPENDANTS BENEFITS. </w:t>
            </w:r>
          </w:p>
          <w:p w:rsidR="00C0117D" w:rsidRPr="00033FF4" w:rsidRDefault="00C0117D" w:rsidP="00D53F1F">
            <w:pPr>
              <w:rPr>
                <w:color w:val="787674"/>
              </w:rPr>
            </w:pPr>
            <w:r w:rsidRPr="00033FF4">
              <w:rPr>
                <w:color w:val="787674"/>
              </w:rPr>
              <w:t xml:space="preserve">The following paragraphs are a brief guide to the benefits available.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What happens if I die in service?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die in service whilst still a member of the TWMIPS, a pension is paid to your widow/widower. As well as this, a lump sum is also payable.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A widow’s / widower’s pension is payable only to the person you are married to when you die. Where a marriage takes place after leaving the TWMIPS a widow’s pension will be based only on service from 6 April 1978, and a widower’s only on that from 6 April 1988.</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If you had less than 2 years’ qualifying service your partner will receive a short-term pension equal to your pensionable pay at the time. It will be paid for 3 months; or, if there are two or more children, for 9 months.</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had 2 or more years’ qualifying service a broadly similar arrangement will apply, except that, when the short-term pension stops, your partner will receive a pension until death or remarriage.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How is a surviving partner’s pension calculated?</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Normally this will be based on half the pension you would have received if you had retired because of ill health on the day you died. (Note: it will be less in respect of a man in the LCCBPS on 1 June 1972, who decided, in 1973, not to increase his widow’s pension cover from the old third rate to the new half rate or for a woman, in that scheme on 1 July 1987, who decided that year not to make additional contributions to cover service before that date.)</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How much is the lump sum on death?</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Your nominee will get a lump sum death in service benefit of two years’ pensionable pay, irrespective of the length of your employment. Deducted from it will be any outstanding contributions for widow’s/widower’s or other dependants’ pensions. </w:t>
            </w:r>
          </w:p>
          <w:p w:rsidR="00C0117D" w:rsidRPr="00033FF4" w:rsidRDefault="00C0117D" w:rsidP="00D53F1F">
            <w:pPr>
              <w:rPr>
                <w:color w:val="787674"/>
              </w:rPr>
            </w:pPr>
          </w:p>
          <w:p w:rsidR="000C4B92" w:rsidRDefault="000C4B92" w:rsidP="00D53F1F">
            <w:pPr>
              <w:rPr>
                <w:b/>
                <w:color w:val="787674"/>
              </w:rPr>
            </w:pPr>
          </w:p>
          <w:p w:rsidR="000C4B92" w:rsidRDefault="000C4B92" w:rsidP="00D53F1F">
            <w:pPr>
              <w:rPr>
                <w:b/>
                <w:color w:val="787674"/>
              </w:rPr>
            </w:pPr>
          </w:p>
          <w:p w:rsidR="00C0117D" w:rsidRPr="00033FF4" w:rsidRDefault="00C0117D" w:rsidP="00D53F1F">
            <w:pPr>
              <w:rPr>
                <w:b/>
                <w:color w:val="787674"/>
              </w:rPr>
            </w:pPr>
            <w:r w:rsidRPr="00033FF4">
              <w:rPr>
                <w:b/>
                <w:color w:val="787674"/>
              </w:rPr>
              <w:lastRenderedPageBreak/>
              <w:t>What if I die after leaving service or the scheme?</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 xml:space="preserve">If you die after leaving the service or the TWMIPS and you have preserved benefits: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Your surviving spouse will get a pension of half your pension.</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(Note: It will be less in respect of a man in the LCCBPS on 1 June 1972, who decided, in 1973, not to increase his widow’s pension cover from the old third rate to the new half rate or for a woman in that scheme on 1 July 1987, who decided that year not to make additional contributions to cover service before that date.)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A child’s pension is also payable if the child was dependent on you both at the time of your death and when you ceased to be a member of the scheme.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In addition a lump sum death benefit equal to the preserved lump sum will be paid to your nominee.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What if I die after retirement?</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Your widow/widower will receive a continuing pension of half your pension (but see previous note).</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In addition, a pension is payable in respect of children dependent on you at the time you die.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die shortly after you retire your nominee will get a supplementary death benefit of the difference between 5 times your annual pension when you died and the pension and lump sum you have already received. </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LEAVING BEFORE AGE 60.</w:t>
            </w:r>
          </w:p>
          <w:p w:rsidR="000C4B92" w:rsidRDefault="000C4B92" w:rsidP="00D53F1F">
            <w:pPr>
              <w:rPr>
                <w:b/>
                <w:color w:val="787674"/>
              </w:rPr>
            </w:pPr>
          </w:p>
          <w:p w:rsidR="00C0117D" w:rsidRPr="00033FF4" w:rsidRDefault="00C0117D" w:rsidP="00D53F1F">
            <w:pPr>
              <w:rPr>
                <w:b/>
                <w:color w:val="787674"/>
              </w:rPr>
            </w:pPr>
            <w:r w:rsidRPr="00033FF4">
              <w:rPr>
                <w:b/>
                <w:color w:val="787674"/>
              </w:rPr>
              <w:t>What happens if I leave the scheme before retiring age?</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 xml:space="preserve">If you have less than 2 years’ qualifying service you may be able to transfer such benefits as you have to another suitably approved occupational or personal pension scheme. Otherwise your employer will “buy you back” into the State Earnings Related Pension Scheme and you will get a refund of widow’s/widower’s contributions, if you are unmarried.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have 2 or more years’ qualifying service you may be able to transfer your benefits to another suitably approved occupational or personal pension scheme, or you may make a transfer payment to an insurance policy providing deferred annuity benefits. Otherwise your benefits, calculated as for a normal pension on your pensionable pay and reckonable service at the date of ceasing to be a member, will be preserved and paid when you reach retiring age.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Are preserved benefits protected from inflation?</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The purchasing power of a preserved pension and lump sum will be increased in line with the rise on the cost of living from the time you cease to be a member of the scheme. </w:t>
            </w:r>
          </w:p>
          <w:p w:rsidR="00C0117D" w:rsidRPr="00033FF4" w:rsidRDefault="00C0117D" w:rsidP="00D53F1F">
            <w:pPr>
              <w:rPr>
                <w:b/>
                <w:color w:val="787674"/>
              </w:rPr>
            </w:pPr>
          </w:p>
          <w:p w:rsidR="00C0117D" w:rsidRPr="00033FF4" w:rsidRDefault="00C0117D" w:rsidP="00D53F1F">
            <w:pPr>
              <w:rPr>
                <w:b/>
                <w:color w:val="787674"/>
              </w:rPr>
            </w:pPr>
            <w:r w:rsidRPr="00033FF4">
              <w:rPr>
                <w:b/>
                <w:color w:val="787674"/>
              </w:rPr>
              <w:t xml:space="preserve">Can preserved benefits be drawn before retiring age?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They will be payable if:</w:t>
            </w:r>
          </w:p>
          <w:p w:rsidR="00C0117D" w:rsidRPr="00033FF4" w:rsidRDefault="00C0117D" w:rsidP="001531E9">
            <w:pPr>
              <w:numPr>
                <w:ilvl w:val="0"/>
                <w:numId w:val="97"/>
              </w:numPr>
              <w:rPr>
                <w:rFonts w:cs="Arial"/>
                <w:b/>
                <w:bCs/>
                <w:color w:val="787674"/>
                <w:sz w:val="26"/>
                <w:szCs w:val="26"/>
              </w:rPr>
            </w:pPr>
            <w:r w:rsidRPr="00033FF4">
              <w:rPr>
                <w:color w:val="787674"/>
              </w:rPr>
              <w:t>your health breaks down, so that you would have been retired on grounds of ill health, if you had still been in service with a TWIPS employer;</w:t>
            </w:r>
          </w:p>
          <w:p w:rsidR="00C0117D" w:rsidRPr="00033FF4" w:rsidRDefault="00C0117D" w:rsidP="001531E9">
            <w:pPr>
              <w:numPr>
                <w:ilvl w:val="0"/>
                <w:numId w:val="97"/>
              </w:numPr>
              <w:rPr>
                <w:rFonts w:cs="Arial"/>
                <w:b/>
                <w:bCs/>
                <w:color w:val="787674"/>
                <w:sz w:val="26"/>
                <w:szCs w:val="26"/>
              </w:rPr>
            </w:pPr>
            <w:r w:rsidRPr="00033FF4">
              <w:rPr>
                <w:color w:val="787674"/>
              </w:rPr>
              <w:t>you are aged 50 or over, and there are personal reasons which prevent your seeking employment;</w:t>
            </w:r>
          </w:p>
          <w:p w:rsidR="00C0117D" w:rsidRPr="00033FF4" w:rsidRDefault="00C0117D" w:rsidP="001531E9">
            <w:pPr>
              <w:numPr>
                <w:ilvl w:val="0"/>
                <w:numId w:val="97"/>
              </w:numPr>
              <w:rPr>
                <w:rFonts w:cs="Arial"/>
                <w:b/>
                <w:bCs/>
                <w:color w:val="787674"/>
                <w:sz w:val="26"/>
                <w:szCs w:val="26"/>
              </w:rPr>
            </w:pPr>
            <w:proofErr w:type="gramStart"/>
            <w:r w:rsidRPr="00033FF4">
              <w:rPr>
                <w:color w:val="787674"/>
              </w:rPr>
              <w:t>you</w:t>
            </w:r>
            <w:proofErr w:type="gramEnd"/>
            <w:r w:rsidRPr="00033FF4">
              <w:rPr>
                <w:color w:val="787674"/>
              </w:rPr>
              <w:t xml:space="preserve"> are aged 50 or over, and ask for your benefits to be paid early on an actuarially reduced basis. </w:t>
            </w:r>
          </w:p>
          <w:p w:rsidR="00C0117D" w:rsidRPr="00033FF4" w:rsidRDefault="00C0117D" w:rsidP="00D53F1F">
            <w:pPr>
              <w:rPr>
                <w:color w:val="787674"/>
              </w:rPr>
            </w:pPr>
          </w:p>
          <w:p w:rsidR="000C4B92" w:rsidRDefault="000C4B92" w:rsidP="00D53F1F">
            <w:pPr>
              <w:jc w:val="center"/>
              <w:rPr>
                <w:b/>
                <w:color w:val="787674"/>
              </w:rPr>
            </w:pPr>
          </w:p>
          <w:p w:rsidR="000C4B92" w:rsidRDefault="000C4B92" w:rsidP="00D53F1F">
            <w:pPr>
              <w:jc w:val="center"/>
              <w:rPr>
                <w:b/>
                <w:color w:val="787674"/>
              </w:rPr>
            </w:pPr>
          </w:p>
          <w:p w:rsidR="000C4B92" w:rsidRDefault="000C4B92" w:rsidP="00D53F1F">
            <w:pPr>
              <w:jc w:val="center"/>
              <w:rPr>
                <w:b/>
                <w:color w:val="787674"/>
              </w:rPr>
            </w:pPr>
          </w:p>
          <w:p w:rsidR="000C4B92" w:rsidRDefault="000C4B92" w:rsidP="00D53F1F">
            <w:pPr>
              <w:jc w:val="center"/>
              <w:rPr>
                <w:b/>
                <w:color w:val="787674"/>
              </w:rPr>
            </w:pPr>
          </w:p>
          <w:p w:rsidR="000C4B92" w:rsidRDefault="000C4B92" w:rsidP="00D53F1F">
            <w:pPr>
              <w:jc w:val="center"/>
              <w:rPr>
                <w:b/>
                <w:color w:val="787674"/>
              </w:rPr>
            </w:pPr>
          </w:p>
          <w:p w:rsidR="00C0117D" w:rsidRPr="00033FF4" w:rsidRDefault="00C0117D" w:rsidP="00D53F1F">
            <w:pPr>
              <w:jc w:val="center"/>
              <w:rPr>
                <w:b/>
                <w:color w:val="787674"/>
              </w:rPr>
            </w:pPr>
            <w:r w:rsidRPr="00033FF4">
              <w:rPr>
                <w:b/>
                <w:color w:val="787674"/>
              </w:rPr>
              <w:lastRenderedPageBreak/>
              <w:t>MISCELLANEOUS</w:t>
            </w:r>
          </w:p>
          <w:p w:rsidR="00C0117D" w:rsidRPr="00033FF4" w:rsidRDefault="00C0117D" w:rsidP="00D53F1F">
            <w:pPr>
              <w:ind w:firstLine="426"/>
              <w:rPr>
                <w:b/>
                <w:color w:val="787674"/>
              </w:rPr>
            </w:pPr>
            <w:r w:rsidRPr="00033FF4">
              <w:rPr>
                <w:b/>
                <w:color w:val="787674"/>
              </w:rPr>
              <w:t>What is an invalidity pension?</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If you have in your care a permanently incapacitated child, who is unlikely to be able to earn his/her own living you will be able to make additional contributions of 2 per cent of your pay; so that he/she may get an invalidity pension when no longer eligible for a child’s pension.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 xml:space="preserve">Can I allocate part of my pension to someone else? </w:t>
            </w:r>
          </w:p>
          <w:p w:rsidR="00C0117D" w:rsidRPr="00033FF4" w:rsidRDefault="00C0117D" w:rsidP="00D53F1F">
            <w:pPr>
              <w:rPr>
                <w:b/>
                <w:color w:val="787674"/>
              </w:rPr>
            </w:pPr>
          </w:p>
          <w:p w:rsidR="00C0117D" w:rsidRPr="00033FF4" w:rsidRDefault="00C0117D" w:rsidP="00D53F1F">
            <w:pPr>
              <w:rPr>
                <w:color w:val="787674"/>
              </w:rPr>
            </w:pPr>
            <w:r w:rsidRPr="00033FF4">
              <w:rPr>
                <w:color w:val="787674"/>
              </w:rPr>
              <w:t xml:space="preserve">When or after you retire, you will be able to allocate for all time, part of your pension, to provide a pension for either your wife or husband or some other person dependent on you at the time of allocation, and likely to remain so. Once made, an allocation cannot be amended or cancelled. It is not affected by changes in your personal circumstances, such as divorce or remarriage; nor can it be transferred to a later wife or husband. You will need to have a medical examination. </w:t>
            </w:r>
          </w:p>
          <w:p w:rsidR="00C0117D" w:rsidRPr="00033FF4" w:rsidRDefault="00C0117D" w:rsidP="00D53F1F">
            <w:pPr>
              <w:rPr>
                <w:color w:val="787674"/>
              </w:rPr>
            </w:pPr>
          </w:p>
          <w:p w:rsidR="00C0117D" w:rsidRPr="00033FF4" w:rsidRDefault="00C0117D" w:rsidP="00D53F1F">
            <w:pPr>
              <w:rPr>
                <w:b/>
                <w:color w:val="787674"/>
              </w:rPr>
            </w:pPr>
            <w:r w:rsidRPr="00033FF4">
              <w:rPr>
                <w:b/>
                <w:color w:val="787674"/>
              </w:rPr>
              <w:t xml:space="preserve">Refund of widows’ / widowers’ contributions.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If you are unmarried when you retire, or when you leave with less than 2 years service, you may be eligible for a refund with interest of widows’ / widowers’ pension contributions. Refunds cannot necessarily be made immediately you leave. The availability of a refund is subject to a number of conditions.</w:t>
            </w:r>
          </w:p>
          <w:p w:rsidR="00C0117D" w:rsidRPr="00033FF4" w:rsidRDefault="00C0117D" w:rsidP="00D53F1F">
            <w:pPr>
              <w:rPr>
                <w:color w:val="787674"/>
              </w:rPr>
            </w:pPr>
          </w:p>
          <w:p w:rsidR="00C0117D" w:rsidRPr="00033FF4" w:rsidRDefault="00C0117D" w:rsidP="00D53F1F">
            <w:pPr>
              <w:jc w:val="center"/>
              <w:rPr>
                <w:b/>
                <w:color w:val="787674"/>
              </w:rPr>
            </w:pPr>
            <w:r w:rsidRPr="00033FF4">
              <w:rPr>
                <w:b/>
                <w:color w:val="787674"/>
              </w:rPr>
              <w:t>INLAND REVENUE LIMITS.</w:t>
            </w:r>
          </w:p>
          <w:p w:rsidR="00C0117D" w:rsidRPr="00033FF4" w:rsidRDefault="00C0117D" w:rsidP="00D53F1F">
            <w:pPr>
              <w:rPr>
                <w:color w:val="787674"/>
              </w:rPr>
            </w:pPr>
            <w:r w:rsidRPr="00033FF4">
              <w:rPr>
                <w:color w:val="787674"/>
              </w:rPr>
              <w:t xml:space="preserve">The benefits outlined above are subject to the Inland Revenue’s rules on maximum benefits. </w:t>
            </w:r>
          </w:p>
          <w:p w:rsidR="00C0117D" w:rsidRPr="00033FF4" w:rsidRDefault="00C0117D" w:rsidP="00D53F1F">
            <w:pPr>
              <w:jc w:val="center"/>
              <w:rPr>
                <w:b/>
                <w:color w:val="787674"/>
              </w:rPr>
            </w:pPr>
          </w:p>
          <w:p w:rsidR="00C0117D" w:rsidRPr="00033FF4" w:rsidRDefault="00C0117D" w:rsidP="00D53F1F">
            <w:pPr>
              <w:jc w:val="center"/>
              <w:rPr>
                <w:b/>
                <w:color w:val="787674"/>
              </w:rPr>
            </w:pPr>
            <w:r w:rsidRPr="00033FF4">
              <w:rPr>
                <w:b/>
                <w:color w:val="787674"/>
              </w:rPr>
              <w:t>DEFINITIONS</w:t>
            </w:r>
          </w:p>
          <w:p w:rsidR="00C0117D" w:rsidRPr="00033FF4" w:rsidRDefault="00C0117D" w:rsidP="00D53F1F">
            <w:pPr>
              <w:rPr>
                <w:color w:val="787674"/>
              </w:rPr>
            </w:pPr>
            <w:r w:rsidRPr="00033FF4">
              <w:rPr>
                <w:b/>
                <w:color w:val="787674"/>
              </w:rPr>
              <w:t xml:space="preserve">LCCBPS – </w:t>
            </w:r>
            <w:r w:rsidRPr="00033FF4">
              <w:rPr>
                <w:color w:val="787674"/>
              </w:rPr>
              <w:t>Is the Lee Conservancy Catchment Board Pension Scheme.</w:t>
            </w:r>
          </w:p>
          <w:p w:rsidR="00C0117D" w:rsidRPr="00033FF4" w:rsidRDefault="00C0117D" w:rsidP="00D53F1F">
            <w:pPr>
              <w:rPr>
                <w:color w:val="787674"/>
              </w:rPr>
            </w:pPr>
          </w:p>
          <w:p w:rsidR="00C0117D" w:rsidRPr="00033FF4" w:rsidRDefault="00C0117D" w:rsidP="00D53F1F">
            <w:pPr>
              <w:rPr>
                <w:color w:val="787674"/>
              </w:rPr>
            </w:pPr>
            <w:r w:rsidRPr="00033FF4">
              <w:rPr>
                <w:b/>
                <w:color w:val="787674"/>
              </w:rPr>
              <w:t xml:space="preserve">Retiring age – </w:t>
            </w:r>
            <w:r w:rsidRPr="00033FF4">
              <w:rPr>
                <w:color w:val="787674"/>
              </w:rPr>
              <w:t>Is the earliest age at which you may retire voluntarily, and get immediate pension benefits. For most people it is sixty.</w:t>
            </w:r>
          </w:p>
          <w:p w:rsidR="00C0117D" w:rsidRPr="00033FF4" w:rsidRDefault="00C0117D" w:rsidP="00D53F1F">
            <w:pPr>
              <w:rPr>
                <w:color w:val="787674"/>
              </w:rPr>
            </w:pPr>
          </w:p>
          <w:p w:rsidR="00C0117D" w:rsidRPr="00033FF4" w:rsidRDefault="00C0117D" w:rsidP="00D53F1F">
            <w:pPr>
              <w:rPr>
                <w:color w:val="787674"/>
              </w:rPr>
            </w:pPr>
            <w:r w:rsidRPr="00033FF4">
              <w:rPr>
                <w:b/>
                <w:color w:val="787674"/>
              </w:rPr>
              <w:t>Pensionable pay</w:t>
            </w:r>
            <w:r w:rsidRPr="00033FF4">
              <w:rPr>
                <w:color w:val="787674"/>
              </w:rPr>
              <w:t xml:space="preserve"> – Is calculated from whichever period of 12 months in your last 3 years’ service gives the highest figure. It includes London Weighting, but not, for instance, overtime. </w:t>
            </w:r>
          </w:p>
          <w:p w:rsidR="00C0117D" w:rsidRPr="00033FF4" w:rsidRDefault="00C0117D" w:rsidP="00D53F1F">
            <w:pPr>
              <w:rPr>
                <w:color w:val="787674"/>
              </w:rPr>
            </w:pPr>
          </w:p>
          <w:p w:rsidR="00C0117D" w:rsidRPr="00033FF4" w:rsidRDefault="00C0117D" w:rsidP="00D53F1F">
            <w:pPr>
              <w:rPr>
                <w:color w:val="787674"/>
              </w:rPr>
            </w:pPr>
            <w:r w:rsidRPr="00033FF4">
              <w:rPr>
                <w:b/>
                <w:color w:val="787674"/>
              </w:rPr>
              <w:t>Qualifying service</w:t>
            </w:r>
            <w:r w:rsidRPr="00033FF4">
              <w:rPr>
                <w:color w:val="787674"/>
              </w:rPr>
              <w:t xml:space="preserve"> – Is the service which counts towards the period that makes you eligible for the award of pension benefits. A week’s full time or part-time service (if 15 hours or more worked) is one week’s qualifying service. Weeks of less than 15 hours count if they are part of a regular pattern in which you also work weeks of more than 15 hours. </w:t>
            </w:r>
          </w:p>
          <w:p w:rsidR="00C0117D" w:rsidRPr="00033FF4" w:rsidRDefault="00C0117D" w:rsidP="00D53F1F">
            <w:pPr>
              <w:rPr>
                <w:color w:val="787674"/>
              </w:rPr>
            </w:pPr>
          </w:p>
          <w:p w:rsidR="00C0117D" w:rsidRPr="00033FF4" w:rsidRDefault="00C0117D" w:rsidP="00D53F1F">
            <w:pPr>
              <w:rPr>
                <w:color w:val="787674"/>
              </w:rPr>
            </w:pPr>
            <w:r w:rsidRPr="00033FF4">
              <w:rPr>
                <w:b/>
                <w:color w:val="787674"/>
              </w:rPr>
              <w:t>Reckonable service</w:t>
            </w:r>
            <w:r w:rsidRPr="00033FF4">
              <w:rPr>
                <w:color w:val="787674"/>
              </w:rPr>
              <w:t xml:space="preserve"> – Is the service which counts towards the period that determines the amount of benefit. One week’s full time service is one week’s reckonable service. Part time service of 15 hours or more a week counts in proportion to full time service; half a week’s service counts as half a week’s reckonable service.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Qualifying service and reckonable service are normally the same, and the same as you actual service. But there may be differences, particularly if you work part time. </w:t>
            </w:r>
          </w:p>
          <w:p w:rsidR="00C0117D" w:rsidRPr="00033FF4" w:rsidRDefault="00C0117D" w:rsidP="00D53F1F">
            <w:pPr>
              <w:rPr>
                <w:color w:val="787674"/>
              </w:rPr>
            </w:pPr>
          </w:p>
          <w:p w:rsidR="00C0117D" w:rsidRPr="00033FF4" w:rsidRDefault="00C0117D" w:rsidP="00D53F1F">
            <w:pPr>
              <w:rPr>
                <w:color w:val="787674"/>
              </w:rPr>
            </w:pPr>
            <w:r w:rsidRPr="00033FF4">
              <w:rPr>
                <w:color w:val="787674"/>
              </w:rPr>
              <w:t xml:space="preserve">Service in a previous pension scheme adds to your qualifying and reckonable service if it is transferred to the TWMIPS and you can also increase your qualifying and reckonable service by buying added years. </w:t>
            </w:r>
          </w:p>
          <w:p w:rsidR="00C0117D" w:rsidRPr="00033FF4" w:rsidRDefault="00C0117D" w:rsidP="00D53F1F">
            <w:pPr>
              <w:rPr>
                <w:color w:val="787674"/>
              </w:rPr>
            </w:pPr>
          </w:p>
        </w:tc>
      </w:tr>
    </w:tbl>
    <w:p w:rsidR="00C0117D" w:rsidRPr="00033FF4" w:rsidRDefault="00C0117D" w:rsidP="00C0117D">
      <w:pPr>
        <w:rPr>
          <w:color w:val="787674"/>
        </w:rPr>
      </w:pPr>
    </w:p>
    <w:p w:rsidR="00C0117D" w:rsidRPr="00033FF4" w:rsidRDefault="00C0117D" w:rsidP="00C0117D">
      <w:pPr>
        <w:rPr>
          <w:b/>
          <w:color w:val="787674"/>
          <w:u w:val="single"/>
        </w:rPr>
      </w:pPr>
      <w:r w:rsidRPr="00033FF4">
        <w:rPr>
          <w:b/>
          <w:color w:val="787674"/>
          <w:u w:val="single"/>
        </w:rPr>
        <w:t>Scheme Correspondence</w:t>
      </w:r>
    </w:p>
    <w:p w:rsidR="00C0117D" w:rsidRPr="00033FF4" w:rsidRDefault="00C0117D" w:rsidP="00C0117D">
      <w:pPr>
        <w:rPr>
          <w:b/>
          <w:color w:val="787674"/>
        </w:rPr>
      </w:pPr>
    </w:p>
    <w:p w:rsidR="00C0117D" w:rsidRPr="00033FF4" w:rsidRDefault="00C0117D" w:rsidP="00C0117D">
      <w:pPr>
        <w:rPr>
          <w:color w:val="787674"/>
        </w:rPr>
      </w:pPr>
      <w:r w:rsidRPr="00033FF4">
        <w:rPr>
          <w:color w:val="787674"/>
        </w:rPr>
        <w:t xml:space="preserve">Due to the small number of members in the Lee Conservancy Catchment Board Pension Scheme correspondence is drafted on an individual basis to meet the needs and circumstances of the member concerned. </w:t>
      </w:r>
    </w:p>
    <w:p w:rsidR="00C0117D" w:rsidRPr="00033FF4" w:rsidRDefault="00C0117D" w:rsidP="00C0117D">
      <w:pPr>
        <w:rPr>
          <w:color w:val="787674"/>
        </w:rPr>
      </w:pPr>
    </w:p>
    <w:p w:rsidR="00C0117D" w:rsidRPr="00033FF4" w:rsidRDefault="00C0117D" w:rsidP="00C0117D">
      <w:pPr>
        <w:rPr>
          <w:b/>
          <w:color w:val="787674"/>
          <w:u w:val="single"/>
        </w:rPr>
      </w:pPr>
      <w:r w:rsidRPr="00033FF4">
        <w:rPr>
          <w:b/>
          <w:color w:val="787674"/>
          <w:u w:val="single"/>
        </w:rPr>
        <w:t>Scheme Pen Forms and Procedures</w:t>
      </w:r>
    </w:p>
    <w:p w:rsidR="00C0117D" w:rsidRPr="00033FF4" w:rsidRDefault="00C0117D" w:rsidP="00C0117D">
      <w:pPr>
        <w:rPr>
          <w:b/>
          <w:color w:val="787674"/>
        </w:rPr>
      </w:pPr>
    </w:p>
    <w:p w:rsidR="00C0117D" w:rsidRPr="00033FF4" w:rsidRDefault="00C0117D" w:rsidP="00C0117D">
      <w:pPr>
        <w:rPr>
          <w:color w:val="787674"/>
        </w:rPr>
        <w:sectPr w:rsidR="00C0117D" w:rsidRPr="00033FF4" w:rsidSect="00C33E0E">
          <w:pgSz w:w="12240" w:h="15840"/>
          <w:pgMar w:top="1134" w:right="1134" w:bottom="1134" w:left="1134" w:header="720" w:footer="720" w:gutter="0"/>
          <w:cols w:space="720"/>
          <w:docGrid w:linePitch="272"/>
        </w:sectPr>
      </w:pPr>
      <w:r w:rsidRPr="00033FF4">
        <w:rPr>
          <w:color w:val="787674"/>
        </w:rPr>
        <w:t xml:space="preserve">Please contact the Technical Consultants at Capita for information on pen forms and procedures.  </w:t>
      </w:r>
    </w:p>
    <w:tbl>
      <w:tblPr>
        <w:tblStyle w:val="TableGrid"/>
        <w:tblW w:w="0" w:type="auto"/>
        <w:tblLook w:val="04A0"/>
      </w:tblPr>
      <w:tblGrid>
        <w:gridCol w:w="10188"/>
      </w:tblGrid>
      <w:tr w:rsidR="00C0117D" w:rsidRPr="00033FF4" w:rsidTr="00D53F1F">
        <w:tc>
          <w:tcPr>
            <w:tcW w:w="10188" w:type="dxa"/>
          </w:tcPr>
          <w:p w:rsidR="00C0117D" w:rsidRPr="00033FF4" w:rsidRDefault="00C0117D" w:rsidP="00D53F1F">
            <w:pPr>
              <w:rPr>
                <w:rFonts w:cs="Arial"/>
                <w:b/>
                <w:color w:val="787674"/>
              </w:rPr>
            </w:pPr>
            <w:bookmarkStart w:id="110" w:name="Section_5"/>
            <w:r w:rsidRPr="00033FF4">
              <w:rPr>
                <w:rFonts w:cs="Arial"/>
                <w:b/>
                <w:color w:val="787674"/>
              </w:rPr>
              <w:lastRenderedPageBreak/>
              <w:t>Section 5</w:t>
            </w:r>
            <w:bookmarkEnd w:id="110"/>
            <w:r w:rsidRPr="00033FF4">
              <w:rPr>
                <w:rFonts w:cs="Arial"/>
                <w:b/>
                <w:color w:val="787674"/>
              </w:rPr>
              <w:t xml:space="preserve"> - Record keeping</w:t>
            </w:r>
          </w:p>
        </w:tc>
      </w:tr>
    </w:tbl>
    <w:p w:rsidR="00C0117D" w:rsidRPr="00033FF4" w:rsidRDefault="00C0117D" w:rsidP="00C0117D">
      <w:pPr>
        <w:rPr>
          <w:rFonts w:cs="Arial"/>
          <w:b/>
          <w:color w:val="787674"/>
        </w:rPr>
      </w:pPr>
    </w:p>
    <w:p w:rsidR="00C0117D" w:rsidRPr="00033FF4" w:rsidRDefault="00C0117D" w:rsidP="001531E9">
      <w:pPr>
        <w:pStyle w:val="ListParagraph"/>
        <w:numPr>
          <w:ilvl w:val="0"/>
          <w:numId w:val="106"/>
        </w:numPr>
        <w:rPr>
          <w:rFonts w:cs="Arial"/>
          <w:b/>
          <w:i/>
          <w:color w:val="787674"/>
          <w:u w:val="single"/>
        </w:rPr>
      </w:pPr>
      <w:bookmarkStart w:id="111" w:name="Point_112"/>
      <w:r w:rsidRPr="00033FF4">
        <w:rPr>
          <w:rFonts w:cs="Arial"/>
          <w:b/>
          <w:i/>
          <w:color w:val="787674"/>
          <w:u w:val="single"/>
        </w:rPr>
        <w:t>Introduction</w:t>
      </w:r>
    </w:p>
    <w:bookmarkEnd w:id="111"/>
    <w:p w:rsidR="00C0117D" w:rsidRPr="00033FF4" w:rsidRDefault="00C0117D" w:rsidP="00C0117D">
      <w:pPr>
        <w:rPr>
          <w:rFonts w:cs="Arial"/>
          <w:b/>
          <w:color w:val="787674"/>
        </w:rPr>
      </w:pPr>
    </w:p>
    <w:p w:rsidR="00C0117D" w:rsidRPr="00033FF4" w:rsidRDefault="00C0117D" w:rsidP="00C0117D">
      <w:pPr>
        <w:rPr>
          <w:rFonts w:cs="Arial"/>
          <w:color w:val="787674"/>
        </w:rPr>
      </w:pPr>
      <w:r w:rsidRPr="00033FF4">
        <w:rPr>
          <w:rFonts w:cs="Arial"/>
          <w:color w:val="787674"/>
        </w:rPr>
        <w:t xml:space="preserve">As part of the new scheme requirements from 1 April 2014, Scheme Employers will be responsible for compiling and retaining much more data to enable the Administering Authority to carry out their duties in calculating member benefits. </w:t>
      </w:r>
    </w:p>
    <w:p w:rsidR="00C0117D" w:rsidRPr="00033FF4" w:rsidRDefault="00C0117D" w:rsidP="00C0117D">
      <w:pPr>
        <w:rPr>
          <w:rFonts w:cs="Arial"/>
          <w:color w:val="787674"/>
        </w:rPr>
      </w:pPr>
    </w:p>
    <w:p w:rsidR="00D4478B" w:rsidRDefault="00C0117D" w:rsidP="00C0117D">
      <w:pPr>
        <w:rPr>
          <w:rFonts w:cs="Arial"/>
          <w:color w:val="787674"/>
        </w:rPr>
      </w:pPr>
      <w:r w:rsidRPr="00033FF4">
        <w:rPr>
          <w:rFonts w:cs="Arial"/>
          <w:color w:val="787674"/>
        </w:rPr>
        <w:t>As well as information required to administer the 2014 CARE Scheme, information will also be needed to</w:t>
      </w:r>
      <w:r w:rsidR="00D4478B">
        <w:rPr>
          <w:rFonts w:cs="Arial"/>
          <w:color w:val="787674"/>
        </w:rPr>
        <w:t>:</w:t>
      </w:r>
    </w:p>
    <w:p w:rsidR="00D4478B" w:rsidRDefault="00D4478B" w:rsidP="00C0117D">
      <w:pPr>
        <w:rPr>
          <w:rFonts w:cs="Arial"/>
          <w:color w:val="787674"/>
        </w:rPr>
      </w:pPr>
    </w:p>
    <w:p w:rsidR="000A30DC" w:rsidRDefault="008C3BE4" w:rsidP="001531E9">
      <w:pPr>
        <w:pStyle w:val="ListParagraph"/>
        <w:numPr>
          <w:ilvl w:val="0"/>
          <w:numId w:val="127"/>
        </w:numPr>
        <w:rPr>
          <w:rFonts w:cs="Arial"/>
          <w:color w:val="787674"/>
        </w:rPr>
      </w:pPr>
      <w:proofErr w:type="gramStart"/>
      <w:r w:rsidRPr="008C3BE4">
        <w:rPr>
          <w:rFonts w:cs="Arial"/>
          <w:color w:val="787674"/>
        </w:rPr>
        <w:t>calculate</w:t>
      </w:r>
      <w:proofErr w:type="gramEnd"/>
      <w:r w:rsidRPr="008C3BE4">
        <w:rPr>
          <w:rFonts w:cs="Arial"/>
          <w:color w:val="787674"/>
        </w:rPr>
        <w:t xml:space="preserve"> and pay benefits for any member with membership before 1 April 2014 under final salary regulations and using pay data in line with the 2008 Scheme regulations.</w:t>
      </w:r>
    </w:p>
    <w:p w:rsidR="000A30DC" w:rsidRDefault="005C6411" w:rsidP="001531E9">
      <w:pPr>
        <w:pStyle w:val="ListParagraph"/>
        <w:numPr>
          <w:ilvl w:val="0"/>
          <w:numId w:val="127"/>
        </w:numPr>
        <w:rPr>
          <w:rFonts w:cs="Arial"/>
          <w:color w:val="787674"/>
        </w:rPr>
      </w:pPr>
      <w:r>
        <w:rPr>
          <w:rFonts w:cs="Arial"/>
          <w:color w:val="787674"/>
        </w:rPr>
        <w:t>Calculate and pay any statutory underpin amount</w:t>
      </w:r>
    </w:p>
    <w:p w:rsidR="000A30DC" w:rsidRDefault="005C6411" w:rsidP="001531E9">
      <w:pPr>
        <w:pStyle w:val="ListParagraph"/>
        <w:numPr>
          <w:ilvl w:val="0"/>
          <w:numId w:val="127"/>
        </w:numPr>
        <w:rPr>
          <w:rFonts w:cs="Arial"/>
          <w:color w:val="787674"/>
        </w:rPr>
      </w:pPr>
      <w:r>
        <w:rPr>
          <w:rFonts w:cs="Arial"/>
          <w:color w:val="787674"/>
        </w:rPr>
        <w:t>Adjust rule of 85 protections following relevant absences where the member has not paid an APC to buy lost pension</w:t>
      </w:r>
    </w:p>
    <w:p w:rsidR="00C0117D" w:rsidRPr="00033FF4" w:rsidRDefault="00C0117D" w:rsidP="00C0117D">
      <w:pPr>
        <w:rPr>
          <w:rFonts w:cs="Arial"/>
          <w:color w:val="787674"/>
        </w:rPr>
      </w:pPr>
    </w:p>
    <w:p w:rsidR="00C0117D" w:rsidRPr="00033FF4" w:rsidRDefault="00C0117D" w:rsidP="004754F7">
      <w:pPr>
        <w:rPr>
          <w:rFonts w:eastAsiaTheme="minorHAnsi" w:cs="Arial"/>
          <w:b/>
          <w:i/>
          <w:color w:val="787674"/>
          <w:u w:val="single"/>
        </w:rPr>
      </w:pPr>
      <w:proofErr w:type="gramStart"/>
      <w:r w:rsidRPr="00A5142D">
        <w:rPr>
          <w:rFonts w:eastAsiaTheme="minorHAnsi" w:cs="Arial"/>
          <w:b/>
          <w:color w:val="787674"/>
          <w:u w:val="single"/>
        </w:rPr>
        <w:t xml:space="preserve">2014 CARE Scheme - Information to be provided at year-end or on </w:t>
      </w:r>
      <w:r w:rsidR="005C6411">
        <w:rPr>
          <w:rFonts w:eastAsiaTheme="minorHAnsi" w:cs="Arial"/>
          <w:b/>
          <w:color w:val="787674"/>
          <w:u w:val="single"/>
        </w:rPr>
        <w:t>cessation</w:t>
      </w:r>
      <w:r w:rsidRPr="00A5142D">
        <w:rPr>
          <w:rFonts w:eastAsiaTheme="minorHAnsi" w:cs="Arial"/>
          <w:b/>
          <w:color w:val="787674"/>
          <w:u w:val="single"/>
        </w:rPr>
        <w:t xml:space="preserve"> if earlier.</w:t>
      </w:r>
      <w:proofErr w:type="gramEnd"/>
    </w:p>
    <w:p w:rsidR="00C0117D" w:rsidRPr="00033FF4" w:rsidRDefault="00C0117D" w:rsidP="00C0117D">
      <w:pPr>
        <w:rPr>
          <w:rFonts w:eastAsiaTheme="minorHAnsi" w:cs="Arial"/>
          <w:b/>
          <w:color w:val="787674"/>
        </w:rPr>
      </w:pPr>
    </w:p>
    <w:p w:rsidR="00C0117D" w:rsidRPr="00033FF4" w:rsidRDefault="00C0117D" w:rsidP="00C0117D">
      <w:pPr>
        <w:rPr>
          <w:rFonts w:cs="Arial"/>
          <w:color w:val="787674"/>
        </w:rPr>
      </w:pPr>
      <w:r w:rsidRPr="00033FF4">
        <w:rPr>
          <w:rFonts w:eastAsiaTheme="minorHAnsi" w:cs="Arial"/>
          <w:color w:val="787674"/>
        </w:rPr>
        <w:t>Scheme Employers must record and keep the following information in respect of the 2014 CARE Scheme:</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12" w:name="Point_113"/>
      <w:r w:rsidRPr="00033FF4">
        <w:rPr>
          <w:rFonts w:cs="Arial"/>
          <w:b/>
          <w:i/>
          <w:color w:val="787674"/>
          <w:u w:val="single"/>
        </w:rPr>
        <w:t>Multiple Employments</w:t>
      </w:r>
    </w:p>
    <w:bookmarkEnd w:id="112"/>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As in the 2008 Scheme, where a member has more than one employment with a Scheme Employer, separate records must be maintained for each job. Should a member wish to switch sections (either from 100/100 to 50/50 or vice versa), the member will need to specify which employment their election applies to, or where they wish to move sections in respect of all employments, the member will need to complete a separate election in respect of each employment held . </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Likewise, where jobs are paid at different rates, assessment of contributions could determine that different contribution rates are applied to each separate post.</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13" w:name="Point_114"/>
      <w:r w:rsidRPr="00033FF4">
        <w:rPr>
          <w:rFonts w:cs="Arial"/>
          <w:b/>
          <w:i/>
          <w:color w:val="787674"/>
          <w:u w:val="single"/>
        </w:rPr>
        <w:t>50/50 Section</w:t>
      </w:r>
    </w:p>
    <w:bookmarkEnd w:id="113"/>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It is important that separate cumulative amounts of employees contributions are kept, including dates joined and ceased. Separate values are not required for employer contributions as these are all paid at the same rate irrespective of the Section the member is active in.</w:t>
      </w:r>
    </w:p>
    <w:p w:rsidR="00C0117D" w:rsidRPr="00033FF4" w:rsidRDefault="00C0117D" w:rsidP="00C0117D">
      <w:pPr>
        <w:ind w:left="-700"/>
        <w:rPr>
          <w:rFonts w:eastAsiaTheme="minorHAnsi" w:cs="Arial"/>
          <w:color w:val="787674"/>
        </w:rPr>
      </w:pPr>
    </w:p>
    <w:p w:rsidR="00C0117D" w:rsidRPr="00033FF4" w:rsidRDefault="00C0117D" w:rsidP="001531E9">
      <w:pPr>
        <w:pStyle w:val="ListParagraph"/>
        <w:numPr>
          <w:ilvl w:val="0"/>
          <w:numId w:val="106"/>
        </w:numPr>
        <w:rPr>
          <w:rFonts w:cs="Arial"/>
          <w:b/>
          <w:bCs/>
          <w:i/>
          <w:iCs/>
          <w:color w:val="787674"/>
          <w:u w:val="single"/>
        </w:rPr>
      </w:pPr>
      <w:r w:rsidRPr="00033FF4">
        <w:rPr>
          <w:rFonts w:cs="Arial"/>
          <w:b/>
          <w:bCs/>
          <w:i/>
          <w:iCs/>
          <w:color w:val="787674"/>
          <w:u w:val="single"/>
        </w:rPr>
        <w:t>M</w:t>
      </w:r>
      <w:bookmarkStart w:id="114" w:name="Point_115"/>
      <w:r w:rsidRPr="00033FF4">
        <w:rPr>
          <w:rFonts w:cs="Arial"/>
          <w:b/>
          <w:bCs/>
          <w:i/>
          <w:iCs/>
          <w:color w:val="787674"/>
          <w:u w:val="single"/>
        </w:rPr>
        <w:t>aterial changes that occur during active Scheme membership</w:t>
      </w:r>
      <w:bookmarkEnd w:id="114"/>
      <w:r w:rsidRPr="00033FF4">
        <w:rPr>
          <w:rFonts w:cs="Arial"/>
          <w:b/>
          <w:bCs/>
          <w:i/>
          <w:iCs/>
          <w:color w:val="787674"/>
          <w:u w:val="single"/>
        </w:rPr>
        <w:t xml:space="preserve"> </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Where a member’s circumstances change Capita is, in the majority of cases, informed of the change via the weekly interface. Where automatic transmission of the data via the weekly interface is not possible the scheme employer must inform Capita of the change by the completion of a Pen 7. Where the change is, by definition, a material change, Capita as third party administrators of the fund must inform the member of the effect on their benefits in compliance with Disclosure Regulations. </w:t>
      </w:r>
    </w:p>
    <w:p w:rsidR="00C0117D" w:rsidRPr="00033FF4" w:rsidRDefault="00C0117D" w:rsidP="00C0117D">
      <w:pPr>
        <w:rPr>
          <w:rFonts w:cs="Arial"/>
          <w:color w:val="787674"/>
        </w:rPr>
      </w:pPr>
    </w:p>
    <w:p w:rsidR="00C0117D" w:rsidRPr="00033FF4" w:rsidRDefault="00D5568C" w:rsidP="00C0117D">
      <w:pPr>
        <w:rPr>
          <w:rFonts w:cs="Arial"/>
          <w:color w:val="787674"/>
        </w:rPr>
      </w:pPr>
      <w:r>
        <w:rPr>
          <w:rFonts w:cs="Arial"/>
          <w:color w:val="787674"/>
        </w:rPr>
        <w:t>T</w:t>
      </w:r>
      <w:r w:rsidR="00C0117D" w:rsidRPr="00033FF4">
        <w:rPr>
          <w:rFonts w:cs="Arial"/>
          <w:color w:val="787674"/>
        </w:rPr>
        <w:t xml:space="preserve">he Disclosure of Information Regulations 2006 </w:t>
      </w:r>
      <w:proofErr w:type="gramStart"/>
      <w:r w:rsidR="00C0117D" w:rsidRPr="00033FF4">
        <w:rPr>
          <w:rFonts w:cs="Arial"/>
          <w:color w:val="787674"/>
        </w:rPr>
        <w:t>instruct</w:t>
      </w:r>
      <w:proofErr w:type="gramEnd"/>
      <w:r w:rsidR="00C0117D" w:rsidRPr="00033FF4">
        <w:rPr>
          <w:rFonts w:cs="Arial"/>
          <w:color w:val="787674"/>
        </w:rPr>
        <w:t xml:space="preserve"> the Administering Authority that the member must be informed of any material change within designated time limits. Fines may be imposed on the Administering Authority where the member has not been informed of any material changes. Where a fine has been imposed on the Administering Authority, the Administering Authority may, if they wish, outline how those charges may be recouped from the Scheme employer within the Pension Administration Strategy document.</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For the procedure to follow when notifying Capita of a material change, please see </w:t>
      </w:r>
      <w:r w:rsidR="008C3BE4" w:rsidRPr="00AC7D0D">
        <w:rPr>
          <w:rFonts w:cs="Arial"/>
          <w:color w:val="787674"/>
        </w:rPr>
        <w:t>Section 5 – Notification of a material change.</w:t>
      </w:r>
    </w:p>
    <w:p w:rsidR="00C0117D" w:rsidRPr="00033FF4" w:rsidRDefault="00C0117D" w:rsidP="00C0117D">
      <w:pPr>
        <w:rPr>
          <w:rFonts w:cs="Arial"/>
          <w:color w:val="787674"/>
        </w:rPr>
      </w:pPr>
    </w:p>
    <w:p w:rsidR="00C0117D" w:rsidRPr="00033FF4" w:rsidRDefault="00C0117D" w:rsidP="00D53F1F">
      <w:pPr>
        <w:rPr>
          <w:rFonts w:cs="Arial"/>
          <w:b/>
          <w:bCs/>
          <w:iCs/>
          <w:color w:val="787674"/>
        </w:rPr>
      </w:pPr>
      <w:r w:rsidRPr="00033FF4">
        <w:rPr>
          <w:rFonts w:cs="Arial"/>
          <w:b/>
          <w:bCs/>
          <w:iCs/>
          <w:color w:val="787674"/>
        </w:rPr>
        <w:t>Commencing and ceasing secondment (including temporary assignments for Environment Agency).</w:t>
      </w:r>
    </w:p>
    <w:p w:rsidR="00C0117D" w:rsidRPr="00033FF4" w:rsidRDefault="00C0117D" w:rsidP="00C0117D">
      <w:pPr>
        <w:rPr>
          <w:rFonts w:cs="Arial"/>
          <w:color w:val="787674"/>
        </w:rPr>
      </w:pPr>
    </w:p>
    <w:p w:rsidR="000C4B92" w:rsidRDefault="000C4B92">
      <w:pPr>
        <w:rPr>
          <w:rFonts w:cs="Arial"/>
          <w:b/>
          <w:bCs/>
          <w:i/>
          <w:color w:val="787674"/>
          <w:u w:val="single"/>
        </w:rPr>
      </w:pPr>
      <w:bookmarkStart w:id="115" w:name="Point_116"/>
      <w:r>
        <w:rPr>
          <w:rFonts w:cs="Arial"/>
          <w:b/>
          <w:bCs/>
          <w:i/>
          <w:color w:val="787674"/>
          <w:u w:val="single"/>
        </w:rPr>
        <w:br w:type="page"/>
      </w:r>
    </w:p>
    <w:p w:rsidR="00C0117D" w:rsidRPr="00033FF4" w:rsidRDefault="00C0117D" w:rsidP="001531E9">
      <w:pPr>
        <w:pStyle w:val="ListParagraph"/>
        <w:numPr>
          <w:ilvl w:val="0"/>
          <w:numId w:val="106"/>
        </w:numPr>
        <w:rPr>
          <w:rFonts w:cs="Arial"/>
          <w:b/>
          <w:bCs/>
          <w:i/>
          <w:color w:val="787674"/>
          <w:u w:val="single"/>
        </w:rPr>
      </w:pPr>
      <w:r w:rsidRPr="00033FF4">
        <w:rPr>
          <w:rFonts w:cs="Arial"/>
          <w:b/>
          <w:bCs/>
          <w:i/>
          <w:color w:val="787674"/>
          <w:u w:val="single"/>
        </w:rPr>
        <w:lastRenderedPageBreak/>
        <w:t>Secondments</w:t>
      </w:r>
    </w:p>
    <w:bookmarkEnd w:id="115"/>
    <w:p w:rsidR="00C0117D" w:rsidRPr="00033FF4" w:rsidRDefault="00C0117D" w:rsidP="00C0117D">
      <w:pPr>
        <w:rPr>
          <w:rFonts w:cs="Arial"/>
          <w:color w:val="787674"/>
        </w:rPr>
      </w:pPr>
    </w:p>
    <w:p w:rsidR="00C0117D" w:rsidRPr="00033FF4" w:rsidRDefault="00C0117D" w:rsidP="00C0117D">
      <w:pPr>
        <w:rPr>
          <w:rFonts w:cs="Arial"/>
          <w:b/>
          <w:bCs/>
          <w:i/>
          <w:iCs/>
          <w:color w:val="787674"/>
        </w:rPr>
      </w:pPr>
      <w:r w:rsidRPr="00033FF4">
        <w:rPr>
          <w:rFonts w:cs="Arial"/>
          <w:color w:val="787674"/>
        </w:rPr>
        <w:t>Details of members who partake in secondments or assignments should be provided to Capita using a Pen 7.</w:t>
      </w:r>
    </w:p>
    <w:p w:rsidR="00C0117D" w:rsidRPr="00033FF4" w:rsidRDefault="00C0117D" w:rsidP="00C0117D">
      <w:pPr>
        <w:rPr>
          <w:rFonts w:cs="Arial"/>
          <w:b/>
          <w:bCs/>
          <w:i/>
          <w:iCs/>
          <w:color w:val="787674"/>
        </w:rPr>
      </w:pPr>
    </w:p>
    <w:p w:rsidR="00C0117D" w:rsidRPr="00033FF4" w:rsidRDefault="00C0117D" w:rsidP="001531E9">
      <w:pPr>
        <w:pStyle w:val="ListParagraph"/>
        <w:numPr>
          <w:ilvl w:val="0"/>
          <w:numId w:val="106"/>
        </w:numPr>
        <w:rPr>
          <w:rFonts w:cs="Arial"/>
          <w:b/>
          <w:bCs/>
          <w:i/>
          <w:color w:val="787674"/>
          <w:u w:val="single"/>
        </w:rPr>
      </w:pPr>
      <w:bookmarkStart w:id="116" w:name="Point_117"/>
      <w:r w:rsidRPr="00033FF4">
        <w:rPr>
          <w:rFonts w:cs="Arial"/>
          <w:b/>
          <w:bCs/>
          <w:i/>
          <w:color w:val="787674"/>
          <w:u w:val="single"/>
        </w:rPr>
        <w:t xml:space="preserve">Assignment </w:t>
      </w:r>
    </w:p>
    <w:bookmarkEnd w:id="116"/>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During an assignment a member will continue to accrue earned pension within the LGPS to provide benefits on upon payment. Capita need to be informed of an assignment to assist in resolving monthly dialogue queries, where a member’s pensionable pay or hours of work may have increased / decreased between the substantive and assigned post. </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17" w:name="Point_118"/>
      <w:r w:rsidRPr="00033FF4">
        <w:rPr>
          <w:rFonts w:cs="Arial"/>
          <w:b/>
          <w:i/>
          <w:color w:val="787674"/>
          <w:u w:val="single"/>
        </w:rPr>
        <w:t>Information required on leaving</w:t>
      </w:r>
    </w:p>
    <w:bookmarkEnd w:id="117"/>
    <w:p w:rsidR="00C0117D" w:rsidRPr="00033FF4" w:rsidRDefault="00C0117D" w:rsidP="00C0117D">
      <w:pPr>
        <w:pStyle w:val="ListParagraph"/>
        <w:rPr>
          <w:rFonts w:cs="Arial"/>
          <w:b/>
          <w:color w:val="787674"/>
        </w:rPr>
      </w:pPr>
    </w:p>
    <w:p w:rsidR="00C0117D" w:rsidRPr="00033FF4" w:rsidRDefault="00C0117D" w:rsidP="00C0117D">
      <w:pPr>
        <w:pStyle w:val="ListParagraph"/>
        <w:ind w:left="0"/>
        <w:rPr>
          <w:rFonts w:cs="Arial"/>
          <w:color w:val="787674"/>
        </w:rPr>
      </w:pPr>
      <w:r w:rsidRPr="00033FF4">
        <w:rPr>
          <w:rFonts w:cs="Arial"/>
          <w:color w:val="787674"/>
        </w:rPr>
        <w:t>A Pen 17 must be submitted on leaving to show the members pensionable pay paid (but see below):</w:t>
      </w:r>
    </w:p>
    <w:p w:rsidR="00C0117D" w:rsidRPr="00033FF4" w:rsidRDefault="00C0117D" w:rsidP="00C0117D">
      <w:pPr>
        <w:pStyle w:val="ListParagraph"/>
        <w:ind w:left="0"/>
        <w:rPr>
          <w:rFonts w:cs="Arial"/>
          <w:color w:val="787674"/>
        </w:rPr>
      </w:pPr>
    </w:p>
    <w:p w:rsidR="00C0117D" w:rsidRPr="00033FF4" w:rsidRDefault="00C0117D" w:rsidP="001531E9">
      <w:pPr>
        <w:pStyle w:val="ListParagraph"/>
        <w:numPr>
          <w:ilvl w:val="0"/>
          <w:numId w:val="103"/>
        </w:numPr>
        <w:contextualSpacing/>
        <w:rPr>
          <w:rFonts w:cs="Arial"/>
          <w:color w:val="787674"/>
        </w:rPr>
      </w:pPr>
      <w:r w:rsidRPr="00033FF4">
        <w:rPr>
          <w:rFonts w:cs="Arial"/>
          <w:color w:val="787674"/>
        </w:rPr>
        <w:t>From the later of the date of joining active membership or the previous 1 April to the date of leaving; and</w:t>
      </w:r>
    </w:p>
    <w:p w:rsidR="00C0117D" w:rsidRPr="00033FF4" w:rsidRDefault="00C0117D" w:rsidP="001531E9">
      <w:pPr>
        <w:pStyle w:val="ListParagraph"/>
        <w:numPr>
          <w:ilvl w:val="0"/>
          <w:numId w:val="103"/>
        </w:numPr>
        <w:contextualSpacing/>
        <w:rPr>
          <w:rFonts w:cs="Arial"/>
          <w:color w:val="787674"/>
        </w:rPr>
      </w:pPr>
      <w:r w:rsidRPr="00033FF4">
        <w:rPr>
          <w:rFonts w:cs="Arial"/>
          <w:color w:val="787674"/>
        </w:rPr>
        <w:t>From the previous scheme year (1 April to 31 March) if this has not already been submitted on a year-end return.</w:t>
      </w:r>
    </w:p>
    <w:p w:rsidR="00C0117D" w:rsidRPr="00033FF4" w:rsidRDefault="00C0117D" w:rsidP="00C0117D">
      <w:pPr>
        <w:rPr>
          <w:rFonts w:cs="Arial"/>
          <w:color w:val="787674"/>
        </w:rPr>
      </w:pPr>
    </w:p>
    <w:p w:rsidR="00C0117D" w:rsidRPr="00033FF4" w:rsidRDefault="00C0117D" w:rsidP="00C0117D">
      <w:pPr>
        <w:rPr>
          <w:rFonts w:cs="Arial"/>
          <w:color w:val="787674"/>
        </w:rPr>
        <w:sectPr w:rsidR="00C0117D" w:rsidRPr="00033FF4" w:rsidSect="00C33E0E">
          <w:pgSz w:w="12240" w:h="15840"/>
          <w:pgMar w:top="1134" w:right="1134" w:bottom="1134" w:left="1134" w:header="720" w:footer="720" w:gutter="0"/>
          <w:cols w:space="720"/>
          <w:docGrid w:linePitch="272"/>
        </w:sectPr>
      </w:pPr>
      <w:r w:rsidRPr="00033FF4">
        <w:rPr>
          <w:rFonts w:cs="Arial"/>
          <w:color w:val="787674"/>
        </w:rPr>
        <w:t>Any pensionable pay paid within any Scheme year which relates to a period before 1 April 2014 must be counted as pensionable pay in the year in which it was earned, and should not be included as pensionable pay in the year of leaving</w:t>
      </w:r>
    </w:p>
    <w:p w:rsidR="00C0117D" w:rsidRPr="00033FF4" w:rsidRDefault="00746B89" w:rsidP="001531E9">
      <w:pPr>
        <w:pStyle w:val="ListParagraph"/>
        <w:numPr>
          <w:ilvl w:val="0"/>
          <w:numId w:val="106"/>
        </w:numPr>
        <w:contextualSpacing/>
        <w:rPr>
          <w:rFonts w:cs="Arial"/>
          <w:b/>
          <w:i/>
          <w:color w:val="787674"/>
          <w:u w:val="single"/>
        </w:rPr>
      </w:pPr>
      <w:bookmarkStart w:id="118" w:name="Point_119"/>
      <w:r w:rsidRPr="00033FF4">
        <w:rPr>
          <w:rFonts w:cs="Arial"/>
          <w:b/>
          <w:i/>
          <w:color w:val="787674"/>
          <w:u w:val="single"/>
        </w:rPr>
        <w:lastRenderedPageBreak/>
        <w:t>Sample i</w:t>
      </w:r>
      <w:r w:rsidR="00C0117D" w:rsidRPr="00033FF4">
        <w:rPr>
          <w:rFonts w:cs="Arial"/>
          <w:b/>
          <w:i/>
          <w:color w:val="787674"/>
          <w:u w:val="single"/>
        </w:rPr>
        <w:t>nformation required at year-end</w:t>
      </w:r>
    </w:p>
    <w:bookmarkEnd w:id="118"/>
    <w:tbl>
      <w:tblPr>
        <w:tblW w:w="10456" w:type="dxa"/>
        <w:tblBorders>
          <w:top w:val="nil"/>
          <w:left w:val="nil"/>
          <w:bottom w:val="nil"/>
          <w:right w:val="nil"/>
        </w:tblBorders>
        <w:tblLayout w:type="fixed"/>
        <w:tblLook w:val="0000"/>
      </w:tblPr>
      <w:tblGrid>
        <w:gridCol w:w="93"/>
        <w:gridCol w:w="2532"/>
        <w:gridCol w:w="1027"/>
        <w:gridCol w:w="6804"/>
      </w:tblGrid>
      <w:tr w:rsidR="00C0117D" w:rsidRPr="00033FF4" w:rsidTr="00D53F1F">
        <w:trPr>
          <w:gridAfter w:val="2"/>
          <w:wAfter w:w="7831" w:type="dxa"/>
          <w:trHeight w:val="81"/>
        </w:trPr>
        <w:tc>
          <w:tcPr>
            <w:tcW w:w="2625" w:type="dxa"/>
            <w:gridSpan w:val="2"/>
          </w:tcPr>
          <w:p w:rsidR="00C0117D" w:rsidRPr="00033FF4" w:rsidRDefault="00C0117D" w:rsidP="00D53F1F">
            <w:pPr>
              <w:pStyle w:val="Default"/>
              <w:rPr>
                <w:color w:val="787674"/>
                <w:sz w:val="20"/>
                <w:szCs w:val="20"/>
              </w:rPr>
            </w:pP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10363" w:type="dxa"/>
            <w:gridSpan w:val="3"/>
            <w:shd w:val="clear" w:color="auto" w:fill="auto"/>
            <w:vAlign w:val="center"/>
            <w:hideMark/>
          </w:tcPr>
          <w:p w:rsidR="00C0117D" w:rsidRPr="00033FF4" w:rsidRDefault="00C0117D" w:rsidP="00D53F1F">
            <w:pPr>
              <w:jc w:val="center"/>
              <w:rPr>
                <w:rFonts w:cs="Arial"/>
                <w:b/>
                <w:color w:val="787674"/>
                <w:lang w:eastAsia="en-GB"/>
              </w:rPr>
            </w:pPr>
            <w:r w:rsidRPr="00033FF4">
              <w:rPr>
                <w:rFonts w:cs="Arial"/>
                <w:b/>
                <w:color w:val="787674"/>
                <w:lang w:eastAsia="en-GB"/>
              </w:rPr>
              <w:t>2014 Scheme – Year-end information for each employment</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Active Membership Date</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 xml:space="preserve">Date became an active member of the Scheme in the employment if this was during the Scheme year*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Scheme Leaver Date</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 xml:space="preserve">Date ceased active membership of the Scheme in the employment if this was during the Scheme year* </w:t>
            </w:r>
          </w:p>
        </w:tc>
      </w:tr>
      <w:tr w:rsidR="00C0117D" w:rsidRPr="00033FF4" w:rsidTr="000C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1957"/>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Main Section Cumulative pay</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CPP1</w:t>
            </w:r>
            <w:r w:rsidRPr="00033FF4">
              <w:rPr>
                <w:rFonts w:cs="Arial"/>
                <w:color w:val="787674"/>
                <w:lang w:eastAsia="en-GB"/>
              </w:rPr>
              <w:t xml:space="preserve">: Cumulative pensionable pay received in the employment during the Scheme year whilst in main section (including the Assumed Pensionable Pay the member was treated as receiving during the Scheme year whilst in the main section and the value of emoluments specified in the contract of employment as being pensionable emoluments whilst in the main section, including the pensionable emolument value of salary sacrificed for such items as child care vouchers, and for pension contribution salary sacrifice via a shared cost AVC arrangement)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 xml:space="preserve">Main Section Employee Cumulative Contributions </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CEC1</w:t>
            </w:r>
            <w:r w:rsidRPr="00033FF4">
              <w:rPr>
                <w:rFonts w:cs="Arial"/>
                <w:color w:val="787674"/>
                <w:lang w:eastAsia="en-GB"/>
              </w:rPr>
              <w:t xml:space="preserve">: Cumulative employee contributions (if any) deducted from pensionable pay in previous field </w:t>
            </w:r>
          </w:p>
        </w:tc>
      </w:tr>
      <w:tr w:rsidR="00C0117D" w:rsidRPr="00033FF4" w:rsidTr="000C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1911"/>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50/50 Section Cumulative Pay</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CPP2</w:t>
            </w:r>
            <w:r w:rsidRPr="00033FF4">
              <w:rPr>
                <w:rFonts w:cs="Arial"/>
                <w:color w:val="787674"/>
                <w:lang w:eastAsia="en-GB"/>
              </w:rPr>
              <w:t xml:space="preserve">: Cumulative pensionable pay received in the employment during the Scheme year whilst in 50/50 section (including the assumed pensionable pay the member was treated as receiving during the Scheme year whilst in the 50/50 section and the value of emoluments specified in the contract of employment as being pensionable emoluments whilst in the 50/50 section, including the pensionable emolument value of salary sacrificed for such items as child care vouchers, and for pension contribution salary sacrifice via a shared cost AVC arrangement)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50/50 Section Employee Cumulative Contributions</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CEC2</w:t>
            </w:r>
            <w:r w:rsidRPr="00033FF4">
              <w:rPr>
                <w:rFonts w:cs="Arial"/>
                <w:color w:val="787674"/>
                <w:lang w:eastAsia="en-GB"/>
              </w:rPr>
              <w:t xml:space="preserve">: Cumulative employee contributions (if any) deducted from pensionable pay in previous field </w:t>
            </w:r>
          </w:p>
        </w:tc>
      </w:tr>
      <w:tr w:rsidR="00C0117D" w:rsidRPr="00033FF4" w:rsidTr="000C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953"/>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Section of the scheme</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 xml:space="preserve">Section of the Scheme the employee was a member of in the employment at the end of the Scheme year (or at the date of cessation of active membership in the employment if on or after the start of the Scheme year and before the end of the Scheme year)** </w:t>
            </w:r>
          </w:p>
        </w:tc>
      </w:tr>
      <w:tr w:rsidR="00C0117D" w:rsidRPr="00033FF4" w:rsidTr="000C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169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Cumulative Employer Contributions (CRC)</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CRC</w:t>
            </w:r>
            <w:r w:rsidRPr="00033FF4">
              <w:rPr>
                <w:rFonts w:cs="Arial"/>
                <w:color w:val="787674"/>
                <w:lang w:eastAsia="en-GB"/>
              </w:rPr>
              <w:t xml:space="preserve">: Cumulative employer contributions deducted from pensionable pay in respect of the employment (including the assumed pensionable pay the member was treated as receiving during the Scheme year and the value of emoluments specified in the contract of employment as being pensionable emoluments, including the pensionable emolument value of salary sacrificed for such items as child care vouchers, and for pension contribution salary sacrifice via a shared cost AVC arrangement)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450"/>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Cumulative Additional Employee’s Contributions (CAC) per type i.e.: - additional pension contribution (EAPC)</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EAPC CAC</w:t>
            </w:r>
            <w:r w:rsidRPr="00033FF4">
              <w:rPr>
                <w:rFonts w:cs="Arial"/>
                <w:color w:val="787674"/>
                <w:lang w:eastAsia="en-GB"/>
              </w:rPr>
              <w:t xml:space="preserve">: Cumulative additional pension contributions (APCs), if any, paid in respect of the employment by the employee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675"/>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Cumulative Additional Employer’s Contributions - additional pension contribution (RAPC)</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RAPC CARC</w:t>
            </w:r>
            <w:r w:rsidRPr="00033FF4">
              <w:rPr>
                <w:rFonts w:cs="Arial"/>
                <w:color w:val="787674"/>
                <w:lang w:eastAsia="en-GB"/>
              </w:rPr>
              <w:t xml:space="preserve">: Cumulative additional pension contributions (APCs), if any, paid in respect of the employment by the employer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675"/>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Cumulative Additional Employee’s Contributions (CAC) per type i.e.: - additional voluntary contribution (EAVC)</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EAVC CAC</w:t>
            </w:r>
            <w:r w:rsidRPr="00033FF4">
              <w:rPr>
                <w:rFonts w:cs="Arial"/>
                <w:color w:val="787674"/>
                <w:lang w:eastAsia="en-GB"/>
              </w:rPr>
              <w:t xml:space="preserve">: Cumulative additional voluntary contributions (AVCs), if any, paid in respect of the employment by the employee </w:t>
            </w:r>
          </w:p>
        </w:tc>
      </w:tr>
      <w:tr w:rsidR="00C0117D" w:rsidRPr="00033FF4" w:rsidTr="00D5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3" w:type="dxa"/>
          <w:trHeight w:val="675"/>
        </w:trPr>
        <w:tc>
          <w:tcPr>
            <w:tcW w:w="3559" w:type="dxa"/>
            <w:gridSpan w:val="2"/>
            <w:shd w:val="clear" w:color="auto" w:fill="auto"/>
            <w:hideMark/>
          </w:tcPr>
          <w:p w:rsidR="00C0117D" w:rsidRPr="00033FF4" w:rsidRDefault="00C0117D" w:rsidP="00D53F1F">
            <w:pPr>
              <w:rPr>
                <w:rFonts w:cs="Arial"/>
                <w:color w:val="787674"/>
                <w:lang w:eastAsia="en-GB"/>
              </w:rPr>
            </w:pPr>
            <w:r w:rsidRPr="00033FF4">
              <w:rPr>
                <w:rFonts w:cs="Arial"/>
                <w:color w:val="787674"/>
                <w:lang w:eastAsia="en-GB"/>
              </w:rPr>
              <w:t>Cumulative Additional Employee’s Contributions (CAC) per type i.e.:- shared cost additional voluntary contribution (RAVC)</w:t>
            </w:r>
          </w:p>
        </w:tc>
        <w:tc>
          <w:tcPr>
            <w:tcW w:w="6804" w:type="dxa"/>
            <w:shd w:val="clear" w:color="auto" w:fill="auto"/>
            <w:hideMark/>
          </w:tcPr>
          <w:p w:rsidR="00C0117D" w:rsidRPr="00033FF4" w:rsidRDefault="00C0117D" w:rsidP="00D53F1F">
            <w:pPr>
              <w:rPr>
                <w:rFonts w:cs="Arial"/>
                <w:color w:val="787674"/>
                <w:lang w:eastAsia="en-GB"/>
              </w:rPr>
            </w:pPr>
            <w:r w:rsidRPr="00033FF4">
              <w:rPr>
                <w:rFonts w:cs="Arial"/>
                <w:b/>
                <w:color w:val="787674"/>
                <w:lang w:eastAsia="en-GB"/>
              </w:rPr>
              <w:t>RAVC CARC</w:t>
            </w:r>
            <w:r w:rsidRPr="00033FF4">
              <w:rPr>
                <w:rFonts w:cs="Arial"/>
                <w:color w:val="787674"/>
                <w:lang w:eastAsia="en-GB"/>
              </w:rPr>
              <w:t xml:space="preserve">: Cumulative additional voluntary contributions (AVCs), if any, paid in respect of the employment by the employer </w:t>
            </w:r>
          </w:p>
        </w:tc>
      </w:tr>
    </w:tbl>
    <w:p w:rsidR="00C0117D" w:rsidRPr="00033FF4" w:rsidRDefault="00C0117D" w:rsidP="00C0117D">
      <w:pPr>
        <w:rPr>
          <w:rFonts w:cs="Arial"/>
          <w:b/>
          <w:color w:val="787674"/>
        </w:rPr>
      </w:pPr>
    </w:p>
    <w:p w:rsidR="00C0117D" w:rsidRPr="00033FF4" w:rsidRDefault="00C0117D" w:rsidP="00C0117D">
      <w:pPr>
        <w:pStyle w:val="ListParagraph"/>
        <w:rPr>
          <w:rFonts w:cs="Arial"/>
          <w:b/>
          <w:color w:val="787674"/>
        </w:rPr>
      </w:pPr>
    </w:p>
    <w:p w:rsidR="00C0117D" w:rsidRPr="00033FF4" w:rsidRDefault="00C0117D" w:rsidP="004754F7">
      <w:pPr>
        <w:rPr>
          <w:rFonts w:eastAsiaTheme="minorHAnsi" w:cs="Arial"/>
          <w:b/>
          <w:i/>
          <w:color w:val="787674"/>
          <w:u w:val="single"/>
        </w:rPr>
      </w:pPr>
      <w:proofErr w:type="gramStart"/>
      <w:r w:rsidRPr="00033FF4">
        <w:rPr>
          <w:rFonts w:eastAsiaTheme="minorHAnsi" w:cs="Arial"/>
          <w:b/>
          <w:i/>
          <w:color w:val="787674"/>
          <w:u w:val="single"/>
        </w:rPr>
        <w:lastRenderedPageBreak/>
        <w:t xml:space="preserve">2008 Final Salary Scheme - Information to be provided </w:t>
      </w:r>
      <w:r w:rsidR="000C4B92">
        <w:rPr>
          <w:rFonts w:eastAsiaTheme="minorHAnsi" w:cs="Arial"/>
          <w:b/>
          <w:i/>
          <w:color w:val="787674"/>
          <w:u w:val="single"/>
        </w:rPr>
        <w:t>on</w:t>
      </w:r>
      <w:r w:rsidRPr="00033FF4">
        <w:rPr>
          <w:rFonts w:eastAsiaTheme="minorHAnsi" w:cs="Arial"/>
          <w:b/>
          <w:i/>
          <w:color w:val="787674"/>
          <w:u w:val="single"/>
        </w:rPr>
        <w:t xml:space="preserve"> the year</w:t>
      </w:r>
      <w:r w:rsidR="000C4B92">
        <w:rPr>
          <w:rFonts w:eastAsiaTheme="minorHAnsi" w:cs="Arial"/>
          <w:b/>
          <w:i/>
          <w:color w:val="787674"/>
          <w:u w:val="single"/>
        </w:rPr>
        <w:t>-</w:t>
      </w:r>
      <w:r w:rsidRPr="00033FF4">
        <w:rPr>
          <w:rFonts w:eastAsiaTheme="minorHAnsi" w:cs="Arial"/>
          <w:b/>
          <w:i/>
          <w:color w:val="787674"/>
          <w:u w:val="single"/>
        </w:rPr>
        <w:t xml:space="preserve">end return </w:t>
      </w:r>
      <w:r w:rsidR="000C4B92">
        <w:rPr>
          <w:rFonts w:eastAsiaTheme="minorHAnsi" w:cs="Arial"/>
          <w:b/>
          <w:i/>
          <w:color w:val="787674"/>
          <w:u w:val="single"/>
        </w:rPr>
        <w:t>and</w:t>
      </w:r>
      <w:r w:rsidRPr="00033FF4">
        <w:rPr>
          <w:rFonts w:eastAsiaTheme="minorHAnsi" w:cs="Arial"/>
          <w:b/>
          <w:i/>
          <w:color w:val="787674"/>
          <w:u w:val="single"/>
        </w:rPr>
        <w:t xml:space="preserve"> on leaving active membership of the Scheme.</w:t>
      </w:r>
      <w:proofErr w:type="gramEnd"/>
    </w:p>
    <w:p w:rsidR="00C0117D" w:rsidRPr="00033FF4" w:rsidRDefault="00C0117D" w:rsidP="00C0117D">
      <w:pPr>
        <w:rPr>
          <w:rFonts w:eastAsiaTheme="minorHAnsi" w:cs="Arial"/>
          <w:b/>
          <w:color w:val="787674"/>
        </w:rPr>
      </w:pPr>
    </w:p>
    <w:p w:rsidR="00C0117D" w:rsidRPr="00033FF4" w:rsidRDefault="00C0117D" w:rsidP="00C0117D">
      <w:pPr>
        <w:rPr>
          <w:rFonts w:eastAsiaTheme="minorHAnsi" w:cs="Arial"/>
          <w:color w:val="787674"/>
        </w:rPr>
      </w:pPr>
      <w:r w:rsidRPr="00033FF4">
        <w:rPr>
          <w:rFonts w:eastAsiaTheme="minorHAnsi" w:cs="Arial"/>
          <w:color w:val="787674"/>
        </w:rPr>
        <w:t>As well as the 2014 Scheme data, Scheme Employers will also need to keep and maintain records to enable various calculations to be carried out for members with membership before 1 April 2014 such as:</w:t>
      </w:r>
    </w:p>
    <w:p w:rsidR="00C0117D" w:rsidRPr="00033FF4" w:rsidRDefault="00C0117D" w:rsidP="00C0117D">
      <w:pPr>
        <w:rPr>
          <w:rFonts w:eastAsiaTheme="minorHAnsi" w:cs="Arial"/>
          <w:i/>
          <w:color w:val="787674"/>
          <w:u w:val="single"/>
        </w:rPr>
      </w:pPr>
    </w:p>
    <w:p w:rsidR="00C0117D" w:rsidRPr="00033FF4" w:rsidRDefault="00C0117D" w:rsidP="001531E9">
      <w:pPr>
        <w:pStyle w:val="ListParagraph"/>
        <w:numPr>
          <w:ilvl w:val="0"/>
          <w:numId w:val="106"/>
        </w:numPr>
        <w:contextualSpacing/>
        <w:rPr>
          <w:rFonts w:eastAsiaTheme="minorHAnsi" w:cs="Arial"/>
          <w:color w:val="787674"/>
        </w:rPr>
      </w:pPr>
      <w:bookmarkStart w:id="119" w:name="Point_120"/>
      <w:r w:rsidRPr="00033FF4">
        <w:rPr>
          <w:rFonts w:eastAsiaTheme="minorHAnsi" w:cs="Arial"/>
          <w:b/>
          <w:i/>
          <w:color w:val="787674"/>
          <w:u w:val="single"/>
        </w:rPr>
        <w:t>Final Salary</w:t>
      </w:r>
      <w:r w:rsidRPr="00033FF4">
        <w:rPr>
          <w:rFonts w:eastAsiaTheme="minorHAnsi" w:cs="Arial"/>
          <w:b/>
          <w:color w:val="787674"/>
        </w:rPr>
        <w:t xml:space="preserve"> </w:t>
      </w:r>
    </w:p>
    <w:bookmarkEnd w:id="119"/>
    <w:p w:rsidR="00C0117D" w:rsidRPr="00033FF4" w:rsidRDefault="00C0117D" w:rsidP="00C0117D">
      <w:pPr>
        <w:rPr>
          <w:rFonts w:eastAsiaTheme="minorHAnsi" w:cs="Arial"/>
          <w:b/>
          <w:color w:val="787674"/>
        </w:rPr>
      </w:pPr>
    </w:p>
    <w:p w:rsidR="00C0117D" w:rsidRPr="00033FF4" w:rsidRDefault="00C0117D" w:rsidP="00C0117D">
      <w:pPr>
        <w:rPr>
          <w:rFonts w:cs="Arial"/>
          <w:color w:val="787674"/>
        </w:rPr>
      </w:pPr>
      <w:r w:rsidRPr="00033FF4">
        <w:rPr>
          <w:rFonts w:cs="Arial"/>
          <w:color w:val="787674"/>
        </w:rPr>
        <w:t>A Final salary calculation will have to be performed by the Scheme Employer to enable calculation of all benefits accrued up to 31 March 2014. The calculation will need to be made using the 2008 definition of pensionable pay to include:</w:t>
      </w:r>
    </w:p>
    <w:p w:rsidR="00C0117D" w:rsidRPr="00033FF4" w:rsidRDefault="00C0117D" w:rsidP="00C0117D">
      <w:pPr>
        <w:rPr>
          <w:rFonts w:cs="Arial"/>
          <w:color w:val="787674"/>
        </w:rPr>
      </w:pPr>
      <w:r w:rsidRPr="00033FF4">
        <w:rPr>
          <w:rFonts w:cs="Arial"/>
          <w:color w:val="787674"/>
        </w:rPr>
        <w:tab/>
      </w:r>
    </w:p>
    <w:p w:rsidR="00C0117D" w:rsidRPr="00033FF4" w:rsidRDefault="00C0117D" w:rsidP="001531E9">
      <w:pPr>
        <w:pStyle w:val="ListParagraph"/>
        <w:numPr>
          <w:ilvl w:val="1"/>
          <w:numId w:val="100"/>
        </w:numPr>
        <w:tabs>
          <w:tab w:val="clear" w:pos="1440"/>
          <w:tab w:val="num" w:pos="1080"/>
        </w:tabs>
        <w:ind w:left="1080"/>
        <w:contextualSpacing/>
        <w:rPr>
          <w:rFonts w:cs="Arial"/>
          <w:color w:val="787674"/>
        </w:rPr>
      </w:pPr>
      <w:r w:rsidRPr="00033FF4">
        <w:rPr>
          <w:rFonts w:cs="Arial"/>
          <w:color w:val="787674"/>
        </w:rPr>
        <w:t>The full time equivalent pensionable pay earned during the last 365 days of the member’s active scheme employment or either of the two immediately preceding years if a higher figure is produced.</w:t>
      </w:r>
    </w:p>
    <w:p w:rsidR="00C0117D" w:rsidRPr="00033FF4" w:rsidRDefault="00C0117D" w:rsidP="001531E9">
      <w:pPr>
        <w:pStyle w:val="ListParagraph"/>
        <w:numPr>
          <w:ilvl w:val="1"/>
          <w:numId w:val="100"/>
        </w:numPr>
        <w:tabs>
          <w:tab w:val="clear" w:pos="1440"/>
          <w:tab w:val="num" w:pos="1080"/>
        </w:tabs>
        <w:ind w:left="1080"/>
        <w:contextualSpacing/>
        <w:rPr>
          <w:rFonts w:cs="Arial"/>
          <w:color w:val="787674"/>
        </w:rPr>
      </w:pPr>
      <w:r w:rsidRPr="00033FF4">
        <w:rPr>
          <w:rFonts w:cs="Arial"/>
          <w:color w:val="787674"/>
        </w:rPr>
        <w:t>Where a member has had a reduction or restriction in their pensionable pay in the 10 years preceding the date of ceasing active membership in accordance with BR 10 of the 2008 Scheme, the previous 13 years ending on 31 March up to the date of ceasing active membership.</w:t>
      </w:r>
    </w:p>
    <w:p w:rsidR="00C0117D" w:rsidRPr="00033FF4" w:rsidRDefault="00C0117D" w:rsidP="001531E9">
      <w:pPr>
        <w:pStyle w:val="ListParagraph"/>
        <w:numPr>
          <w:ilvl w:val="1"/>
          <w:numId w:val="100"/>
        </w:numPr>
        <w:tabs>
          <w:tab w:val="clear" w:pos="1440"/>
          <w:tab w:val="num" w:pos="1080"/>
        </w:tabs>
        <w:ind w:left="1080"/>
        <w:contextualSpacing/>
        <w:rPr>
          <w:rFonts w:cs="Arial"/>
          <w:color w:val="787674"/>
        </w:rPr>
      </w:pPr>
      <w:r w:rsidRPr="00033FF4">
        <w:rPr>
          <w:rFonts w:cs="Arial"/>
          <w:color w:val="787674"/>
        </w:rPr>
        <w:t>Where a member was issued a Certificate of Protection under Regulation 23 of the 1997 Regulations in the 10 years preceding the date of ceasing active membership, the last 13 years ending on the anniversary of the date of ceasing active membership.</w:t>
      </w:r>
    </w:p>
    <w:p w:rsidR="00C0117D" w:rsidRPr="00033FF4" w:rsidRDefault="00C0117D" w:rsidP="00C0117D">
      <w:pPr>
        <w:jc w:val="both"/>
        <w:rPr>
          <w:rFonts w:cs="Arial"/>
          <w:color w:val="787674"/>
        </w:rPr>
      </w:pPr>
    </w:p>
    <w:p w:rsidR="00C0117D" w:rsidRPr="00033FF4" w:rsidRDefault="00C0117D" w:rsidP="00C0117D">
      <w:pPr>
        <w:jc w:val="both"/>
        <w:rPr>
          <w:rFonts w:cs="Arial"/>
          <w:color w:val="787674"/>
        </w:rPr>
      </w:pPr>
      <w:r w:rsidRPr="00033FF4">
        <w:rPr>
          <w:rFonts w:cs="Arial"/>
          <w:color w:val="787674"/>
        </w:rPr>
        <w:t>Final pay calculations will have to be carried out and provided at:</w:t>
      </w:r>
    </w:p>
    <w:p w:rsidR="00C0117D" w:rsidRPr="00033FF4" w:rsidRDefault="00C0117D" w:rsidP="00C0117D">
      <w:pPr>
        <w:jc w:val="both"/>
        <w:rPr>
          <w:rFonts w:cs="Arial"/>
          <w:color w:val="787674"/>
        </w:rPr>
      </w:pPr>
    </w:p>
    <w:p w:rsidR="00C0117D" w:rsidRPr="00033FF4" w:rsidRDefault="00C0117D" w:rsidP="001531E9">
      <w:pPr>
        <w:pStyle w:val="ListParagraph"/>
        <w:numPr>
          <w:ilvl w:val="0"/>
          <w:numId w:val="100"/>
        </w:numPr>
        <w:ind w:left="1134" w:hanging="425"/>
        <w:contextualSpacing/>
        <w:jc w:val="both"/>
        <w:rPr>
          <w:rFonts w:cs="Arial"/>
          <w:color w:val="787674"/>
        </w:rPr>
      </w:pPr>
      <w:r w:rsidRPr="00033FF4">
        <w:rPr>
          <w:rFonts w:cs="Arial"/>
          <w:color w:val="787674"/>
        </w:rPr>
        <w:t>31 March each year for calculating Annual Benefit Statements</w:t>
      </w:r>
    </w:p>
    <w:p w:rsidR="00C0117D" w:rsidRPr="00033FF4" w:rsidRDefault="00C0117D" w:rsidP="001531E9">
      <w:pPr>
        <w:pStyle w:val="ListParagraph"/>
        <w:numPr>
          <w:ilvl w:val="0"/>
          <w:numId w:val="100"/>
        </w:numPr>
        <w:ind w:left="1134" w:hanging="425"/>
        <w:contextualSpacing/>
        <w:jc w:val="both"/>
        <w:rPr>
          <w:rFonts w:cs="Arial"/>
          <w:color w:val="787674"/>
        </w:rPr>
      </w:pPr>
      <w:r w:rsidRPr="00033FF4">
        <w:rPr>
          <w:rFonts w:cs="Arial"/>
          <w:color w:val="787674"/>
        </w:rPr>
        <w:t>NPA (2008 definition) or date ceased active membership for all members subject to the Statutory Underpin</w:t>
      </w:r>
    </w:p>
    <w:p w:rsidR="00C0117D" w:rsidRPr="00033FF4" w:rsidRDefault="00C0117D" w:rsidP="00C0117D">
      <w:pPr>
        <w:jc w:val="both"/>
        <w:rPr>
          <w:rFonts w:cs="Arial"/>
          <w:color w:val="787674"/>
        </w:rPr>
      </w:pPr>
    </w:p>
    <w:p w:rsidR="00C0117D" w:rsidRPr="00033FF4" w:rsidRDefault="00C0117D" w:rsidP="001531E9">
      <w:pPr>
        <w:pStyle w:val="ListParagraph"/>
        <w:numPr>
          <w:ilvl w:val="0"/>
          <w:numId w:val="106"/>
        </w:numPr>
        <w:contextualSpacing/>
        <w:jc w:val="both"/>
        <w:rPr>
          <w:rFonts w:cs="Arial"/>
          <w:b/>
          <w:i/>
          <w:color w:val="787674"/>
          <w:u w:val="single"/>
        </w:rPr>
      </w:pPr>
      <w:bookmarkStart w:id="120" w:name="Point_121"/>
      <w:r w:rsidRPr="00033FF4">
        <w:rPr>
          <w:rFonts w:cs="Arial"/>
          <w:b/>
          <w:i/>
          <w:color w:val="787674"/>
          <w:u w:val="single"/>
        </w:rPr>
        <w:t>Breaks in membership – final pay</w:t>
      </w:r>
    </w:p>
    <w:bookmarkEnd w:id="120"/>
    <w:p w:rsidR="00C0117D" w:rsidRPr="00033FF4" w:rsidRDefault="00C0117D" w:rsidP="00C0117D">
      <w:pPr>
        <w:pStyle w:val="ListParagraph"/>
        <w:ind w:left="360"/>
        <w:jc w:val="both"/>
        <w:rPr>
          <w:rFonts w:cs="Arial"/>
          <w:i/>
          <w:color w:val="787674"/>
          <w:u w:val="single"/>
        </w:rPr>
      </w:pPr>
    </w:p>
    <w:p w:rsidR="00C0117D" w:rsidRPr="00033FF4" w:rsidRDefault="00C0117D" w:rsidP="00C0117D">
      <w:pPr>
        <w:tabs>
          <w:tab w:val="left" w:pos="426"/>
        </w:tabs>
        <w:ind w:left="66"/>
        <w:rPr>
          <w:rFonts w:cs="Arial"/>
          <w:color w:val="787674"/>
        </w:rPr>
      </w:pPr>
      <w:r w:rsidRPr="00033FF4">
        <w:rPr>
          <w:rFonts w:cs="Arial"/>
          <w:color w:val="787674"/>
        </w:rPr>
        <w:t>Where a member has had a period of authorised absence where Assumed Pensionable Pay has been used to calculate earned pension under the 2014 Scheme, or the member has purchased APCs to purchase the ‘lost pension’, the final pay calculation is calculated using the ‘notional full pay’ during the period of absence.</w:t>
      </w:r>
    </w:p>
    <w:p w:rsidR="00C0117D" w:rsidRPr="00033FF4" w:rsidRDefault="00C0117D" w:rsidP="00C0117D">
      <w:pPr>
        <w:tabs>
          <w:tab w:val="left" w:pos="426"/>
        </w:tabs>
        <w:ind w:left="66"/>
        <w:rPr>
          <w:rFonts w:cs="Arial"/>
          <w:color w:val="787674"/>
        </w:rPr>
      </w:pPr>
    </w:p>
    <w:p w:rsidR="00C0117D" w:rsidRPr="00033FF4" w:rsidRDefault="00C0117D" w:rsidP="00C0117D">
      <w:pPr>
        <w:tabs>
          <w:tab w:val="left" w:pos="426"/>
        </w:tabs>
        <w:ind w:left="66"/>
        <w:rPr>
          <w:rFonts w:cs="Arial"/>
          <w:color w:val="787674"/>
        </w:rPr>
      </w:pPr>
      <w:r w:rsidRPr="00033FF4">
        <w:rPr>
          <w:rFonts w:cs="Arial"/>
          <w:color w:val="787674"/>
        </w:rPr>
        <w:t xml:space="preserve">Where a member has had a period of authorised absence where Assumed Pensionable Pay has NOT been used to calculate earned pension under the 2014 Scheme, or the member has NOT purchased APCs to purchase the ‘lost pension’, the final pay calculation is calculated by grossing up the final pay to a full year. </w:t>
      </w:r>
    </w:p>
    <w:p w:rsidR="00C0117D" w:rsidRPr="00033FF4" w:rsidRDefault="00C0117D" w:rsidP="00C0117D">
      <w:pPr>
        <w:tabs>
          <w:tab w:val="left" w:pos="426"/>
          <w:tab w:val="left" w:pos="2910"/>
        </w:tabs>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21" w:name="Point_122"/>
      <w:r w:rsidRPr="00033FF4">
        <w:rPr>
          <w:rFonts w:cs="Arial"/>
          <w:b/>
          <w:i/>
          <w:color w:val="787674"/>
          <w:u w:val="single"/>
        </w:rPr>
        <w:t xml:space="preserve">Breaks in membership – </w:t>
      </w:r>
      <w:r w:rsidR="009754EE" w:rsidRPr="00033FF4">
        <w:rPr>
          <w:rFonts w:cs="Arial"/>
          <w:b/>
          <w:i/>
          <w:color w:val="787674"/>
          <w:u w:val="single"/>
        </w:rPr>
        <w:t>rule of 85</w:t>
      </w:r>
    </w:p>
    <w:bookmarkEnd w:id="121"/>
    <w:p w:rsidR="00C0117D" w:rsidRPr="00033FF4" w:rsidRDefault="00C0117D" w:rsidP="00C0117D">
      <w:pPr>
        <w:pStyle w:val="ListParagraph"/>
        <w:ind w:left="360"/>
        <w:rPr>
          <w:rFonts w:cs="Arial"/>
          <w:b/>
          <w:color w:val="787674"/>
        </w:rPr>
      </w:pPr>
    </w:p>
    <w:p w:rsidR="00C0117D" w:rsidRPr="00033FF4" w:rsidRDefault="00C0117D" w:rsidP="00C0117D">
      <w:pPr>
        <w:tabs>
          <w:tab w:val="left" w:pos="426"/>
        </w:tabs>
        <w:ind w:left="66"/>
        <w:rPr>
          <w:rFonts w:cs="Arial"/>
          <w:color w:val="787674"/>
        </w:rPr>
      </w:pPr>
      <w:r w:rsidRPr="00033FF4">
        <w:rPr>
          <w:rFonts w:cs="Arial"/>
          <w:color w:val="787674"/>
        </w:rPr>
        <w:t xml:space="preserve">Where a member who has membership before 1 October 2006 (a protected member) has had a period of authorised absence other than a period covered by Assumed Pensionable Pay and has NOT purchased APCs to purchase the ‘lost pension’, the absence must be notified to the Administering Authority in order to allow them to determine the members </w:t>
      </w:r>
      <w:r w:rsidR="009754EE" w:rsidRPr="00033FF4">
        <w:rPr>
          <w:rFonts w:cs="Arial"/>
          <w:color w:val="787674"/>
        </w:rPr>
        <w:t>rule of 85</w:t>
      </w:r>
      <w:r w:rsidRPr="00033FF4">
        <w:rPr>
          <w:rFonts w:cs="Arial"/>
          <w:color w:val="787674"/>
        </w:rPr>
        <w:t xml:space="preserve"> at the date they cease active membership. Any period of authorised absence or unpaid additional child related leave where the member has not paid APCs to purchase the lost pension will not be counted toward the </w:t>
      </w:r>
      <w:r w:rsidR="009754EE" w:rsidRPr="00033FF4">
        <w:rPr>
          <w:rFonts w:cs="Arial"/>
          <w:color w:val="787674"/>
        </w:rPr>
        <w:t>rule of 85</w:t>
      </w:r>
      <w:r w:rsidRPr="00033FF4">
        <w:rPr>
          <w:rFonts w:cs="Arial"/>
          <w:color w:val="787674"/>
        </w:rPr>
        <w:t xml:space="preserve"> and will move the member’s CRA to a later date depending on the length of the period of absence. </w:t>
      </w:r>
    </w:p>
    <w:p w:rsidR="00C0117D" w:rsidRPr="00033FF4" w:rsidRDefault="00C0117D" w:rsidP="00C0117D">
      <w:pPr>
        <w:pStyle w:val="ListParagraph"/>
        <w:ind w:left="360"/>
        <w:rPr>
          <w:rFonts w:cs="Arial"/>
          <w:b/>
          <w:color w:val="787674"/>
        </w:rPr>
      </w:pPr>
    </w:p>
    <w:p w:rsidR="00C0117D" w:rsidRPr="00033FF4" w:rsidRDefault="00C0117D" w:rsidP="00C0117D">
      <w:pPr>
        <w:pStyle w:val="ListParagraph"/>
        <w:ind w:left="66"/>
        <w:rPr>
          <w:rFonts w:cs="Arial"/>
          <w:color w:val="787674"/>
        </w:rPr>
      </w:pPr>
      <w:r w:rsidRPr="00033FF4">
        <w:rPr>
          <w:rFonts w:cs="Arial"/>
          <w:color w:val="787674"/>
        </w:rPr>
        <w:t>All changes in hours must continue to be notified to Capita on a Pen 7.</w:t>
      </w:r>
    </w:p>
    <w:p w:rsidR="00C0117D" w:rsidRPr="00033FF4" w:rsidRDefault="00C0117D" w:rsidP="00C0117D">
      <w:pPr>
        <w:pStyle w:val="ListParagraph"/>
        <w:ind w:left="66"/>
        <w:rPr>
          <w:rFonts w:cs="Arial"/>
          <w:b/>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22" w:name="Point_123"/>
      <w:r w:rsidRPr="00033FF4">
        <w:rPr>
          <w:rFonts w:cs="Arial"/>
          <w:b/>
          <w:i/>
          <w:color w:val="787674"/>
          <w:u w:val="single"/>
        </w:rPr>
        <w:t>Change in hours</w:t>
      </w:r>
    </w:p>
    <w:bookmarkEnd w:id="122"/>
    <w:p w:rsidR="00C0117D" w:rsidRPr="00033FF4" w:rsidRDefault="00C0117D" w:rsidP="00C0117D">
      <w:pPr>
        <w:rPr>
          <w:rFonts w:cs="Arial"/>
          <w:color w:val="787674"/>
        </w:rPr>
      </w:pPr>
    </w:p>
    <w:p w:rsidR="00C0117D" w:rsidRPr="00033FF4" w:rsidRDefault="00C0117D" w:rsidP="00C0117D">
      <w:pPr>
        <w:tabs>
          <w:tab w:val="num" w:pos="360"/>
        </w:tabs>
        <w:rPr>
          <w:rFonts w:cs="Arial"/>
          <w:color w:val="787674"/>
        </w:rPr>
      </w:pPr>
      <w:r w:rsidRPr="00033FF4">
        <w:rPr>
          <w:rFonts w:cs="Arial"/>
          <w:color w:val="787674"/>
        </w:rPr>
        <w:t xml:space="preserve">Where a member has a change in hours (informed to Capita via the weekly interface), this must continue and the details will be recorded in a ‘shadow’ pension account on </w:t>
      </w:r>
      <w:proofErr w:type="spellStart"/>
      <w:r w:rsidRPr="00033FF4">
        <w:rPr>
          <w:rFonts w:cs="Arial"/>
          <w:color w:val="787674"/>
        </w:rPr>
        <w:t>Hartlink</w:t>
      </w:r>
      <w:proofErr w:type="spellEnd"/>
      <w:r w:rsidRPr="00033FF4">
        <w:rPr>
          <w:rFonts w:cs="Arial"/>
          <w:color w:val="787674"/>
        </w:rPr>
        <w:t xml:space="preserve">. A change of hours may occur where: </w:t>
      </w:r>
    </w:p>
    <w:p w:rsidR="00C0117D" w:rsidRPr="00033FF4" w:rsidRDefault="00C0117D" w:rsidP="00C0117D">
      <w:pPr>
        <w:rPr>
          <w:rFonts w:cs="Arial"/>
          <w:color w:val="787674"/>
        </w:rPr>
      </w:pPr>
    </w:p>
    <w:p w:rsidR="00C0117D" w:rsidRPr="00033FF4" w:rsidRDefault="00C0117D" w:rsidP="001531E9">
      <w:pPr>
        <w:numPr>
          <w:ilvl w:val="0"/>
          <w:numId w:val="101"/>
        </w:numPr>
        <w:tabs>
          <w:tab w:val="num" w:pos="436"/>
          <w:tab w:val="num" w:pos="993"/>
        </w:tabs>
        <w:ind w:left="1156" w:hanging="589"/>
        <w:rPr>
          <w:rFonts w:cs="Arial"/>
          <w:color w:val="787674"/>
        </w:rPr>
      </w:pPr>
      <w:r w:rsidRPr="00033FF4">
        <w:rPr>
          <w:rFonts w:cs="Arial"/>
          <w:color w:val="787674"/>
        </w:rPr>
        <w:t xml:space="preserve">A whole time member commences part time employment. </w:t>
      </w:r>
    </w:p>
    <w:p w:rsidR="00C0117D" w:rsidRPr="00033FF4" w:rsidRDefault="00C0117D" w:rsidP="001531E9">
      <w:pPr>
        <w:numPr>
          <w:ilvl w:val="0"/>
          <w:numId w:val="101"/>
        </w:numPr>
        <w:tabs>
          <w:tab w:val="num" w:pos="436"/>
          <w:tab w:val="num" w:pos="993"/>
        </w:tabs>
        <w:ind w:left="1156" w:hanging="589"/>
        <w:rPr>
          <w:rFonts w:cs="Arial"/>
          <w:color w:val="787674"/>
        </w:rPr>
      </w:pPr>
      <w:r w:rsidRPr="00033FF4">
        <w:rPr>
          <w:rFonts w:cs="Arial"/>
          <w:color w:val="787674"/>
        </w:rPr>
        <w:t xml:space="preserve">A part time member commences full time employment. </w:t>
      </w:r>
    </w:p>
    <w:p w:rsidR="00C0117D" w:rsidRPr="00033FF4" w:rsidRDefault="00C0117D" w:rsidP="001531E9">
      <w:pPr>
        <w:numPr>
          <w:ilvl w:val="0"/>
          <w:numId w:val="101"/>
        </w:numPr>
        <w:tabs>
          <w:tab w:val="num" w:pos="436"/>
          <w:tab w:val="num" w:pos="993"/>
        </w:tabs>
        <w:ind w:left="1156" w:hanging="589"/>
        <w:rPr>
          <w:rFonts w:cs="Arial"/>
          <w:color w:val="787674"/>
        </w:rPr>
      </w:pPr>
      <w:r w:rsidRPr="00033FF4">
        <w:rPr>
          <w:rFonts w:cs="Arial"/>
          <w:color w:val="787674"/>
        </w:rPr>
        <w:t xml:space="preserve">A part time member varies their part time hours. </w:t>
      </w:r>
    </w:p>
    <w:p w:rsidR="00C0117D" w:rsidRPr="00033FF4" w:rsidRDefault="00C0117D" w:rsidP="001531E9">
      <w:pPr>
        <w:numPr>
          <w:ilvl w:val="0"/>
          <w:numId w:val="101"/>
        </w:numPr>
        <w:tabs>
          <w:tab w:val="num" w:pos="436"/>
          <w:tab w:val="num" w:pos="993"/>
        </w:tabs>
        <w:ind w:left="1156" w:hanging="589"/>
        <w:rPr>
          <w:rFonts w:cs="Arial"/>
          <w:color w:val="787674"/>
        </w:rPr>
      </w:pPr>
      <w:r w:rsidRPr="00033FF4">
        <w:rPr>
          <w:rFonts w:cs="Arial"/>
          <w:color w:val="787674"/>
        </w:rPr>
        <w:t>A member undertakes a secondment or assignment</w:t>
      </w:r>
    </w:p>
    <w:p w:rsidR="00C0117D" w:rsidRPr="00033FF4" w:rsidRDefault="00C0117D" w:rsidP="001531E9">
      <w:pPr>
        <w:numPr>
          <w:ilvl w:val="0"/>
          <w:numId w:val="101"/>
        </w:numPr>
        <w:tabs>
          <w:tab w:val="num" w:pos="436"/>
          <w:tab w:val="num" w:pos="993"/>
        </w:tabs>
        <w:ind w:left="1156" w:hanging="589"/>
        <w:rPr>
          <w:rFonts w:cs="Arial"/>
          <w:color w:val="787674"/>
        </w:rPr>
      </w:pPr>
      <w:r w:rsidRPr="00033FF4">
        <w:rPr>
          <w:rFonts w:cs="Arial"/>
          <w:color w:val="787674"/>
        </w:rPr>
        <w:lastRenderedPageBreak/>
        <w:t xml:space="preserve">Any other change in contractual hours. </w:t>
      </w:r>
    </w:p>
    <w:p w:rsidR="00C0117D" w:rsidRPr="00033FF4" w:rsidRDefault="00C0117D" w:rsidP="00C0117D">
      <w:pPr>
        <w:tabs>
          <w:tab w:val="num" w:pos="720"/>
        </w:tabs>
        <w:ind w:left="491" w:hanging="567"/>
        <w:rPr>
          <w:rFonts w:cs="Arial"/>
          <w:color w:val="787674"/>
        </w:rPr>
      </w:pPr>
    </w:p>
    <w:p w:rsidR="00C0117D" w:rsidRPr="00033FF4" w:rsidRDefault="00C0117D" w:rsidP="00C0117D">
      <w:pPr>
        <w:rPr>
          <w:rFonts w:cs="Arial"/>
          <w:color w:val="787674"/>
        </w:rPr>
      </w:pPr>
      <w:r w:rsidRPr="00033FF4">
        <w:rPr>
          <w:rFonts w:cs="Arial"/>
          <w:color w:val="787674"/>
        </w:rPr>
        <w:t>A member that works part time hours is credited with pro-rated membership for the period part time hours are worked. A subsequent change in hours will therefore have a direct impact on the service credited to the member and will affect any protected Final Salary benefit calculations. Changes in hours must continue to be notified on a Pen 7 for any member who:</w:t>
      </w:r>
    </w:p>
    <w:p w:rsidR="00C0117D" w:rsidRPr="00033FF4" w:rsidRDefault="00C0117D" w:rsidP="00C0117D">
      <w:pPr>
        <w:rPr>
          <w:rFonts w:cs="Arial"/>
          <w:color w:val="787674"/>
        </w:rPr>
      </w:pPr>
    </w:p>
    <w:p w:rsidR="00C0117D" w:rsidRPr="00033FF4" w:rsidRDefault="00C0117D" w:rsidP="001531E9">
      <w:pPr>
        <w:pStyle w:val="ListParagraph"/>
        <w:numPr>
          <w:ilvl w:val="0"/>
          <w:numId w:val="104"/>
        </w:numPr>
        <w:ind w:left="993" w:hanging="426"/>
        <w:contextualSpacing/>
        <w:rPr>
          <w:rFonts w:cs="Arial"/>
          <w:color w:val="787674"/>
        </w:rPr>
      </w:pPr>
      <w:r w:rsidRPr="00033FF4">
        <w:rPr>
          <w:rFonts w:cs="Arial"/>
          <w:color w:val="787674"/>
        </w:rPr>
        <w:t>The Statutory underpin applies where the change occurs before NPA (2008 definition)</w:t>
      </w:r>
    </w:p>
    <w:p w:rsidR="00C0117D" w:rsidRPr="00033FF4" w:rsidRDefault="00C0117D" w:rsidP="001531E9">
      <w:pPr>
        <w:pStyle w:val="ListParagraph"/>
        <w:numPr>
          <w:ilvl w:val="0"/>
          <w:numId w:val="104"/>
        </w:numPr>
        <w:ind w:left="993" w:hanging="426"/>
        <w:contextualSpacing/>
        <w:rPr>
          <w:rFonts w:cs="Arial"/>
          <w:color w:val="787674"/>
        </w:rPr>
      </w:pPr>
      <w:r w:rsidRPr="00033FF4">
        <w:rPr>
          <w:rFonts w:cs="Arial"/>
          <w:color w:val="787674"/>
        </w:rPr>
        <w:t>Has an Added Years contract under the 1997 Regulations</w:t>
      </w:r>
    </w:p>
    <w:p w:rsidR="00C0117D" w:rsidRPr="00033FF4" w:rsidRDefault="00C0117D" w:rsidP="001531E9">
      <w:pPr>
        <w:pStyle w:val="ListParagraph"/>
        <w:numPr>
          <w:ilvl w:val="0"/>
          <w:numId w:val="104"/>
        </w:numPr>
        <w:ind w:left="993" w:hanging="426"/>
        <w:contextualSpacing/>
        <w:rPr>
          <w:rFonts w:cs="Arial"/>
          <w:color w:val="787674"/>
        </w:rPr>
      </w:pPr>
      <w:r w:rsidRPr="00033FF4">
        <w:rPr>
          <w:rFonts w:cs="Arial"/>
          <w:color w:val="787674"/>
        </w:rPr>
        <w:t>Members who were in active membership on 1 April 2008 and were aged 45 or more at that date</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23" w:name="Point_124"/>
      <w:r w:rsidRPr="00033FF4">
        <w:rPr>
          <w:rFonts w:cs="Arial"/>
          <w:b/>
          <w:i/>
          <w:color w:val="787674"/>
          <w:u w:val="single"/>
        </w:rPr>
        <w:t>Types of employee - pre 1 April 2014</w:t>
      </w:r>
    </w:p>
    <w:bookmarkEnd w:id="123"/>
    <w:p w:rsidR="00C0117D" w:rsidRPr="00033FF4" w:rsidRDefault="00C0117D" w:rsidP="00C0117D">
      <w:pPr>
        <w:rPr>
          <w:rFonts w:cs="Arial"/>
          <w:b/>
          <w:color w:val="787674"/>
          <w:u w:val="single"/>
        </w:rPr>
      </w:pPr>
    </w:p>
    <w:p w:rsidR="00C0117D" w:rsidRPr="00033FF4" w:rsidRDefault="00C0117D" w:rsidP="00C0117D">
      <w:pPr>
        <w:rPr>
          <w:rFonts w:cs="Arial"/>
          <w:b/>
          <w:color w:val="787674"/>
          <w:u w:val="single"/>
        </w:rPr>
      </w:pPr>
      <w:r w:rsidRPr="00033FF4">
        <w:rPr>
          <w:rFonts w:cs="Arial"/>
          <w:color w:val="787674"/>
        </w:rPr>
        <w:t>Although the hours worked by an employee is not relevant in a CARE scheme, the following definitions should be kept up to date in respect of membership before 1 April 2014 and statutory underpin calculations.</w:t>
      </w:r>
    </w:p>
    <w:p w:rsidR="00C0117D" w:rsidRPr="00033FF4" w:rsidRDefault="00C0117D" w:rsidP="00C0117D">
      <w:pPr>
        <w:rPr>
          <w:rFonts w:cs="Arial"/>
          <w:b/>
          <w:color w:val="787674"/>
          <w:u w:val="single"/>
        </w:rPr>
      </w:pPr>
    </w:p>
    <w:p w:rsidR="00C0117D" w:rsidRPr="00033FF4" w:rsidRDefault="00C0117D" w:rsidP="001531E9">
      <w:pPr>
        <w:pStyle w:val="ListParagraph"/>
        <w:numPr>
          <w:ilvl w:val="0"/>
          <w:numId w:val="106"/>
        </w:numPr>
        <w:rPr>
          <w:rFonts w:cs="Arial"/>
          <w:b/>
          <w:i/>
          <w:color w:val="787674"/>
          <w:u w:val="single"/>
        </w:rPr>
      </w:pPr>
      <w:bookmarkStart w:id="124" w:name="Point_125"/>
      <w:r w:rsidRPr="00033FF4">
        <w:rPr>
          <w:rFonts w:cs="Arial"/>
          <w:b/>
          <w:i/>
          <w:color w:val="787674"/>
          <w:u w:val="single"/>
        </w:rPr>
        <w:t>Whole time employee</w:t>
      </w:r>
    </w:p>
    <w:bookmarkEnd w:id="124"/>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Whole-time employment is defined by the scheme employer. A whole-time employee is either an employee whose contract of employment stipulates that they are a whole-time employee for the purpose of the scheme, or a member whose contractual hours are not less than the number of contractual hours required for a whole-time employment. </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rPr>
          <w:rFonts w:cs="Arial"/>
          <w:b/>
          <w:i/>
          <w:color w:val="787674"/>
          <w:u w:val="single"/>
        </w:rPr>
      </w:pPr>
      <w:bookmarkStart w:id="125" w:name="Point_126"/>
      <w:r w:rsidRPr="00033FF4">
        <w:rPr>
          <w:rFonts w:cs="Arial"/>
          <w:b/>
          <w:i/>
          <w:color w:val="787674"/>
          <w:u w:val="single"/>
        </w:rPr>
        <w:t>Part time employee</w:t>
      </w:r>
    </w:p>
    <w:bookmarkEnd w:id="125"/>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A part-time employee is a member whose contract of employment provides that they are such a member or their contractual hours are less than the standard rate of hours required to be a member on a whole time basis. </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The membership accrued by a part time member is pro-rated to reflect the hours that the member works. For example if an employee worked 18 hours 30 minutes per week (half the standard whole time rate of 37 hours) for a year, they would accrue 183 days service, compared to the 365 days accrued by a whole time member. Because membership is pro-rated to reflect the actual time that the member is at work, the pay used to calculate the member’s benefits is the whole time equivalent (the rate of pay the member would have received had they worked as a whole time employee).</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rPr>
          <w:rFonts w:cs="Arial"/>
          <w:b/>
          <w:i/>
          <w:color w:val="787674"/>
          <w:u w:val="single"/>
        </w:rPr>
      </w:pPr>
      <w:bookmarkStart w:id="126" w:name="Point_127"/>
      <w:r w:rsidRPr="00033FF4">
        <w:rPr>
          <w:rFonts w:cs="Arial"/>
          <w:b/>
          <w:i/>
          <w:color w:val="787674"/>
          <w:u w:val="single"/>
        </w:rPr>
        <w:t>Term time employee</w:t>
      </w:r>
    </w:p>
    <w:bookmarkEnd w:id="126"/>
    <w:p w:rsidR="00C0117D" w:rsidRPr="00033FF4" w:rsidRDefault="00C0117D" w:rsidP="00C0117D">
      <w:pPr>
        <w:ind w:left="360"/>
        <w:rPr>
          <w:rFonts w:cs="Arial"/>
          <w:color w:val="787674"/>
        </w:rPr>
      </w:pPr>
    </w:p>
    <w:p w:rsidR="00C0117D" w:rsidRPr="00033FF4" w:rsidRDefault="00C0117D" w:rsidP="00C0117D">
      <w:pPr>
        <w:rPr>
          <w:rFonts w:cs="Arial"/>
          <w:color w:val="787674"/>
        </w:rPr>
      </w:pPr>
      <w:r w:rsidRPr="00033FF4">
        <w:rPr>
          <w:rFonts w:cs="Arial"/>
          <w:color w:val="787674"/>
        </w:rPr>
        <w:t>A term time employee is an employee that is only employed during term time, with the maximum weeks in the year the post may be worked being less than 52. It should be noted that this is not limited to employees who work in educational establishments, but is restricted to term time only posts.</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 xml:space="preserve">Neither the Environment Agency nor Natural Resources Wales have any posts which may be classified as term time only posts within the LGPS Regulations. </w:t>
      </w:r>
    </w:p>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A member who chooses to work whole or part time term time though has the potential to work 52 weeks of the year is classified as a part time employee not a term time employee.</w:t>
      </w:r>
    </w:p>
    <w:p w:rsidR="00C0117D" w:rsidRPr="00033FF4" w:rsidRDefault="00C0117D" w:rsidP="00C0117D">
      <w:pPr>
        <w:rPr>
          <w:rFonts w:cs="Arial"/>
          <w:color w:val="787674"/>
        </w:rPr>
      </w:pPr>
    </w:p>
    <w:p w:rsidR="00C0117D" w:rsidRPr="00033FF4" w:rsidRDefault="004754F7" w:rsidP="001531E9">
      <w:pPr>
        <w:pStyle w:val="ListParagraph"/>
        <w:numPr>
          <w:ilvl w:val="0"/>
          <w:numId w:val="106"/>
        </w:numPr>
        <w:rPr>
          <w:rFonts w:cs="Arial"/>
          <w:b/>
          <w:i/>
          <w:color w:val="787674"/>
          <w:u w:val="single"/>
        </w:rPr>
      </w:pPr>
      <w:bookmarkStart w:id="127" w:name="Point_128"/>
      <w:r w:rsidRPr="00033FF4">
        <w:rPr>
          <w:rFonts w:cs="Arial"/>
          <w:b/>
          <w:i/>
          <w:color w:val="787674"/>
          <w:u w:val="single"/>
        </w:rPr>
        <w:t xml:space="preserve"> </w:t>
      </w:r>
      <w:r w:rsidR="00C0117D" w:rsidRPr="00033FF4">
        <w:rPr>
          <w:rFonts w:cs="Arial"/>
          <w:b/>
          <w:i/>
          <w:color w:val="787674"/>
          <w:u w:val="single"/>
        </w:rPr>
        <w:t>Variable time employee</w:t>
      </w:r>
    </w:p>
    <w:bookmarkEnd w:id="127"/>
    <w:p w:rsidR="00C0117D" w:rsidRPr="00033FF4" w:rsidRDefault="00C0117D" w:rsidP="00C0117D">
      <w:pPr>
        <w:tabs>
          <w:tab w:val="num" w:pos="567"/>
        </w:tabs>
        <w:ind w:left="567" w:hanging="425"/>
        <w:rPr>
          <w:rFonts w:cs="Arial"/>
          <w:color w:val="787674"/>
        </w:rPr>
      </w:pPr>
    </w:p>
    <w:p w:rsidR="00C0117D" w:rsidRPr="00033FF4" w:rsidRDefault="00C0117D" w:rsidP="00C0117D">
      <w:pPr>
        <w:rPr>
          <w:rFonts w:cs="Arial"/>
          <w:color w:val="787674"/>
        </w:rPr>
      </w:pPr>
      <w:r w:rsidRPr="00033FF4">
        <w:rPr>
          <w:rFonts w:cs="Arial"/>
          <w:color w:val="787674"/>
        </w:rPr>
        <w:t xml:space="preserve">Variable time employee means an employee whose contract of employment provides that the employee is such an employee for the scheme and: </w:t>
      </w:r>
    </w:p>
    <w:p w:rsidR="00C0117D" w:rsidRPr="00033FF4" w:rsidRDefault="00C0117D" w:rsidP="00C0117D">
      <w:pPr>
        <w:rPr>
          <w:rFonts w:cs="Arial"/>
          <w:color w:val="787674"/>
        </w:rPr>
      </w:pPr>
    </w:p>
    <w:p w:rsidR="00C0117D" w:rsidRPr="00033FF4" w:rsidRDefault="00C0117D" w:rsidP="001531E9">
      <w:pPr>
        <w:numPr>
          <w:ilvl w:val="1"/>
          <w:numId w:val="102"/>
        </w:numPr>
        <w:ind w:left="851" w:hanging="567"/>
        <w:rPr>
          <w:rFonts w:cs="Arial"/>
          <w:color w:val="787674"/>
        </w:rPr>
      </w:pPr>
      <w:r w:rsidRPr="00033FF4">
        <w:rPr>
          <w:rFonts w:cs="Arial"/>
          <w:color w:val="787674"/>
        </w:rPr>
        <w:t>whose pay is calculated by reference to their duties (rather than necessarily by reference to the number of hours they have worked); or</w:t>
      </w:r>
    </w:p>
    <w:p w:rsidR="00C0117D" w:rsidRPr="00033FF4" w:rsidRDefault="00C0117D" w:rsidP="001531E9">
      <w:pPr>
        <w:numPr>
          <w:ilvl w:val="1"/>
          <w:numId w:val="102"/>
        </w:numPr>
        <w:ind w:left="851" w:hanging="567"/>
        <w:rPr>
          <w:rFonts w:cs="Arial"/>
          <w:color w:val="787674"/>
        </w:rPr>
      </w:pPr>
      <w:proofErr w:type="gramStart"/>
      <w:r w:rsidRPr="00033FF4">
        <w:rPr>
          <w:rFonts w:cs="Arial"/>
          <w:color w:val="787674"/>
        </w:rPr>
        <w:t>whose</w:t>
      </w:r>
      <w:proofErr w:type="gramEnd"/>
      <w:r w:rsidRPr="00033FF4">
        <w:rPr>
          <w:rFonts w:cs="Arial"/>
          <w:color w:val="787674"/>
        </w:rPr>
        <w:t xml:space="preserve"> duties only have to be performed on an occasional basis. </w:t>
      </w:r>
    </w:p>
    <w:p w:rsidR="00C0117D" w:rsidRPr="00033FF4" w:rsidRDefault="00C0117D" w:rsidP="00C0117D">
      <w:pPr>
        <w:tabs>
          <w:tab w:val="num" w:pos="567"/>
        </w:tabs>
        <w:ind w:hanging="284"/>
        <w:rPr>
          <w:rFonts w:cs="Arial"/>
          <w:color w:val="787674"/>
        </w:rPr>
      </w:pPr>
    </w:p>
    <w:p w:rsidR="000C4B92" w:rsidRDefault="000C4B92">
      <w:pPr>
        <w:rPr>
          <w:rFonts w:cs="Arial"/>
          <w:b/>
          <w:i/>
          <w:color w:val="787674"/>
          <w:u w:val="single"/>
        </w:rPr>
      </w:pPr>
      <w:bookmarkStart w:id="128" w:name="Point_129"/>
      <w:r>
        <w:rPr>
          <w:rFonts w:cs="Arial"/>
          <w:b/>
          <w:i/>
          <w:color w:val="787674"/>
          <w:u w:val="single"/>
        </w:rPr>
        <w:br w:type="page"/>
      </w:r>
    </w:p>
    <w:p w:rsidR="00C0117D" w:rsidRPr="00033FF4" w:rsidRDefault="00C0117D" w:rsidP="001531E9">
      <w:pPr>
        <w:pStyle w:val="ListParagraph"/>
        <w:numPr>
          <w:ilvl w:val="0"/>
          <w:numId w:val="106"/>
        </w:numPr>
        <w:rPr>
          <w:rFonts w:cs="Arial"/>
          <w:b/>
          <w:i/>
          <w:color w:val="787674"/>
          <w:u w:val="single"/>
        </w:rPr>
      </w:pPr>
      <w:r w:rsidRPr="00033FF4">
        <w:rPr>
          <w:rFonts w:cs="Arial"/>
          <w:b/>
          <w:i/>
          <w:color w:val="787674"/>
          <w:u w:val="single"/>
        </w:rPr>
        <w:lastRenderedPageBreak/>
        <w:t>Casual employee</w:t>
      </w:r>
    </w:p>
    <w:bookmarkEnd w:id="128"/>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Specific rules apply to casual employees. Neither the Environment Agency nor Natural Resource Wales employ on a casual basis.</w:t>
      </w:r>
    </w:p>
    <w:p w:rsidR="00C0117D" w:rsidRPr="00033FF4" w:rsidRDefault="00C0117D" w:rsidP="00C0117D">
      <w:pPr>
        <w:rPr>
          <w:rFonts w:cs="Arial"/>
          <w:color w:val="787674"/>
        </w:rPr>
      </w:pPr>
    </w:p>
    <w:p w:rsidR="00C0117D" w:rsidRPr="00033FF4" w:rsidRDefault="00C0117D" w:rsidP="001531E9">
      <w:pPr>
        <w:pStyle w:val="ListParagraph"/>
        <w:numPr>
          <w:ilvl w:val="0"/>
          <w:numId w:val="106"/>
        </w:numPr>
        <w:contextualSpacing/>
        <w:rPr>
          <w:rFonts w:cs="Arial"/>
          <w:b/>
          <w:i/>
          <w:color w:val="787674"/>
          <w:u w:val="single"/>
        </w:rPr>
      </w:pPr>
      <w:bookmarkStart w:id="129" w:name="Point_130"/>
      <w:r w:rsidRPr="00033FF4">
        <w:rPr>
          <w:rFonts w:cs="Arial"/>
          <w:b/>
          <w:i/>
          <w:color w:val="787674"/>
          <w:u w:val="single"/>
        </w:rPr>
        <w:t>Information required on leaving</w:t>
      </w:r>
    </w:p>
    <w:bookmarkEnd w:id="129"/>
    <w:p w:rsidR="00C0117D" w:rsidRPr="00033FF4" w:rsidRDefault="00C0117D" w:rsidP="00C0117D">
      <w:pPr>
        <w:pStyle w:val="ListParagraph"/>
        <w:ind w:left="0"/>
        <w:rPr>
          <w:rFonts w:cs="Arial"/>
          <w:b/>
          <w:color w:val="787674"/>
        </w:rPr>
      </w:pPr>
    </w:p>
    <w:p w:rsidR="00C0117D" w:rsidRPr="00033FF4" w:rsidRDefault="00C0117D" w:rsidP="00C0117D">
      <w:pPr>
        <w:pStyle w:val="ListParagraph"/>
        <w:ind w:left="0"/>
        <w:rPr>
          <w:rFonts w:cs="Arial"/>
          <w:color w:val="787674"/>
        </w:rPr>
      </w:pPr>
      <w:r w:rsidRPr="00033FF4">
        <w:rPr>
          <w:rFonts w:cs="Arial"/>
          <w:color w:val="787674"/>
        </w:rPr>
        <w:t>Where a member has any membership before 1 April 2014, the Pen 17 must also include the member’s final pay calculated under the 2008 Regulations (see above).</w:t>
      </w:r>
    </w:p>
    <w:p w:rsidR="00C0117D" w:rsidRPr="00033FF4" w:rsidRDefault="00C0117D" w:rsidP="00C0117D">
      <w:pPr>
        <w:pStyle w:val="ListParagraph"/>
        <w:ind w:left="0"/>
        <w:rPr>
          <w:rFonts w:cs="Arial"/>
          <w:color w:val="787674"/>
        </w:rPr>
      </w:pPr>
    </w:p>
    <w:p w:rsidR="00C0117D" w:rsidRPr="00033FF4" w:rsidRDefault="00C0117D" w:rsidP="00C0117D">
      <w:pPr>
        <w:pStyle w:val="ListParagraph"/>
        <w:ind w:left="0"/>
        <w:rPr>
          <w:rFonts w:cs="Arial"/>
          <w:color w:val="787674"/>
        </w:rPr>
      </w:pPr>
      <w:r w:rsidRPr="00033FF4">
        <w:rPr>
          <w:rFonts w:cs="Arial"/>
          <w:color w:val="787674"/>
        </w:rPr>
        <w:t>Any pensionable pay paid within any Scheme year which relates to a period before 1 April 2014 must be counted as pensionable pay in the year in which it was earned and counted as final pay if earned in any of the relevant years.</w:t>
      </w:r>
    </w:p>
    <w:p w:rsidR="00C0117D" w:rsidRPr="00033FF4" w:rsidRDefault="00C0117D" w:rsidP="00C0117D">
      <w:pPr>
        <w:rPr>
          <w:rFonts w:cs="Arial"/>
          <w:color w:val="787674"/>
        </w:rPr>
      </w:pPr>
    </w:p>
    <w:p w:rsidR="00C0117D" w:rsidRPr="00033FF4" w:rsidRDefault="00746B89" w:rsidP="001531E9">
      <w:pPr>
        <w:pStyle w:val="ListParagraph"/>
        <w:numPr>
          <w:ilvl w:val="0"/>
          <w:numId w:val="106"/>
        </w:numPr>
        <w:contextualSpacing/>
        <w:rPr>
          <w:rFonts w:cs="Arial"/>
          <w:i/>
          <w:color w:val="787674"/>
          <w:u w:val="single"/>
        </w:rPr>
      </w:pPr>
      <w:bookmarkStart w:id="130" w:name="Point_131"/>
      <w:r w:rsidRPr="00033FF4">
        <w:rPr>
          <w:rFonts w:cs="Arial"/>
          <w:b/>
          <w:i/>
          <w:color w:val="787674"/>
          <w:u w:val="single"/>
        </w:rPr>
        <w:t>Sample i</w:t>
      </w:r>
      <w:r w:rsidR="00C0117D" w:rsidRPr="00033FF4">
        <w:rPr>
          <w:rFonts w:cs="Arial"/>
          <w:b/>
          <w:i/>
          <w:color w:val="787674"/>
          <w:u w:val="single"/>
        </w:rPr>
        <w:t>nformation required at year-end</w:t>
      </w:r>
    </w:p>
    <w:bookmarkEnd w:id="130"/>
    <w:p w:rsidR="00C0117D" w:rsidRPr="00033FF4" w:rsidRDefault="00C0117D" w:rsidP="00C0117D">
      <w:pPr>
        <w:rPr>
          <w:rFonts w:cs="Arial"/>
          <w:color w:val="787674"/>
        </w:rPr>
      </w:pPr>
    </w:p>
    <w:p w:rsidR="00C0117D" w:rsidRPr="00033FF4" w:rsidRDefault="00C0117D" w:rsidP="00C0117D">
      <w:pPr>
        <w:rPr>
          <w:rFonts w:cs="Arial"/>
          <w:color w:val="787674"/>
        </w:rPr>
      </w:pPr>
      <w:r w:rsidRPr="00033FF4">
        <w:rPr>
          <w:rFonts w:cs="Arial"/>
          <w:color w:val="787674"/>
        </w:rPr>
        <w:t>In order to provide an Annual Benefit Statement to members, the full time equivalent pensionable pay must also be notified at each year end based on the 2008 Scheme definition of pensionable pay</w:t>
      </w:r>
    </w:p>
    <w:p w:rsidR="00C0117D" w:rsidRPr="00033FF4" w:rsidRDefault="00C0117D" w:rsidP="00C0117D">
      <w:pPr>
        <w:rPr>
          <w:rFonts w:cs="Arial"/>
          <w:color w:val="787674"/>
        </w:rPr>
      </w:pPr>
    </w:p>
    <w:tbl>
      <w:tblPr>
        <w:tblW w:w="9300" w:type="dxa"/>
        <w:tblInd w:w="93" w:type="dxa"/>
        <w:tblLook w:val="04A0"/>
      </w:tblPr>
      <w:tblGrid>
        <w:gridCol w:w="4480"/>
        <w:gridCol w:w="4820"/>
      </w:tblGrid>
      <w:tr w:rsidR="00C0117D" w:rsidRPr="00033FF4" w:rsidTr="00D53F1F">
        <w:trPr>
          <w:trHeight w:val="450"/>
        </w:trPr>
        <w:tc>
          <w:tcPr>
            <w:tcW w:w="9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117D" w:rsidRPr="00033FF4" w:rsidRDefault="00C0117D" w:rsidP="00D53F1F">
            <w:pPr>
              <w:rPr>
                <w:rFonts w:cs="Arial"/>
                <w:b/>
                <w:color w:val="787674"/>
                <w:lang w:eastAsia="en-GB"/>
              </w:rPr>
            </w:pPr>
            <w:r w:rsidRPr="00033FF4">
              <w:rPr>
                <w:rFonts w:cs="Arial"/>
                <w:b/>
                <w:color w:val="787674"/>
                <w:lang w:eastAsia="en-GB"/>
              </w:rPr>
              <w:t>2008 Scheme - Additional information required for each employment</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17D" w:rsidRPr="00033FF4" w:rsidRDefault="00C0117D" w:rsidP="00D53F1F">
            <w:pPr>
              <w:rPr>
                <w:rFonts w:cs="Arial"/>
                <w:color w:val="787674"/>
                <w:lang w:eastAsia="en-GB"/>
              </w:rPr>
            </w:pPr>
            <w:r w:rsidRPr="00033FF4">
              <w:rPr>
                <w:rFonts w:cs="Arial"/>
                <w:color w:val="787674"/>
                <w:lang w:eastAsia="en-GB"/>
              </w:rPr>
              <w:t>FTE Final Pay (FFP)</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C0117D" w:rsidRPr="00033FF4" w:rsidRDefault="00C0117D" w:rsidP="00D53F1F">
            <w:pPr>
              <w:rPr>
                <w:rFonts w:cs="Arial"/>
                <w:color w:val="787674"/>
                <w:lang w:eastAsia="en-GB"/>
              </w:rPr>
            </w:pPr>
            <w:r w:rsidRPr="00033FF4">
              <w:rPr>
                <w:rFonts w:cs="Arial"/>
                <w:color w:val="787674"/>
                <w:lang w:eastAsia="en-GB"/>
              </w:rPr>
              <w:t>Full time equivalent pensionable pay in respect of the employment for the scheme year</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Employee’s Additional Regular Contributions </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additional regular contributions (ARCs), if any, paid in respect of the employment by the employee </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Employer’s Additional Regular Contributions </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shared cost additional regular contributions (SCARCs), if any, paid in respect of the employment by the Scheme Employer </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Employees Contributions to buy additional membership </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Contributions to buy additional membership (Added Years) in respect of the employment by the employee.</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Employees AVCs (pre April 2014 contract)</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Contributions to AVCs (pre April 2014 contract) based on 2008 definition of pensionable pay in respect of the employment by the employee</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Employer’s SCAVCs (pre April 2014 contract)</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Contributions to a SCAVC arrangement (pre April 2014 contract) based on 2008 definition of pensionable pay in respect of the employment by the Scheme Employer</w:t>
            </w:r>
          </w:p>
        </w:tc>
      </w:tr>
      <w:tr w:rsidR="00C0117D" w:rsidRPr="00033FF4" w:rsidTr="00D53F1F">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Cumulative Employee’s Part-time buy back contributions</w:t>
            </w:r>
          </w:p>
        </w:tc>
        <w:tc>
          <w:tcPr>
            <w:tcW w:w="4820" w:type="dxa"/>
            <w:tcBorders>
              <w:top w:val="single" w:sz="4" w:space="0" w:color="auto"/>
              <w:left w:val="nil"/>
              <w:bottom w:val="single" w:sz="4" w:space="0" w:color="auto"/>
              <w:right w:val="single" w:sz="4" w:space="0" w:color="auto"/>
            </w:tcBorders>
            <w:shd w:val="clear" w:color="auto" w:fill="auto"/>
          </w:tcPr>
          <w:p w:rsidR="00C0117D" w:rsidRPr="00033FF4" w:rsidRDefault="00C0117D" w:rsidP="00D53F1F">
            <w:pPr>
              <w:rPr>
                <w:rFonts w:cs="Arial"/>
                <w:color w:val="787674"/>
                <w:lang w:eastAsia="en-GB"/>
              </w:rPr>
            </w:pPr>
            <w:r w:rsidRPr="00033FF4">
              <w:rPr>
                <w:rFonts w:cs="Arial"/>
                <w:color w:val="787674"/>
                <w:lang w:eastAsia="en-GB"/>
              </w:rPr>
              <w:t xml:space="preserve">Cumulative contributions in respect of part-time buy back (Preston cases) paid in respect of the employment by the employee </w:t>
            </w:r>
          </w:p>
        </w:tc>
      </w:tr>
    </w:tbl>
    <w:p w:rsidR="00C0117D" w:rsidRPr="00033FF4" w:rsidRDefault="00C0117D" w:rsidP="00C0117D">
      <w:pPr>
        <w:rPr>
          <w:rFonts w:cs="Arial"/>
          <w:color w:val="787674"/>
        </w:rPr>
      </w:pPr>
    </w:p>
    <w:p w:rsidR="00C0117D" w:rsidRPr="00033FF4" w:rsidRDefault="00C0117D" w:rsidP="00806FC0">
      <w:pPr>
        <w:spacing w:after="240"/>
        <w:rPr>
          <w:color w:val="787674"/>
        </w:rPr>
        <w:sectPr w:rsidR="00C0117D" w:rsidRPr="00033FF4" w:rsidSect="00C33E0E">
          <w:pgSz w:w="12240" w:h="15840" w:code="1"/>
          <w:pgMar w:top="1134" w:right="1134" w:bottom="1134" w:left="1134" w:header="720" w:footer="720" w:gutter="0"/>
          <w:cols w:space="720"/>
        </w:sectPr>
      </w:pPr>
    </w:p>
    <w:p w:rsidR="004137FA" w:rsidRPr="00033FF4" w:rsidRDefault="004137FA" w:rsidP="004137FA">
      <w:pPr>
        <w:pBdr>
          <w:top w:val="single" w:sz="4" w:space="1" w:color="auto"/>
          <w:left w:val="single" w:sz="4" w:space="4" w:color="auto"/>
          <w:bottom w:val="single" w:sz="4" w:space="1" w:color="auto"/>
          <w:right w:val="single" w:sz="4" w:space="4" w:color="auto"/>
        </w:pBdr>
        <w:ind w:left="284"/>
        <w:rPr>
          <w:rFonts w:cs="Arial"/>
          <w:b/>
          <w:color w:val="787674"/>
        </w:rPr>
      </w:pPr>
      <w:bookmarkStart w:id="131" w:name="Section_6"/>
      <w:r w:rsidRPr="00033FF4">
        <w:rPr>
          <w:rFonts w:cs="Arial"/>
          <w:b/>
          <w:color w:val="787674"/>
        </w:rPr>
        <w:lastRenderedPageBreak/>
        <w:t xml:space="preserve">Section </w:t>
      </w:r>
      <w:r w:rsidR="00C0117D" w:rsidRPr="00033FF4">
        <w:rPr>
          <w:rFonts w:cs="Arial"/>
          <w:b/>
          <w:color w:val="787674"/>
        </w:rPr>
        <w:t>6</w:t>
      </w:r>
      <w:bookmarkEnd w:id="131"/>
      <w:r w:rsidRPr="00033FF4">
        <w:rPr>
          <w:rFonts w:cs="Arial"/>
          <w:b/>
          <w:color w:val="787674"/>
        </w:rPr>
        <w:t xml:space="preserve"> – Glossary</w:t>
      </w:r>
    </w:p>
    <w:p w:rsidR="004137FA" w:rsidRDefault="004137FA" w:rsidP="004137FA">
      <w:pPr>
        <w:ind w:left="284"/>
        <w:rPr>
          <w:rFonts w:cs="Arial"/>
          <w:color w:val="787674"/>
        </w:rPr>
      </w:pPr>
    </w:p>
    <w:p w:rsidR="00D53F1F" w:rsidRPr="00033FF4" w:rsidRDefault="00D53F1F" w:rsidP="001531E9">
      <w:pPr>
        <w:pStyle w:val="ListParagraph"/>
        <w:numPr>
          <w:ilvl w:val="0"/>
          <w:numId w:val="106"/>
        </w:numPr>
        <w:rPr>
          <w:rFonts w:cs="Arial"/>
          <w:b/>
          <w:i/>
          <w:color w:val="787674"/>
          <w:u w:val="single"/>
        </w:rPr>
      </w:pPr>
      <w:bookmarkStart w:id="132" w:name="Point_132"/>
      <w:r w:rsidRPr="00033FF4">
        <w:rPr>
          <w:rFonts w:cs="Arial"/>
          <w:b/>
          <w:i/>
          <w:color w:val="787674"/>
          <w:u w:val="single"/>
        </w:rPr>
        <w:t>Glossary</w:t>
      </w:r>
    </w:p>
    <w:bookmarkEnd w:id="132"/>
    <w:p w:rsidR="00D53F1F" w:rsidRPr="00033FF4" w:rsidRDefault="00D53F1F" w:rsidP="004137FA">
      <w:pPr>
        <w:ind w:left="284"/>
        <w:rPr>
          <w:rFonts w:cs="Arial"/>
          <w:color w:val="787674"/>
        </w:rPr>
      </w:pPr>
    </w:p>
    <w:p w:rsidR="004137FA" w:rsidRPr="00033FF4" w:rsidRDefault="004137FA" w:rsidP="004137FA">
      <w:pPr>
        <w:ind w:left="284"/>
        <w:rPr>
          <w:rFonts w:cs="Arial"/>
          <w:color w:val="787674"/>
        </w:rPr>
      </w:pPr>
      <w:r w:rsidRPr="00033FF4">
        <w:rPr>
          <w:rFonts w:cs="Arial"/>
          <w:color w:val="787674"/>
        </w:rPr>
        <w:t>This is the glossary of pension’s terms and abbreviations that is to be used for a reference to terms within the Administering Authority and Employing Authority Procedure manual and where appropriate terms and abbreviations are hyperlinked throughout.</w:t>
      </w:r>
    </w:p>
    <w:p w:rsidR="004137FA" w:rsidRPr="00033FF4" w:rsidRDefault="004137FA" w:rsidP="004137FA">
      <w:pPr>
        <w:ind w:left="284"/>
        <w:rPr>
          <w:rFonts w:cs="Arial"/>
          <w:b/>
          <w:color w:val="787674"/>
          <w:u w:val="single"/>
        </w:rPr>
      </w:pPr>
    </w:p>
    <w:p w:rsidR="003E7060" w:rsidRDefault="003E7060" w:rsidP="003E7060">
      <w:pPr>
        <w:ind w:left="284"/>
        <w:rPr>
          <w:rFonts w:cs="Arial"/>
          <w:color w:val="787674"/>
        </w:rPr>
      </w:pPr>
      <w:r>
        <w:rPr>
          <w:rFonts w:cs="Arial"/>
          <w:color w:val="787674"/>
        </w:rPr>
        <w:t>Index of the terms defined within the glossary for ease of reference: -</w:t>
      </w:r>
    </w:p>
    <w:p w:rsidR="003E7060" w:rsidRDefault="003E7060" w:rsidP="003E7060">
      <w:pPr>
        <w:ind w:left="284"/>
        <w:rPr>
          <w:rFonts w:cs="Arial"/>
          <w:color w:val="787674"/>
        </w:rPr>
      </w:pPr>
    </w:p>
    <w:tbl>
      <w:tblPr>
        <w:tblStyle w:val="TableGrid"/>
        <w:tblW w:w="0" w:type="auto"/>
        <w:tblInd w:w="284" w:type="dxa"/>
        <w:tblLook w:val="04A0"/>
      </w:tblPr>
      <w:tblGrid>
        <w:gridCol w:w="9904"/>
      </w:tblGrid>
      <w:tr w:rsidR="003E7060" w:rsidTr="0081512E">
        <w:tc>
          <w:tcPr>
            <w:tcW w:w="9904" w:type="dxa"/>
          </w:tcPr>
          <w:p w:rsidR="003E7060" w:rsidRDefault="00907FD3" w:rsidP="0081512E">
            <w:pPr>
              <w:rPr>
                <w:rFonts w:cs="Arial"/>
                <w:color w:val="787674"/>
              </w:rPr>
            </w:pPr>
            <w:hyperlink w:anchor="IBIS" w:history="1">
              <w:r w:rsidR="003E7060" w:rsidRPr="00582928">
                <w:rPr>
                  <w:rStyle w:val="Hyperlink"/>
                  <w:rFonts w:cs="Arial"/>
                </w:rPr>
                <w:t>IBIS</w:t>
              </w:r>
            </w:hyperlink>
          </w:p>
        </w:tc>
      </w:tr>
      <w:tr w:rsidR="003E7060" w:rsidTr="0081512E">
        <w:tc>
          <w:tcPr>
            <w:tcW w:w="9904" w:type="dxa"/>
          </w:tcPr>
          <w:p w:rsidR="003E7060" w:rsidRDefault="00907FD3" w:rsidP="0081512E">
            <w:pPr>
              <w:rPr>
                <w:rFonts w:cs="Arial"/>
                <w:color w:val="787674"/>
              </w:rPr>
            </w:pPr>
            <w:hyperlink w:anchor="Abatement" w:history="1">
              <w:r w:rsidR="003E7060" w:rsidRPr="00582928">
                <w:rPr>
                  <w:rStyle w:val="Hyperlink"/>
                  <w:rFonts w:cs="Arial"/>
                </w:rPr>
                <w:t>Abatement</w:t>
              </w:r>
            </w:hyperlink>
          </w:p>
        </w:tc>
      </w:tr>
      <w:tr w:rsidR="003E7060" w:rsidTr="0081512E">
        <w:tc>
          <w:tcPr>
            <w:tcW w:w="9904" w:type="dxa"/>
          </w:tcPr>
          <w:p w:rsidR="003E7060" w:rsidRDefault="00907FD3" w:rsidP="0081512E">
            <w:pPr>
              <w:rPr>
                <w:rFonts w:cs="Arial"/>
                <w:color w:val="787674"/>
              </w:rPr>
            </w:pPr>
            <w:hyperlink w:anchor="Absences" w:history="1">
              <w:r w:rsidR="003E7060" w:rsidRPr="00582928">
                <w:rPr>
                  <w:rStyle w:val="Hyperlink"/>
                  <w:rFonts w:cs="Arial"/>
                </w:rPr>
                <w:t>Absences</w:t>
              </w:r>
            </w:hyperlink>
          </w:p>
        </w:tc>
      </w:tr>
      <w:tr w:rsidR="003E7060" w:rsidTr="0081512E">
        <w:tc>
          <w:tcPr>
            <w:tcW w:w="9904" w:type="dxa"/>
          </w:tcPr>
          <w:p w:rsidR="003E7060" w:rsidRDefault="00907FD3" w:rsidP="00155611">
            <w:pPr>
              <w:rPr>
                <w:rFonts w:cs="Arial"/>
                <w:color w:val="787674"/>
              </w:rPr>
            </w:pPr>
            <w:hyperlink w:anchor="Lost" w:history="1">
              <w:r w:rsidR="00582928" w:rsidRPr="00155611">
                <w:rPr>
                  <w:rStyle w:val="Hyperlink"/>
                  <w:rFonts w:cs="Arial"/>
                </w:rPr>
                <w:t>Absences and ‘</w:t>
              </w:r>
              <w:r w:rsidR="003E7060" w:rsidRPr="00155611">
                <w:rPr>
                  <w:rStyle w:val="Hyperlink"/>
                  <w:rFonts w:cs="Arial"/>
                </w:rPr>
                <w:t>Lost</w:t>
              </w:r>
              <w:r w:rsidR="00155611" w:rsidRPr="00155611">
                <w:rPr>
                  <w:rStyle w:val="Hyperlink"/>
                  <w:rFonts w:cs="Arial"/>
                </w:rPr>
                <w:t>’</w:t>
              </w:r>
              <w:r w:rsidR="003E7060" w:rsidRPr="00155611">
                <w:rPr>
                  <w:rStyle w:val="Hyperlink"/>
                  <w:rFonts w:cs="Arial"/>
                </w:rPr>
                <w:t xml:space="preserve"> pension</w:t>
              </w:r>
            </w:hyperlink>
          </w:p>
        </w:tc>
      </w:tr>
      <w:tr w:rsidR="003E7060" w:rsidTr="0081512E">
        <w:tc>
          <w:tcPr>
            <w:tcW w:w="9904" w:type="dxa"/>
          </w:tcPr>
          <w:p w:rsidR="003E7060" w:rsidRPr="00155611" w:rsidRDefault="00907FD3" w:rsidP="0081512E">
            <w:pPr>
              <w:rPr>
                <w:rFonts w:cs="Arial"/>
                <w:color w:val="787674"/>
              </w:rPr>
            </w:pPr>
            <w:hyperlink w:anchor="Additional" w:history="1">
              <w:r w:rsidR="003E7060" w:rsidRPr="00155611">
                <w:rPr>
                  <w:rStyle w:val="Hyperlink"/>
                  <w:rFonts w:cs="Arial"/>
                </w:rPr>
                <w:t>Additional contributions</w:t>
              </w:r>
            </w:hyperlink>
          </w:p>
        </w:tc>
      </w:tr>
      <w:tr w:rsidR="003E7060" w:rsidTr="0081512E">
        <w:tc>
          <w:tcPr>
            <w:tcW w:w="9904" w:type="dxa"/>
          </w:tcPr>
          <w:p w:rsidR="003E7060" w:rsidRPr="00155611" w:rsidRDefault="00907FD3" w:rsidP="0081512E">
            <w:pPr>
              <w:rPr>
                <w:rFonts w:cs="Arial"/>
                <w:color w:val="787674"/>
              </w:rPr>
            </w:pPr>
            <w:hyperlink w:anchor="Approved" w:history="1">
              <w:r w:rsidR="003E7060" w:rsidRPr="00155611">
                <w:rPr>
                  <w:rStyle w:val="Hyperlink"/>
                  <w:rFonts w:cs="Arial"/>
                </w:rPr>
                <w:t>Approved pension scheme - LGPS</w:t>
              </w:r>
            </w:hyperlink>
          </w:p>
        </w:tc>
      </w:tr>
      <w:tr w:rsidR="003E7060" w:rsidTr="0081512E">
        <w:tc>
          <w:tcPr>
            <w:tcW w:w="9904" w:type="dxa"/>
          </w:tcPr>
          <w:p w:rsidR="003E7060" w:rsidRDefault="00907FD3" w:rsidP="0081512E">
            <w:pPr>
              <w:rPr>
                <w:rFonts w:cs="Arial"/>
                <w:color w:val="787674"/>
              </w:rPr>
            </w:pPr>
            <w:hyperlink w:anchor="Auto" w:history="1">
              <w:r w:rsidR="003E7060" w:rsidRPr="00155611">
                <w:rPr>
                  <w:rStyle w:val="Hyperlink"/>
                  <w:rFonts w:cs="Arial"/>
                </w:rPr>
                <w:t>Auto Enrolment</w:t>
              </w:r>
            </w:hyperlink>
          </w:p>
        </w:tc>
      </w:tr>
      <w:tr w:rsidR="003E7060" w:rsidTr="0081512E">
        <w:tc>
          <w:tcPr>
            <w:tcW w:w="9904" w:type="dxa"/>
          </w:tcPr>
          <w:p w:rsidR="003E7060" w:rsidRDefault="00907FD3" w:rsidP="0081512E">
            <w:pPr>
              <w:rPr>
                <w:rFonts w:cs="Arial"/>
                <w:color w:val="787674"/>
              </w:rPr>
            </w:pPr>
            <w:hyperlink w:anchor="Business" w:history="1">
              <w:r w:rsidR="003E7060" w:rsidRPr="00155611">
                <w:rPr>
                  <w:rStyle w:val="Hyperlink"/>
                  <w:rFonts w:cs="Arial"/>
                </w:rPr>
                <w:t>Business case</w:t>
              </w:r>
            </w:hyperlink>
          </w:p>
        </w:tc>
      </w:tr>
      <w:tr w:rsidR="003E7060" w:rsidTr="0081512E">
        <w:tc>
          <w:tcPr>
            <w:tcW w:w="9904" w:type="dxa"/>
          </w:tcPr>
          <w:p w:rsidR="003E7060" w:rsidRDefault="00907FD3" w:rsidP="0081512E">
            <w:pPr>
              <w:rPr>
                <w:rFonts w:cs="Arial"/>
                <w:color w:val="787674"/>
              </w:rPr>
            </w:pPr>
            <w:hyperlink w:anchor="Career" w:history="1">
              <w:r w:rsidR="003E7060" w:rsidRPr="00155611">
                <w:rPr>
                  <w:rStyle w:val="Hyperlink"/>
                  <w:rFonts w:cs="Arial"/>
                </w:rPr>
                <w:t xml:space="preserve">Career Average </w:t>
              </w:r>
              <w:proofErr w:type="spellStart"/>
              <w:r w:rsidR="003E7060" w:rsidRPr="00155611">
                <w:rPr>
                  <w:rStyle w:val="Hyperlink"/>
                  <w:rFonts w:cs="Arial"/>
                </w:rPr>
                <w:t>Revalued</w:t>
              </w:r>
              <w:proofErr w:type="spellEnd"/>
              <w:r w:rsidR="003E7060" w:rsidRPr="00155611">
                <w:rPr>
                  <w:rStyle w:val="Hyperlink"/>
                  <w:rFonts w:cs="Arial"/>
                </w:rPr>
                <w:t xml:space="preserve"> Earnings Scheme (CARE)</w:t>
              </w:r>
            </w:hyperlink>
          </w:p>
        </w:tc>
      </w:tr>
      <w:tr w:rsidR="003E7060" w:rsidTr="0081512E">
        <w:tc>
          <w:tcPr>
            <w:tcW w:w="9904" w:type="dxa"/>
          </w:tcPr>
          <w:p w:rsidR="003E7060" w:rsidRDefault="00907FD3" w:rsidP="0081512E">
            <w:pPr>
              <w:rPr>
                <w:rFonts w:cs="Arial"/>
                <w:color w:val="787674"/>
              </w:rPr>
            </w:pPr>
            <w:hyperlink w:anchor="Contributions" w:history="1">
              <w:r w:rsidR="003E7060" w:rsidRPr="00155611">
                <w:rPr>
                  <w:rStyle w:val="Hyperlink"/>
                  <w:rFonts w:cs="Arial"/>
                </w:rPr>
                <w:t>Contributions</w:t>
              </w:r>
            </w:hyperlink>
          </w:p>
        </w:tc>
      </w:tr>
      <w:tr w:rsidR="003E7060" w:rsidTr="0081512E">
        <w:tc>
          <w:tcPr>
            <w:tcW w:w="9904" w:type="dxa"/>
          </w:tcPr>
          <w:p w:rsidR="003E7060" w:rsidRDefault="00907FD3" w:rsidP="0081512E">
            <w:pPr>
              <w:rPr>
                <w:rFonts w:cs="Arial"/>
                <w:color w:val="787674"/>
              </w:rPr>
            </w:pPr>
            <w:hyperlink w:anchor="Cost" w:history="1">
              <w:r w:rsidR="003E7060" w:rsidRPr="00155611">
                <w:rPr>
                  <w:rStyle w:val="Hyperlink"/>
                  <w:rFonts w:cs="Arial"/>
                </w:rPr>
                <w:t>Cost of living increases</w:t>
              </w:r>
            </w:hyperlink>
          </w:p>
        </w:tc>
      </w:tr>
      <w:tr w:rsidR="003E7060" w:rsidTr="0081512E">
        <w:tc>
          <w:tcPr>
            <w:tcW w:w="9904" w:type="dxa"/>
          </w:tcPr>
          <w:p w:rsidR="003E7060" w:rsidRDefault="00907FD3" w:rsidP="0081512E">
            <w:pPr>
              <w:rPr>
                <w:rFonts w:cs="Arial"/>
                <w:color w:val="787674"/>
              </w:rPr>
            </w:pPr>
            <w:hyperlink w:anchor="Defined" w:history="1">
              <w:r w:rsidR="003E7060" w:rsidRPr="00155611">
                <w:rPr>
                  <w:rStyle w:val="Hyperlink"/>
                  <w:rFonts w:cs="Arial"/>
                </w:rPr>
                <w:t>Defined benefit</w:t>
              </w:r>
            </w:hyperlink>
          </w:p>
        </w:tc>
      </w:tr>
      <w:tr w:rsidR="003E7060" w:rsidTr="0081512E">
        <w:tc>
          <w:tcPr>
            <w:tcW w:w="9904" w:type="dxa"/>
          </w:tcPr>
          <w:p w:rsidR="003E7060" w:rsidRDefault="00907FD3" w:rsidP="0081512E">
            <w:pPr>
              <w:rPr>
                <w:rFonts w:cs="Arial"/>
                <w:color w:val="787674"/>
              </w:rPr>
            </w:pPr>
            <w:hyperlink w:anchor="Discretionary" w:history="1">
              <w:r w:rsidR="003E7060" w:rsidRPr="00155611">
                <w:rPr>
                  <w:rStyle w:val="Hyperlink"/>
                  <w:rFonts w:cs="Arial"/>
                </w:rPr>
                <w:t>Discretionary policy statements</w:t>
              </w:r>
            </w:hyperlink>
          </w:p>
        </w:tc>
      </w:tr>
      <w:tr w:rsidR="003E7060" w:rsidTr="0081512E">
        <w:tc>
          <w:tcPr>
            <w:tcW w:w="9904" w:type="dxa"/>
          </w:tcPr>
          <w:p w:rsidR="003E7060" w:rsidRDefault="00907FD3" w:rsidP="0081512E">
            <w:pPr>
              <w:rPr>
                <w:rFonts w:cs="Arial"/>
                <w:color w:val="787674"/>
              </w:rPr>
            </w:pPr>
            <w:hyperlink w:anchor="Earned" w:history="1">
              <w:r w:rsidR="003E7060" w:rsidRPr="00155611">
                <w:rPr>
                  <w:rStyle w:val="Hyperlink"/>
                  <w:rFonts w:cs="Arial"/>
                </w:rPr>
                <w:t>Earned pension</w:t>
              </w:r>
            </w:hyperlink>
          </w:p>
        </w:tc>
      </w:tr>
      <w:tr w:rsidR="003E7060" w:rsidTr="0081512E">
        <w:tc>
          <w:tcPr>
            <w:tcW w:w="9904" w:type="dxa"/>
          </w:tcPr>
          <w:p w:rsidR="003E7060" w:rsidRDefault="00907FD3" w:rsidP="0081512E">
            <w:pPr>
              <w:rPr>
                <w:rFonts w:cs="Arial"/>
                <w:color w:val="787674"/>
              </w:rPr>
            </w:pPr>
            <w:hyperlink w:anchor="Estimateemployee" w:history="1">
              <w:r w:rsidR="003E7060" w:rsidRPr="00155611">
                <w:rPr>
                  <w:rStyle w:val="Hyperlink"/>
                  <w:rFonts w:cs="Arial"/>
                </w:rPr>
                <w:t>Estimate of benefits – Employee requests</w:t>
              </w:r>
            </w:hyperlink>
          </w:p>
        </w:tc>
      </w:tr>
      <w:tr w:rsidR="003E7060" w:rsidTr="0081512E">
        <w:tc>
          <w:tcPr>
            <w:tcW w:w="9904" w:type="dxa"/>
          </w:tcPr>
          <w:p w:rsidR="003E7060" w:rsidRDefault="00907FD3" w:rsidP="0081512E">
            <w:pPr>
              <w:rPr>
                <w:rFonts w:cs="Arial"/>
                <w:color w:val="787674"/>
              </w:rPr>
            </w:pPr>
            <w:hyperlink w:anchor="Estimateemployer" w:history="1">
              <w:r w:rsidR="003E7060" w:rsidRPr="00155611">
                <w:rPr>
                  <w:rStyle w:val="Hyperlink"/>
                  <w:rFonts w:cs="Arial"/>
                </w:rPr>
                <w:t>Estimate of benefits – Scheme employer requests</w:t>
              </w:r>
            </w:hyperlink>
          </w:p>
        </w:tc>
      </w:tr>
      <w:tr w:rsidR="003E7060" w:rsidTr="0081512E">
        <w:tc>
          <w:tcPr>
            <w:tcW w:w="9904" w:type="dxa"/>
          </w:tcPr>
          <w:p w:rsidR="003E7060" w:rsidRDefault="00907FD3" w:rsidP="0081512E">
            <w:pPr>
              <w:rPr>
                <w:rFonts w:cs="Arial"/>
                <w:color w:val="787674"/>
              </w:rPr>
            </w:pPr>
            <w:hyperlink w:anchor="Final" w:history="1">
              <w:r w:rsidR="003E7060" w:rsidRPr="00155611">
                <w:rPr>
                  <w:rStyle w:val="Hyperlink"/>
                  <w:rFonts w:cs="Arial"/>
                </w:rPr>
                <w:t>Final salary defined benefit</w:t>
              </w:r>
            </w:hyperlink>
          </w:p>
        </w:tc>
      </w:tr>
      <w:tr w:rsidR="003E7060" w:rsidTr="0081512E">
        <w:tc>
          <w:tcPr>
            <w:tcW w:w="9904" w:type="dxa"/>
          </w:tcPr>
          <w:p w:rsidR="003E7060" w:rsidRDefault="00907FD3" w:rsidP="0081512E">
            <w:pPr>
              <w:rPr>
                <w:rFonts w:cs="Arial"/>
                <w:color w:val="787674"/>
              </w:rPr>
            </w:pPr>
            <w:hyperlink w:anchor="Financially" w:history="1">
              <w:r w:rsidR="003E7060" w:rsidRPr="00155611">
                <w:rPr>
                  <w:rStyle w:val="Hyperlink"/>
                  <w:rFonts w:cs="Arial"/>
                </w:rPr>
                <w:t>Financially interdependent</w:t>
              </w:r>
            </w:hyperlink>
          </w:p>
        </w:tc>
      </w:tr>
      <w:tr w:rsidR="003E7060" w:rsidTr="0081512E">
        <w:tc>
          <w:tcPr>
            <w:tcW w:w="9904" w:type="dxa"/>
          </w:tcPr>
          <w:p w:rsidR="003E7060" w:rsidRDefault="00907FD3" w:rsidP="0081512E">
            <w:pPr>
              <w:rPr>
                <w:rFonts w:cs="Arial"/>
                <w:color w:val="787674"/>
              </w:rPr>
            </w:pPr>
            <w:hyperlink w:anchor="Governance" w:history="1">
              <w:r w:rsidR="003E7060" w:rsidRPr="00155611">
                <w:rPr>
                  <w:rStyle w:val="Hyperlink"/>
                  <w:rFonts w:cs="Arial"/>
                </w:rPr>
                <w:t>Governance</w:t>
              </w:r>
            </w:hyperlink>
          </w:p>
        </w:tc>
      </w:tr>
      <w:tr w:rsidR="003E7060" w:rsidTr="0081512E">
        <w:tc>
          <w:tcPr>
            <w:tcW w:w="9904" w:type="dxa"/>
          </w:tcPr>
          <w:p w:rsidR="003E7060" w:rsidRDefault="00907FD3" w:rsidP="0081512E">
            <w:pPr>
              <w:rPr>
                <w:rFonts w:cs="Arial"/>
                <w:color w:val="787674"/>
              </w:rPr>
            </w:pPr>
            <w:hyperlink w:anchor="Government" w:history="1">
              <w:r w:rsidR="003E7060" w:rsidRPr="00155611">
                <w:rPr>
                  <w:rStyle w:val="Hyperlink"/>
                  <w:rFonts w:cs="Arial"/>
                </w:rPr>
                <w:t>Government and other related bodies</w:t>
              </w:r>
            </w:hyperlink>
          </w:p>
        </w:tc>
      </w:tr>
      <w:tr w:rsidR="003E7060" w:rsidTr="0081512E">
        <w:tc>
          <w:tcPr>
            <w:tcW w:w="9904" w:type="dxa"/>
          </w:tcPr>
          <w:p w:rsidR="003E7060" w:rsidRDefault="00907FD3" w:rsidP="0081512E">
            <w:pPr>
              <w:rPr>
                <w:rFonts w:cs="Arial"/>
                <w:color w:val="787674"/>
              </w:rPr>
            </w:pPr>
            <w:hyperlink w:anchor="HMRC" w:history="1">
              <w:r w:rsidR="003E7060" w:rsidRPr="00155611">
                <w:rPr>
                  <w:rStyle w:val="Hyperlink"/>
                  <w:rFonts w:cs="Arial"/>
                </w:rPr>
                <w:t>HMRC limits</w:t>
              </w:r>
            </w:hyperlink>
          </w:p>
        </w:tc>
      </w:tr>
      <w:tr w:rsidR="003E7060" w:rsidTr="0081512E">
        <w:tc>
          <w:tcPr>
            <w:tcW w:w="9904" w:type="dxa"/>
          </w:tcPr>
          <w:p w:rsidR="003E7060" w:rsidRDefault="00907FD3" w:rsidP="0081512E">
            <w:pPr>
              <w:rPr>
                <w:rFonts w:cs="Arial"/>
                <w:color w:val="787674"/>
              </w:rPr>
            </w:pPr>
            <w:hyperlink w:anchor="Ill" w:history="1">
              <w:r w:rsidR="003E7060" w:rsidRPr="00155611">
                <w:rPr>
                  <w:rStyle w:val="Hyperlink"/>
                  <w:rFonts w:cs="Arial"/>
                </w:rPr>
                <w:t>Ill Health pensions</w:t>
              </w:r>
            </w:hyperlink>
          </w:p>
        </w:tc>
      </w:tr>
      <w:tr w:rsidR="003E7060" w:rsidTr="0081512E">
        <w:tc>
          <w:tcPr>
            <w:tcW w:w="9904" w:type="dxa"/>
          </w:tcPr>
          <w:p w:rsidR="003E7060" w:rsidRDefault="00907FD3" w:rsidP="0081512E">
            <w:pPr>
              <w:rPr>
                <w:rFonts w:cs="Arial"/>
                <w:color w:val="787674"/>
              </w:rPr>
            </w:pPr>
            <w:hyperlink w:anchor="Legacy" w:history="1">
              <w:r w:rsidR="003E7060" w:rsidRPr="00155611">
                <w:rPr>
                  <w:rStyle w:val="Hyperlink"/>
                  <w:rFonts w:cs="Arial"/>
                </w:rPr>
                <w:t>Legacy schemes</w:t>
              </w:r>
            </w:hyperlink>
          </w:p>
        </w:tc>
      </w:tr>
      <w:tr w:rsidR="003E7060" w:rsidTr="0081512E">
        <w:tc>
          <w:tcPr>
            <w:tcW w:w="9904" w:type="dxa"/>
          </w:tcPr>
          <w:p w:rsidR="003E7060" w:rsidRDefault="00907FD3" w:rsidP="0081512E">
            <w:pPr>
              <w:rPr>
                <w:rFonts w:cs="Arial"/>
                <w:color w:val="787674"/>
              </w:rPr>
            </w:pPr>
            <w:hyperlink w:anchor="Local" w:history="1">
              <w:r w:rsidR="003E7060" w:rsidRPr="00155611">
                <w:rPr>
                  <w:rStyle w:val="Hyperlink"/>
                  <w:rFonts w:cs="Arial"/>
                </w:rPr>
                <w:t>Local Government Pension Scheme (LGPS)</w:t>
              </w:r>
            </w:hyperlink>
          </w:p>
        </w:tc>
      </w:tr>
      <w:tr w:rsidR="003E7060" w:rsidTr="0081512E">
        <w:tc>
          <w:tcPr>
            <w:tcW w:w="9904" w:type="dxa"/>
          </w:tcPr>
          <w:p w:rsidR="003E7060" w:rsidRDefault="00907FD3" w:rsidP="0081512E">
            <w:pPr>
              <w:rPr>
                <w:rFonts w:cs="Arial"/>
                <w:color w:val="787674"/>
              </w:rPr>
            </w:pPr>
            <w:hyperlink w:anchor="Open" w:history="1">
              <w:r w:rsidR="003E7060" w:rsidRPr="00155611">
                <w:rPr>
                  <w:rStyle w:val="Hyperlink"/>
                  <w:rFonts w:cs="Arial"/>
                </w:rPr>
                <w:t>Open market option</w:t>
              </w:r>
            </w:hyperlink>
          </w:p>
        </w:tc>
      </w:tr>
      <w:tr w:rsidR="003E7060" w:rsidTr="0081512E">
        <w:tc>
          <w:tcPr>
            <w:tcW w:w="9904" w:type="dxa"/>
          </w:tcPr>
          <w:p w:rsidR="003E7060" w:rsidRDefault="00907FD3" w:rsidP="0081512E">
            <w:pPr>
              <w:rPr>
                <w:rFonts w:cs="Arial"/>
                <w:color w:val="787674"/>
              </w:rPr>
            </w:pPr>
            <w:hyperlink w:anchor="Participating" w:history="1">
              <w:r w:rsidR="003E7060" w:rsidRPr="00155611">
                <w:rPr>
                  <w:rStyle w:val="Hyperlink"/>
                  <w:rFonts w:cs="Arial"/>
                </w:rPr>
                <w:t>Participating Scheme employers of the EAPF</w:t>
              </w:r>
            </w:hyperlink>
          </w:p>
        </w:tc>
      </w:tr>
      <w:tr w:rsidR="003E7060" w:rsidTr="0081512E">
        <w:tc>
          <w:tcPr>
            <w:tcW w:w="9904" w:type="dxa"/>
          </w:tcPr>
          <w:p w:rsidR="003E7060" w:rsidRDefault="00907FD3" w:rsidP="0081512E">
            <w:pPr>
              <w:rPr>
                <w:rFonts w:cs="Arial"/>
                <w:color w:val="787674"/>
              </w:rPr>
            </w:pPr>
            <w:hyperlink w:anchor="Pay" w:history="1">
              <w:r w:rsidR="003E7060" w:rsidRPr="00155611">
                <w:rPr>
                  <w:rStyle w:val="Hyperlink"/>
                  <w:rFonts w:cs="Arial"/>
                </w:rPr>
                <w:t>Pay</w:t>
              </w:r>
            </w:hyperlink>
          </w:p>
        </w:tc>
      </w:tr>
      <w:tr w:rsidR="003E7060" w:rsidTr="0081512E">
        <w:tc>
          <w:tcPr>
            <w:tcW w:w="9904" w:type="dxa"/>
          </w:tcPr>
          <w:p w:rsidR="003E7060" w:rsidRDefault="00907FD3" w:rsidP="0081512E">
            <w:pPr>
              <w:rPr>
                <w:rFonts w:cs="Arial"/>
                <w:color w:val="787674"/>
              </w:rPr>
            </w:pPr>
            <w:hyperlink w:anchor="Pension" w:history="1">
              <w:r w:rsidR="003E7060" w:rsidRPr="00155611">
                <w:rPr>
                  <w:rStyle w:val="Hyperlink"/>
                  <w:rFonts w:cs="Arial"/>
                </w:rPr>
                <w:t>Pension accounts</w:t>
              </w:r>
            </w:hyperlink>
          </w:p>
        </w:tc>
      </w:tr>
      <w:tr w:rsidR="003E7060" w:rsidTr="0081512E">
        <w:tc>
          <w:tcPr>
            <w:tcW w:w="9904" w:type="dxa"/>
          </w:tcPr>
          <w:p w:rsidR="003E7060" w:rsidRDefault="00907FD3" w:rsidP="0081512E">
            <w:pPr>
              <w:rPr>
                <w:rFonts w:cs="Arial"/>
                <w:color w:val="787674"/>
              </w:rPr>
            </w:pPr>
            <w:hyperlink w:anchor="Procedure" w:history="1">
              <w:r w:rsidR="003E7060" w:rsidRPr="00155611">
                <w:rPr>
                  <w:rStyle w:val="Hyperlink"/>
                  <w:rFonts w:cs="Arial"/>
                </w:rPr>
                <w:t>Procedure manual (EAPF and Scheme employers)</w:t>
              </w:r>
            </w:hyperlink>
          </w:p>
        </w:tc>
      </w:tr>
      <w:tr w:rsidR="003E7060" w:rsidTr="0081512E">
        <w:tc>
          <w:tcPr>
            <w:tcW w:w="9904" w:type="dxa"/>
          </w:tcPr>
          <w:p w:rsidR="003E7060" w:rsidRDefault="00907FD3" w:rsidP="0081512E">
            <w:pPr>
              <w:rPr>
                <w:rFonts w:cs="Arial"/>
                <w:color w:val="787674"/>
              </w:rPr>
            </w:pPr>
            <w:hyperlink w:anchor="Protected" w:history="1">
              <w:r w:rsidR="003E7060" w:rsidRPr="00155611">
                <w:rPr>
                  <w:rStyle w:val="Hyperlink"/>
                  <w:rFonts w:cs="Arial"/>
                </w:rPr>
                <w:t>Protected rule of 85</w:t>
              </w:r>
            </w:hyperlink>
          </w:p>
        </w:tc>
      </w:tr>
      <w:tr w:rsidR="003E7060" w:rsidTr="0081512E">
        <w:tc>
          <w:tcPr>
            <w:tcW w:w="9904" w:type="dxa"/>
          </w:tcPr>
          <w:p w:rsidR="003E7060" w:rsidRDefault="00907FD3" w:rsidP="0081512E">
            <w:pPr>
              <w:rPr>
                <w:rFonts w:cs="Arial"/>
                <w:color w:val="787674"/>
              </w:rPr>
            </w:pPr>
            <w:hyperlink w:anchor="Regulations" w:history="1">
              <w:r w:rsidR="003E7060" w:rsidRPr="00155611">
                <w:rPr>
                  <w:rStyle w:val="Hyperlink"/>
                  <w:rFonts w:cs="Arial"/>
                </w:rPr>
                <w:t>Regulations</w:t>
              </w:r>
            </w:hyperlink>
          </w:p>
        </w:tc>
      </w:tr>
      <w:tr w:rsidR="003E7060" w:rsidTr="0081512E">
        <w:tc>
          <w:tcPr>
            <w:tcW w:w="9904" w:type="dxa"/>
          </w:tcPr>
          <w:p w:rsidR="003E7060" w:rsidRDefault="00907FD3" w:rsidP="0081512E">
            <w:pPr>
              <w:rPr>
                <w:rFonts w:cs="Arial"/>
                <w:color w:val="787674"/>
              </w:rPr>
            </w:pPr>
            <w:hyperlink w:anchor="Retirement" w:history="1">
              <w:r w:rsidR="003E7060" w:rsidRPr="00155611">
                <w:rPr>
                  <w:rStyle w:val="Hyperlink"/>
                  <w:rFonts w:cs="Arial"/>
                </w:rPr>
                <w:t>Retirement ages</w:t>
              </w:r>
            </w:hyperlink>
          </w:p>
        </w:tc>
      </w:tr>
      <w:tr w:rsidR="003E7060" w:rsidTr="0081512E">
        <w:tc>
          <w:tcPr>
            <w:tcW w:w="9904" w:type="dxa"/>
          </w:tcPr>
          <w:p w:rsidR="003E7060" w:rsidRDefault="00907FD3" w:rsidP="0081512E">
            <w:pPr>
              <w:rPr>
                <w:rFonts w:cs="Arial"/>
                <w:color w:val="787674"/>
              </w:rPr>
            </w:pPr>
            <w:hyperlink w:anchor="Retirementpayment" w:history="1">
              <w:r w:rsidR="003E7060" w:rsidRPr="00155611">
                <w:rPr>
                  <w:rStyle w:val="Hyperlink"/>
                  <w:rFonts w:cs="Arial"/>
                </w:rPr>
                <w:t xml:space="preserve">Retirement (payment of benefits) </w:t>
              </w:r>
            </w:hyperlink>
          </w:p>
        </w:tc>
      </w:tr>
      <w:tr w:rsidR="00155611" w:rsidTr="0081512E">
        <w:tc>
          <w:tcPr>
            <w:tcW w:w="9904" w:type="dxa"/>
          </w:tcPr>
          <w:p w:rsidR="00155611" w:rsidRDefault="00907FD3" w:rsidP="0081512E">
            <w:pPr>
              <w:rPr>
                <w:rFonts w:cs="Arial"/>
                <w:color w:val="787674"/>
              </w:rPr>
            </w:pPr>
            <w:hyperlink w:anchor="SchemeCO" w:history="1">
              <w:r w:rsidR="00155611" w:rsidRPr="00155611">
                <w:rPr>
                  <w:rStyle w:val="Hyperlink"/>
                  <w:rFonts w:cs="Arial"/>
                </w:rPr>
                <w:t>Scheme contracting out numbers</w:t>
              </w:r>
            </w:hyperlink>
          </w:p>
        </w:tc>
      </w:tr>
      <w:tr w:rsidR="003E7060" w:rsidTr="0081512E">
        <w:tc>
          <w:tcPr>
            <w:tcW w:w="9904" w:type="dxa"/>
          </w:tcPr>
          <w:p w:rsidR="003E7060" w:rsidRDefault="00907FD3" w:rsidP="0081512E">
            <w:pPr>
              <w:rPr>
                <w:rFonts w:cs="Arial"/>
                <w:color w:val="787674"/>
              </w:rPr>
            </w:pPr>
            <w:hyperlink w:anchor="Scheme" w:history="1">
              <w:r w:rsidR="003E7060" w:rsidRPr="00155611">
                <w:rPr>
                  <w:rStyle w:val="Hyperlink"/>
                  <w:rFonts w:cs="Arial"/>
                </w:rPr>
                <w:t>Scheme of delegation</w:t>
              </w:r>
            </w:hyperlink>
          </w:p>
        </w:tc>
      </w:tr>
      <w:tr w:rsidR="003E7060" w:rsidTr="0081512E">
        <w:tc>
          <w:tcPr>
            <w:tcW w:w="9904" w:type="dxa"/>
          </w:tcPr>
          <w:p w:rsidR="003E7060" w:rsidRDefault="00907FD3" w:rsidP="0081512E">
            <w:pPr>
              <w:rPr>
                <w:rFonts w:cs="Arial"/>
                <w:color w:val="787674"/>
              </w:rPr>
            </w:pPr>
            <w:hyperlink w:anchor="SchemePSTR" w:history="1">
              <w:r w:rsidR="003E7060" w:rsidRPr="00155611">
                <w:rPr>
                  <w:rStyle w:val="Hyperlink"/>
                  <w:rFonts w:cs="Arial"/>
                </w:rPr>
                <w:t>Scheme PSTR numbers</w:t>
              </w:r>
            </w:hyperlink>
          </w:p>
        </w:tc>
      </w:tr>
      <w:tr w:rsidR="003E7060" w:rsidTr="0081512E">
        <w:tc>
          <w:tcPr>
            <w:tcW w:w="9904" w:type="dxa"/>
          </w:tcPr>
          <w:p w:rsidR="003E7060" w:rsidRDefault="00907FD3" w:rsidP="0081512E">
            <w:pPr>
              <w:rPr>
                <w:rFonts w:cs="Arial"/>
                <w:color w:val="787674"/>
              </w:rPr>
            </w:pPr>
            <w:hyperlink w:anchor="SchemeYR" w:history="1">
              <w:r w:rsidR="003E7060" w:rsidRPr="00155611">
                <w:rPr>
                  <w:rStyle w:val="Hyperlink"/>
                  <w:rFonts w:cs="Arial"/>
                </w:rPr>
                <w:t>Scheme year</w:t>
              </w:r>
            </w:hyperlink>
          </w:p>
        </w:tc>
      </w:tr>
      <w:tr w:rsidR="00155611" w:rsidTr="0081512E">
        <w:tc>
          <w:tcPr>
            <w:tcW w:w="9904" w:type="dxa"/>
          </w:tcPr>
          <w:p w:rsidR="00155611" w:rsidRDefault="00907FD3" w:rsidP="00D56FAB">
            <w:pPr>
              <w:rPr>
                <w:rFonts w:cs="Arial"/>
                <w:color w:val="787674"/>
              </w:rPr>
            </w:pPr>
            <w:hyperlink w:anchor="Sections" w:history="1">
              <w:r w:rsidR="00155611" w:rsidRPr="00155611">
                <w:rPr>
                  <w:rStyle w:val="Hyperlink"/>
                  <w:rFonts w:cs="Arial"/>
                </w:rPr>
                <w:t>Sections of the Scheme</w:t>
              </w:r>
            </w:hyperlink>
          </w:p>
        </w:tc>
      </w:tr>
      <w:tr w:rsidR="00582928" w:rsidTr="0081512E">
        <w:tc>
          <w:tcPr>
            <w:tcW w:w="9904" w:type="dxa"/>
          </w:tcPr>
          <w:p w:rsidR="00582928" w:rsidRDefault="00907FD3" w:rsidP="00D56FAB">
            <w:pPr>
              <w:rPr>
                <w:rFonts w:cs="Arial"/>
                <w:color w:val="787674"/>
              </w:rPr>
            </w:pPr>
            <w:hyperlink w:anchor="Service" w:history="1">
              <w:r w:rsidR="00582928" w:rsidRPr="00155611">
                <w:rPr>
                  <w:rStyle w:val="Hyperlink"/>
                  <w:rFonts w:cs="Arial"/>
                </w:rPr>
                <w:t>Service level agreement</w:t>
              </w:r>
            </w:hyperlink>
          </w:p>
        </w:tc>
      </w:tr>
      <w:tr w:rsidR="00582928" w:rsidTr="0081512E">
        <w:tc>
          <w:tcPr>
            <w:tcW w:w="9904" w:type="dxa"/>
          </w:tcPr>
          <w:p w:rsidR="00582928" w:rsidRDefault="00907FD3" w:rsidP="00D56FAB">
            <w:pPr>
              <w:rPr>
                <w:rFonts w:cs="Arial"/>
                <w:color w:val="787674"/>
              </w:rPr>
            </w:pPr>
            <w:hyperlink w:anchor="State" w:history="1">
              <w:r w:rsidR="00582928" w:rsidRPr="00155611">
                <w:rPr>
                  <w:rStyle w:val="Hyperlink"/>
                  <w:rFonts w:cs="Arial"/>
                </w:rPr>
                <w:t>State benefits</w:t>
              </w:r>
            </w:hyperlink>
          </w:p>
        </w:tc>
      </w:tr>
      <w:tr w:rsidR="00582928" w:rsidTr="0081512E">
        <w:tc>
          <w:tcPr>
            <w:tcW w:w="9904" w:type="dxa"/>
          </w:tcPr>
          <w:p w:rsidR="00582928" w:rsidRDefault="00907FD3" w:rsidP="0081512E">
            <w:pPr>
              <w:rPr>
                <w:rFonts w:cs="Arial"/>
                <w:color w:val="787674"/>
              </w:rPr>
            </w:pPr>
            <w:hyperlink w:anchor="Starter" w:history="1">
              <w:r w:rsidR="00582928" w:rsidRPr="00155611">
                <w:rPr>
                  <w:rStyle w:val="Hyperlink"/>
                  <w:rFonts w:cs="Arial"/>
                </w:rPr>
                <w:t>Starter packs</w:t>
              </w:r>
            </w:hyperlink>
          </w:p>
        </w:tc>
      </w:tr>
      <w:tr w:rsidR="00582928" w:rsidTr="0081512E">
        <w:tc>
          <w:tcPr>
            <w:tcW w:w="9904" w:type="dxa"/>
          </w:tcPr>
          <w:p w:rsidR="00582928" w:rsidRDefault="00907FD3" w:rsidP="0081512E">
            <w:pPr>
              <w:rPr>
                <w:rFonts w:cs="Arial"/>
                <w:color w:val="787674"/>
              </w:rPr>
            </w:pPr>
            <w:hyperlink w:anchor="Survivor" w:history="1">
              <w:r w:rsidR="00582928" w:rsidRPr="00155611">
                <w:rPr>
                  <w:rStyle w:val="Hyperlink"/>
                  <w:rFonts w:cs="Arial"/>
                </w:rPr>
                <w:t>Survivor</w:t>
              </w:r>
            </w:hyperlink>
          </w:p>
        </w:tc>
      </w:tr>
      <w:tr w:rsidR="00155611" w:rsidTr="0081512E">
        <w:tc>
          <w:tcPr>
            <w:tcW w:w="9904" w:type="dxa"/>
          </w:tcPr>
          <w:p w:rsidR="00155611" w:rsidRDefault="00907FD3" w:rsidP="00D56FAB">
            <w:pPr>
              <w:rPr>
                <w:rFonts w:cs="Arial"/>
                <w:color w:val="787674"/>
              </w:rPr>
            </w:pPr>
            <w:hyperlink w:anchor="Third" w:history="1">
              <w:r w:rsidR="00155611" w:rsidRPr="00155611">
                <w:rPr>
                  <w:rStyle w:val="Hyperlink"/>
                  <w:rFonts w:cs="Arial"/>
                </w:rPr>
                <w:t>Third party administrator</w:t>
              </w:r>
            </w:hyperlink>
          </w:p>
        </w:tc>
      </w:tr>
      <w:tr w:rsidR="00155611" w:rsidTr="0081512E">
        <w:tc>
          <w:tcPr>
            <w:tcW w:w="9904" w:type="dxa"/>
          </w:tcPr>
          <w:p w:rsidR="00155611" w:rsidRDefault="00907FD3" w:rsidP="00D56FAB">
            <w:pPr>
              <w:rPr>
                <w:rFonts w:cs="Arial"/>
                <w:color w:val="787674"/>
              </w:rPr>
            </w:pPr>
            <w:hyperlink w:anchor="Transfers" w:history="1">
              <w:r w:rsidR="00155611" w:rsidRPr="00155611">
                <w:rPr>
                  <w:rStyle w:val="Hyperlink"/>
                  <w:rFonts w:cs="Arial"/>
                </w:rPr>
                <w:t>Transfers</w:t>
              </w:r>
            </w:hyperlink>
          </w:p>
        </w:tc>
      </w:tr>
      <w:tr w:rsidR="00155611" w:rsidTr="0081512E">
        <w:tc>
          <w:tcPr>
            <w:tcW w:w="9904" w:type="dxa"/>
          </w:tcPr>
          <w:p w:rsidR="00155611" w:rsidRDefault="00907FD3" w:rsidP="0081512E">
            <w:pPr>
              <w:rPr>
                <w:rFonts w:cs="Arial"/>
                <w:color w:val="787674"/>
              </w:rPr>
            </w:pPr>
            <w:hyperlink w:anchor="Triennial" w:history="1">
              <w:r w:rsidR="00155611" w:rsidRPr="00155611">
                <w:rPr>
                  <w:rStyle w:val="Hyperlink"/>
                  <w:rFonts w:cs="Arial"/>
                </w:rPr>
                <w:t>Triennial Valuation</w:t>
              </w:r>
            </w:hyperlink>
          </w:p>
        </w:tc>
      </w:tr>
      <w:tr w:rsidR="00155611" w:rsidTr="0081512E">
        <w:tc>
          <w:tcPr>
            <w:tcW w:w="9904" w:type="dxa"/>
          </w:tcPr>
          <w:p w:rsidR="00155611" w:rsidRDefault="00907FD3" w:rsidP="0081512E">
            <w:pPr>
              <w:rPr>
                <w:rFonts w:cs="Arial"/>
                <w:color w:val="787674"/>
              </w:rPr>
            </w:pPr>
            <w:hyperlink w:anchor="Types" w:history="1">
              <w:r w:rsidR="00155611" w:rsidRPr="00155611">
                <w:rPr>
                  <w:rStyle w:val="Hyperlink"/>
                  <w:rFonts w:cs="Arial"/>
                </w:rPr>
                <w:t>Types of members/membership</w:t>
              </w:r>
            </w:hyperlink>
          </w:p>
        </w:tc>
      </w:tr>
    </w:tbl>
    <w:p w:rsidR="004137FA" w:rsidRPr="00033FF4" w:rsidRDefault="004137FA" w:rsidP="005C7FCD">
      <w:pPr>
        <w:rPr>
          <w:rFonts w:cs="Arial"/>
          <w:b/>
          <w:color w:val="787674"/>
        </w:rPr>
      </w:pPr>
      <w:bookmarkStart w:id="133" w:name="IBIS"/>
      <w:r w:rsidRPr="00033FF4">
        <w:rPr>
          <w:rFonts w:cs="Arial"/>
          <w:b/>
          <w:color w:val="787674"/>
        </w:rPr>
        <w:lastRenderedPageBreak/>
        <w:t>1B1S</w:t>
      </w:r>
    </w:p>
    <w:bookmarkEnd w:id="133"/>
    <w:p w:rsidR="004137FA" w:rsidRPr="00033FF4" w:rsidRDefault="004137FA" w:rsidP="005C7FCD">
      <w:pPr>
        <w:rPr>
          <w:rFonts w:cs="Arial"/>
          <w:color w:val="787674"/>
        </w:rPr>
      </w:pPr>
      <w:r w:rsidRPr="00033FF4">
        <w:rPr>
          <w:rFonts w:cs="Arial"/>
          <w:color w:val="787674"/>
        </w:rPr>
        <w:t>The Environment Agency’s integrated HR and Payroll system is known as “1B1S” and is supplied by Oracle UK Ltd. 1B1S contains a number of pensions-related features and an automatic interface provides Capita with financial information on a monthly basis and HR information on a weekly basis.</w:t>
      </w:r>
    </w:p>
    <w:p w:rsidR="004137FA" w:rsidRPr="00033FF4" w:rsidRDefault="004137FA" w:rsidP="005C7FCD">
      <w:pPr>
        <w:rPr>
          <w:rFonts w:cs="Arial"/>
          <w:color w:val="787674"/>
        </w:rPr>
      </w:pPr>
    </w:p>
    <w:p w:rsidR="004137FA" w:rsidRPr="00033FF4" w:rsidRDefault="004137FA" w:rsidP="005C7FCD">
      <w:pPr>
        <w:rPr>
          <w:rFonts w:cs="Arial"/>
          <w:b/>
          <w:color w:val="787674"/>
        </w:rPr>
      </w:pPr>
      <w:bookmarkStart w:id="134" w:name="Abatement"/>
      <w:r w:rsidRPr="00033FF4">
        <w:rPr>
          <w:rFonts w:cs="Arial"/>
          <w:b/>
          <w:color w:val="787674"/>
        </w:rPr>
        <w:t>Abatement</w:t>
      </w:r>
    </w:p>
    <w:bookmarkEnd w:id="134"/>
    <w:p w:rsidR="004137FA" w:rsidRDefault="004137FA" w:rsidP="005C7FCD">
      <w:pPr>
        <w:rPr>
          <w:color w:val="787674"/>
        </w:rPr>
      </w:pPr>
      <w:r w:rsidRPr="00033FF4">
        <w:rPr>
          <w:rFonts w:cs="Arial"/>
          <w:color w:val="787674"/>
        </w:rPr>
        <w:t>Abatement may occur when a</w:t>
      </w:r>
      <w:r w:rsidR="000A30DC">
        <w:rPr>
          <w:rFonts w:cs="Arial"/>
          <w:color w:val="787674"/>
        </w:rPr>
        <w:t xml:space="preserve"> pensioner member who is a pre 1 April 2014 leaver </w:t>
      </w:r>
      <w:r w:rsidRPr="00033FF4">
        <w:rPr>
          <w:rFonts w:cs="Arial"/>
          <w:color w:val="787674"/>
        </w:rPr>
        <w:t xml:space="preserve">commences </w:t>
      </w:r>
      <w:r w:rsidR="000A30DC">
        <w:rPr>
          <w:rFonts w:cs="Arial"/>
          <w:color w:val="787674"/>
        </w:rPr>
        <w:t xml:space="preserve">a new period of </w:t>
      </w:r>
      <w:r w:rsidRPr="00033FF4">
        <w:rPr>
          <w:rFonts w:cs="Arial"/>
          <w:color w:val="787674"/>
        </w:rPr>
        <w:t xml:space="preserve">employment with a Scheme employer who participates in the LGPS. </w:t>
      </w:r>
      <w:r w:rsidR="000A30DC">
        <w:rPr>
          <w:rFonts w:cs="Arial"/>
          <w:color w:val="787674"/>
        </w:rPr>
        <w:t>The pension fund may choose to</w:t>
      </w:r>
      <w:r w:rsidR="00A131A7">
        <w:rPr>
          <w:rFonts w:cs="Arial"/>
          <w:color w:val="787674"/>
        </w:rPr>
        <w:t xml:space="preserve"> </w:t>
      </w:r>
      <w:r w:rsidRPr="00033FF4">
        <w:rPr>
          <w:color w:val="787674"/>
        </w:rPr>
        <w:t xml:space="preserve">reduce or </w:t>
      </w:r>
      <w:r w:rsidR="00A131A7">
        <w:rPr>
          <w:color w:val="787674"/>
        </w:rPr>
        <w:t xml:space="preserve">extinguish </w:t>
      </w:r>
      <w:r w:rsidR="000A30DC">
        <w:rPr>
          <w:color w:val="787674"/>
        </w:rPr>
        <w:t xml:space="preserve">the member’s pension </w:t>
      </w:r>
      <w:r w:rsidRPr="00033FF4">
        <w:rPr>
          <w:color w:val="787674"/>
        </w:rPr>
        <w:t xml:space="preserve">where the member has entered a new employment with </w:t>
      </w:r>
      <w:r w:rsidR="000A30DC" w:rsidRPr="00033FF4">
        <w:rPr>
          <w:color w:val="787674"/>
        </w:rPr>
        <w:t>a</w:t>
      </w:r>
      <w:r w:rsidR="000A30DC">
        <w:rPr>
          <w:color w:val="787674"/>
        </w:rPr>
        <w:t xml:space="preserve"> LGPS </w:t>
      </w:r>
      <w:r w:rsidRPr="00033FF4">
        <w:rPr>
          <w:color w:val="787674"/>
        </w:rPr>
        <w:t xml:space="preserve">Scheme employer, other than one in which the member is eligible to belong to a teachers’ scheme. </w:t>
      </w:r>
    </w:p>
    <w:p w:rsidR="00A131A7" w:rsidRPr="00033FF4" w:rsidRDefault="00A131A7" w:rsidP="005C7FCD">
      <w:pPr>
        <w:rPr>
          <w:rFonts w:cs="Arial"/>
          <w:b/>
          <w:color w:val="787674"/>
        </w:rPr>
      </w:pPr>
    </w:p>
    <w:p w:rsidR="004137FA" w:rsidRPr="00033FF4" w:rsidRDefault="004137FA" w:rsidP="005C7FCD">
      <w:pPr>
        <w:rPr>
          <w:rFonts w:cs="Arial"/>
          <w:b/>
          <w:color w:val="787674"/>
        </w:rPr>
      </w:pPr>
      <w:bookmarkStart w:id="135" w:name="Absences"/>
      <w:r w:rsidRPr="00033FF4">
        <w:rPr>
          <w:rFonts w:cs="Arial"/>
          <w:b/>
          <w:color w:val="787674"/>
        </w:rPr>
        <w:t>Absences</w:t>
      </w:r>
    </w:p>
    <w:bookmarkEnd w:id="135"/>
    <w:p w:rsidR="004137FA" w:rsidRPr="00033FF4" w:rsidRDefault="004137FA" w:rsidP="005C7FCD">
      <w:pPr>
        <w:rPr>
          <w:rFonts w:cs="Arial"/>
          <w:color w:val="787674"/>
        </w:rPr>
      </w:pPr>
      <w:r w:rsidRPr="00033FF4">
        <w:rPr>
          <w:rFonts w:cs="Arial"/>
          <w:color w:val="787674"/>
        </w:rPr>
        <w:t xml:space="preserve">There are a number of reasons why an employee will be absent from work other than annual leave, these are listed below. See </w:t>
      </w:r>
      <w:hyperlink w:anchor="Point_18" w:history="1">
        <w:r w:rsidRPr="009A3993">
          <w:rPr>
            <w:rStyle w:val="Hyperlink"/>
            <w:rFonts w:cs="Arial"/>
          </w:rPr>
          <w:t>poi</w:t>
        </w:r>
        <w:r w:rsidRPr="009A3993">
          <w:rPr>
            <w:rStyle w:val="Hyperlink"/>
            <w:rFonts w:cs="Arial"/>
          </w:rPr>
          <w:t>n</w:t>
        </w:r>
        <w:r w:rsidRPr="009A3993">
          <w:rPr>
            <w:rStyle w:val="Hyperlink"/>
            <w:rFonts w:cs="Arial"/>
          </w:rPr>
          <w:t>t</w:t>
        </w:r>
        <w:r w:rsidR="00A131A7">
          <w:rPr>
            <w:rStyle w:val="Hyperlink"/>
            <w:rFonts w:cs="Arial"/>
          </w:rPr>
          <w:t>s 17 to 34</w:t>
        </w:r>
      </w:hyperlink>
      <w:r w:rsidR="00DB2027">
        <w:t xml:space="preserve"> </w:t>
      </w:r>
      <w:r w:rsidR="00A64D46">
        <w:rPr>
          <w:rFonts w:cs="Arial"/>
          <w:color w:val="787674"/>
        </w:rPr>
        <w:t xml:space="preserve"> inclusive</w:t>
      </w:r>
      <w:r w:rsidRPr="00033FF4">
        <w:rPr>
          <w:rFonts w:cs="Arial"/>
          <w:color w:val="787674"/>
        </w:rPr>
        <w:t xml:space="preserve"> to determin</w:t>
      </w:r>
      <w:r w:rsidR="00A64D46">
        <w:rPr>
          <w:rFonts w:cs="Arial"/>
          <w:color w:val="787674"/>
        </w:rPr>
        <w:t>e</w:t>
      </w:r>
      <w:r w:rsidRPr="00033FF4">
        <w:rPr>
          <w:rFonts w:cs="Arial"/>
          <w:color w:val="787674"/>
        </w:rPr>
        <w:t xml:space="preserve"> contributions during absences.</w:t>
      </w:r>
    </w:p>
    <w:p w:rsidR="004137FA" w:rsidRPr="00033FF4" w:rsidRDefault="004137FA" w:rsidP="004137FA">
      <w:pPr>
        <w:ind w:left="284"/>
        <w:rPr>
          <w:rFonts w:cs="Arial"/>
          <w:color w:val="787674"/>
        </w:rPr>
      </w:pPr>
    </w:p>
    <w:tbl>
      <w:tblPr>
        <w:tblStyle w:val="TableGrid"/>
        <w:tblW w:w="0" w:type="auto"/>
        <w:tblInd w:w="284" w:type="dxa"/>
        <w:tblLook w:val="04A0"/>
      </w:tblPr>
      <w:tblGrid>
        <w:gridCol w:w="3510"/>
        <w:gridCol w:w="6394"/>
      </w:tblGrid>
      <w:tr w:rsidR="004137FA" w:rsidRPr="00033FF4" w:rsidTr="00EE00A7">
        <w:tc>
          <w:tcPr>
            <w:tcW w:w="3510" w:type="dxa"/>
          </w:tcPr>
          <w:p w:rsidR="004137FA" w:rsidRPr="00033FF4" w:rsidRDefault="000305C7" w:rsidP="00EE00A7">
            <w:pPr>
              <w:rPr>
                <w:rFonts w:cs="Arial"/>
                <w:b/>
                <w:color w:val="787674"/>
                <w:lang w:eastAsia="en-GB"/>
              </w:rPr>
            </w:pPr>
            <w:r w:rsidRPr="00033FF4">
              <w:rPr>
                <w:rFonts w:cs="Arial"/>
                <w:b/>
                <w:color w:val="787674"/>
                <w:lang w:eastAsia="en-GB"/>
              </w:rPr>
              <w:t>authorised absence</w:t>
            </w:r>
          </w:p>
          <w:p w:rsidR="004137FA" w:rsidRPr="00033FF4" w:rsidRDefault="004137FA" w:rsidP="00EE00A7">
            <w:pPr>
              <w:rPr>
                <w:rFonts w:cs="Arial"/>
                <w:color w:val="787674"/>
              </w:rPr>
            </w:pPr>
          </w:p>
        </w:tc>
        <w:tc>
          <w:tcPr>
            <w:tcW w:w="6394" w:type="dxa"/>
          </w:tcPr>
          <w:p w:rsidR="004137FA" w:rsidRPr="00033FF4" w:rsidRDefault="004137FA" w:rsidP="00A131A7">
            <w:pPr>
              <w:rPr>
                <w:rFonts w:cs="Arial"/>
                <w:color w:val="787674"/>
              </w:rPr>
            </w:pPr>
            <w:r w:rsidRPr="00033FF4">
              <w:rPr>
                <w:rFonts w:cs="Arial"/>
                <w:color w:val="787674"/>
                <w:lang w:eastAsia="en-GB"/>
              </w:rPr>
              <w:t>An employee remains an active member during a period, where they are absent from work with permission from their scheme employer.</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Adoption Leave</w:t>
            </w:r>
          </w:p>
          <w:p w:rsidR="004137FA" w:rsidRPr="00033FF4" w:rsidRDefault="004137FA" w:rsidP="00EE00A7">
            <w:pPr>
              <w:rPr>
                <w:rFonts w:cs="Arial"/>
                <w:b/>
                <w:color w:val="787674"/>
                <w:lang w:eastAsia="en-GB"/>
              </w:rPr>
            </w:pPr>
          </w:p>
        </w:tc>
        <w:tc>
          <w:tcPr>
            <w:tcW w:w="6394" w:type="dxa"/>
          </w:tcPr>
          <w:p w:rsidR="004137FA" w:rsidRPr="00033FF4" w:rsidRDefault="004137FA" w:rsidP="00EE00A7">
            <w:pPr>
              <w:rPr>
                <w:rFonts w:cs="Arial"/>
                <w:color w:val="787674"/>
                <w:lang w:eastAsia="en-GB"/>
              </w:rPr>
            </w:pPr>
            <w:r w:rsidRPr="00033FF4">
              <w:rPr>
                <w:rFonts w:cs="Arial"/>
                <w:color w:val="787674"/>
                <w:lang w:eastAsia="en-GB"/>
              </w:rPr>
              <w:t>To qualify for adoption leave, the employee must:</w:t>
            </w:r>
          </w:p>
          <w:p w:rsidR="004137FA" w:rsidRPr="00033FF4" w:rsidRDefault="004137FA" w:rsidP="001531E9">
            <w:pPr>
              <w:pStyle w:val="ListParagraph"/>
              <w:numPr>
                <w:ilvl w:val="0"/>
                <w:numId w:val="82"/>
              </w:numPr>
              <w:rPr>
                <w:rFonts w:cs="Arial"/>
                <w:color w:val="787674"/>
                <w:lang w:eastAsia="en-GB"/>
              </w:rPr>
            </w:pPr>
            <w:r w:rsidRPr="00033FF4">
              <w:rPr>
                <w:rFonts w:cs="Arial"/>
                <w:color w:val="787674"/>
                <w:lang w:eastAsia="en-GB"/>
              </w:rPr>
              <w:t>Be newly matched with a child for adoption by an adoption agency.</w:t>
            </w:r>
          </w:p>
          <w:p w:rsidR="004137FA" w:rsidRPr="00033FF4" w:rsidRDefault="004137FA" w:rsidP="00A131A7">
            <w:pPr>
              <w:pStyle w:val="ListParagraph"/>
              <w:numPr>
                <w:ilvl w:val="0"/>
                <w:numId w:val="82"/>
              </w:numPr>
              <w:rPr>
                <w:rFonts w:cs="Arial"/>
                <w:color w:val="787674"/>
                <w:lang w:eastAsia="en-GB"/>
              </w:rPr>
            </w:pPr>
            <w:r w:rsidRPr="00033FF4">
              <w:rPr>
                <w:rFonts w:cs="Arial"/>
                <w:color w:val="787674"/>
                <w:lang w:eastAsia="en-GB"/>
              </w:rPr>
              <w:t>Have worked continuously for their employer for 26 weeks ending with the week in which they are notified of being matched with a child for adoption.</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Ordinary Adoption Leave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Ordinary Adoption Leave is for the first 26 weeks.</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Additional Adoption Leave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Additional Adoption Leave is for up to a further 26 weeks, allowing the employee to take 52 weeks in total.</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Flexible Parental Leave</w:t>
            </w:r>
          </w:p>
          <w:p w:rsidR="004137FA" w:rsidRPr="00033FF4" w:rsidRDefault="004137FA" w:rsidP="00EE00A7">
            <w:pPr>
              <w:rPr>
                <w:rFonts w:cs="Arial"/>
                <w:b/>
                <w:color w:val="787674"/>
                <w:lang w:eastAsia="en-GB"/>
              </w:rPr>
            </w:pPr>
          </w:p>
        </w:tc>
        <w:tc>
          <w:tcPr>
            <w:tcW w:w="6394" w:type="dxa"/>
          </w:tcPr>
          <w:p w:rsidR="004137FA" w:rsidRPr="00033FF4" w:rsidRDefault="004137FA" w:rsidP="00EE00A7">
            <w:pPr>
              <w:rPr>
                <w:rFonts w:cs="Arial"/>
                <w:color w:val="787674"/>
                <w:lang w:eastAsia="en-GB"/>
              </w:rPr>
            </w:pPr>
            <w:r w:rsidRPr="00033FF4">
              <w:rPr>
                <w:rFonts w:cs="Arial"/>
                <w:color w:val="787674"/>
                <w:lang w:eastAsia="en-GB"/>
              </w:rPr>
              <w:t>From 2015, parents will be able to choose how they share care of their child during in the first year after birth. Employed mothers will still be entitled to 52 weeks of maternity leave; however, working parents will be able to opt to share the leave.</w:t>
            </w:r>
          </w:p>
          <w:p w:rsidR="004137FA" w:rsidRPr="00033FF4" w:rsidRDefault="004137FA" w:rsidP="00EE00A7">
            <w:pPr>
              <w:rPr>
                <w:rFonts w:cs="Arial"/>
                <w:color w:val="787674"/>
                <w:lang w:eastAsia="en-GB"/>
              </w:rPr>
            </w:pPr>
          </w:p>
          <w:p w:rsidR="004137FA" w:rsidRPr="00033FF4" w:rsidRDefault="004137FA" w:rsidP="00A131A7">
            <w:pPr>
              <w:rPr>
                <w:rFonts w:cs="Arial"/>
                <w:color w:val="787674"/>
                <w:lang w:eastAsia="en-GB"/>
              </w:rPr>
            </w:pPr>
            <w:r w:rsidRPr="00033FF4">
              <w:rPr>
                <w:rFonts w:cs="Arial"/>
                <w:color w:val="787674"/>
                <w:lang w:eastAsia="en-GB"/>
              </w:rPr>
              <w:t>Mothers will have to take at least the initial two weeks of leave following the birth as a recovery period. Following that they can choose to end the maternity leave and the parents can opt to share the remaining leave as flexible parental leave</w:t>
            </w:r>
            <w:r w:rsidRPr="00033FF4">
              <w:rPr>
                <w:rFonts w:ascii="Calibri" w:hAnsi="Calibri" w:cs="Calibri"/>
                <w:color w:val="787674"/>
                <w:sz w:val="22"/>
                <w:szCs w:val="22"/>
                <w:lang w:eastAsia="en-GB"/>
              </w:rPr>
              <w:t>.</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Keep in Touch Days</w:t>
            </w:r>
          </w:p>
        </w:tc>
        <w:tc>
          <w:tcPr>
            <w:tcW w:w="6394" w:type="dxa"/>
          </w:tcPr>
          <w:p w:rsidR="004137FA" w:rsidRPr="00033FF4" w:rsidRDefault="004137FA" w:rsidP="00EA4892">
            <w:pPr>
              <w:rPr>
                <w:rFonts w:cs="Arial"/>
                <w:color w:val="787674"/>
                <w:lang w:eastAsia="en-GB"/>
              </w:rPr>
            </w:pPr>
            <w:r w:rsidRPr="00033FF4">
              <w:rPr>
                <w:rFonts w:cs="Arial"/>
                <w:color w:val="787674"/>
                <w:lang w:eastAsia="en-GB"/>
              </w:rPr>
              <w:t>During maternity leave, the employee and employer can agree to have up to 10 keep in touch days.</w:t>
            </w:r>
            <w:r w:rsidR="00DB2027">
              <w:rPr>
                <w:rFonts w:cs="Arial"/>
                <w:color w:val="787674"/>
                <w:lang w:eastAsia="en-GB"/>
              </w:rPr>
              <w:t xml:space="preserve"> APP does not count on KIT days and any pensionable pay paid is used to calculate earned pension.</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Ordinary Maternity Leave</w:t>
            </w:r>
          </w:p>
        </w:tc>
        <w:tc>
          <w:tcPr>
            <w:tcW w:w="6394" w:type="dxa"/>
          </w:tcPr>
          <w:p w:rsidR="004137FA" w:rsidRPr="00033FF4" w:rsidRDefault="004137FA" w:rsidP="00EA4892">
            <w:pPr>
              <w:rPr>
                <w:rFonts w:cs="Arial"/>
                <w:color w:val="787674"/>
                <w:lang w:eastAsia="en-GB"/>
              </w:rPr>
            </w:pPr>
            <w:r w:rsidRPr="00033FF4">
              <w:rPr>
                <w:rFonts w:cs="Arial"/>
                <w:color w:val="787674"/>
                <w:lang w:eastAsia="en-GB"/>
              </w:rPr>
              <w:t>Ordinary Maternity leave is for the first 26 weeks.</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Additional Maternity Leave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Additional Maternity leave is for up to a further 26 weeks, allowing the employee to take 52 weeks in total.</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Ordinary Paternity Leave</w:t>
            </w:r>
          </w:p>
        </w:tc>
        <w:tc>
          <w:tcPr>
            <w:tcW w:w="6394" w:type="dxa"/>
          </w:tcPr>
          <w:p w:rsidR="004137FA" w:rsidRPr="00033FF4" w:rsidRDefault="004137FA" w:rsidP="00EA4892">
            <w:pPr>
              <w:rPr>
                <w:rFonts w:cs="Arial"/>
                <w:color w:val="787674"/>
                <w:lang w:eastAsia="en-GB"/>
              </w:rPr>
            </w:pPr>
            <w:r w:rsidRPr="00033FF4">
              <w:rPr>
                <w:rFonts w:cs="Arial"/>
                <w:color w:val="787674"/>
                <w:lang w:eastAsia="en-GB"/>
              </w:rPr>
              <w:t>Ordinary Paternity Leave is up to 2 weeks.</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 xml:space="preserve">Additional Paternity Leave - </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Additional Paternity Leave is up to a further 26 weeks, if the mother/ co-adopter return</w:t>
            </w:r>
            <w:r w:rsidR="00DB2027">
              <w:rPr>
                <w:rFonts w:cs="Arial"/>
                <w:color w:val="787674"/>
                <w:lang w:eastAsia="en-GB"/>
              </w:rPr>
              <w:t>s</w:t>
            </w:r>
            <w:r w:rsidRPr="00033FF4">
              <w:rPr>
                <w:rFonts w:cs="Arial"/>
                <w:color w:val="787674"/>
                <w:lang w:eastAsia="en-GB"/>
              </w:rPr>
              <w:t xml:space="preserve"> back to work</w:t>
            </w:r>
          </w:p>
        </w:tc>
      </w:tr>
      <w:tr w:rsidR="004137FA" w:rsidRPr="00033FF4" w:rsidTr="00EE00A7">
        <w:tc>
          <w:tcPr>
            <w:tcW w:w="3510" w:type="dxa"/>
          </w:tcPr>
          <w:p w:rsidR="004137FA" w:rsidRPr="00033FF4" w:rsidRDefault="004137FA" w:rsidP="00EE00A7">
            <w:pPr>
              <w:rPr>
                <w:rFonts w:cs="Arial"/>
                <w:b/>
                <w:color w:val="787674"/>
                <w:highlight w:val="yellow"/>
                <w:lang w:eastAsia="en-GB"/>
              </w:rPr>
            </w:pPr>
            <w:r w:rsidRPr="00033FF4">
              <w:rPr>
                <w:rFonts w:cs="Arial"/>
                <w:b/>
                <w:color w:val="787674"/>
                <w:lang w:eastAsia="en-GB"/>
              </w:rPr>
              <w:t>Illness or Injury</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An employee remains an active member during a period, where they are absent from work with illness or leave due to injury.</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Jury service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Refers to the period of time during which an employee is a member of a jury and is dealt with in the same way as an authorised absence.</w:t>
            </w:r>
          </w:p>
        </w:tc>
      </w:tr>
      <w:tr w:rsidR="004137FA" w:rsidRPr="00033FF4" w:rsidTr="00EE00A7">
        <w:tc>
          <w:tcPr>
            <w:tcW w:w="3510" w:type="dxa"/>
          </w:tcPr>
          <w:p w:rsidR="004137FA" w:rsidRPr="00033FF4" w:rsidRDefault="004137FA" w:rsidP="00EE00A7">
            <w:pPr>
              <w:rPr>
                <w:rFonts w:cs="Arial"/>
                <w:b/>
                <w:color w:val="787674"/>
                <w:highlight w:val="yellow"/>
                <w:lang w:eastAsia="en-GB"/>
              </w:rPr>
            </w:pPr>
            <w:r w:rsidRPr="00033FF4">
              <w:rPr>
                <w:rFonts w:cs="Arial"/>
                <w:b/>
                <w:color w:val="787674"/>
                <w:lang w:eastAsia="en-GB"/>
              </w:rPr>
              <w:t xml:space="preserve">Recognised </w:t>
            </w:r>
            <w:r w:rsidR="000305C7" w:rsidRPr="00033FF4">
              <w:rPr>
                <w:rFonts w:cs="Arial"/>
                <w:b/>
                <w:color w:val="787674"/>
                <w:lang w:eastAsia="en-GB"/>
              </w:rPr>
              <w:t>trade dispute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Any recognised dispute between employers and workers which is connected with the employment or non-employment, or the terms or conditions of or affecting the employment, of any person”.  An industrial action is any action which may affect the terms of a contract which is taken by workers acting together to compel their employer “to accept or not to accept terms or conditions of or affecting employment.</w:t>
            </w:r>
          </w:p>
        </w:tc>
      </w:tr>
      <w:tr w:rsidR="004137FA" w:rsidRPr="00033FF4" w:rsidTr="00EE00A7">
        <w:tc>
          <w:tcPr>
            <w:tcW w:w="3510" w:type="dxa"/>
          </w:tcPr>
          <w:p w:rsidR="004137FA" w:rsidRPr="00033FF4" w:rsidRDefault="004137FA" w:rsidP="00EE00A7">
            <w:pPr>
              <w:rPr>
                <w:rFonts w:cs="Arial"/>
                <w:b/>
                <w:color w:val="787674"/>
                <w:lang w:eastAsia="en-GB"/>
              </w:rPr>
            </w:pPr>
            <w:r w:rsidRPr="00033FF4">
              <w:rPr>
                <w:rFonts w:cs="Arial"/>
                <w:b/>
                <w:color w:val="787674"/>
                <w:lang w:eastAsia="en-GB"/>
              </w:rPr>
              <w:t>Reserve Forces Leave</w:t>
            </w:r>
          </w:p>
        </w:tc>
        <w:tc>
          <w:tcPr>
            <w:tcW w:w="6394" w:type="dxa"/>
          </w:tcPr>
          <w:p w:rsidR="004137FA" w:rsidRPr="00033FF4" w:rsidRDefault="004137FA" w:rsidP="00EE00A7">
            <w:pPr>
              <w:rPr>
                <w:rFonts w:cs="Arial"/>
                <w:color w:val="787674"/>
                <w:lang w:eastAsia="en-GB"/>
              </w:rPr>
            </w:pPr>
            <w:r w:rsidRPr="00033FF4">
              <w:rPr>
                <w:rFonts w:cs="Arial"/>
                <w:color w:val="787674"/>
                <w:lang w:eastAsia="en-GB"/>
              </w:rPr>
              <w:t xml:space="preserve">Is when an employee is absent from work (ignoring any service for the purpose of training only or service of a period in regards to a </w:t>
            </w:r>
            <w:r w:rsidRPr="00033FF4">
              <w:rPr>
                <w:rFonts w:cs="Arial"/>
                <w:color w:val="787674"/>
                <w:lang w:eastAsia="en-GB"/>
              </w:rPr>
              <w:lastRenderedPageBreak/>
              <w:t xml:space="preserve">cancellation notice that has been served) </w:t>
            </w:r>
            <w:r w:rsidR="00EA4892">
              <w:rPr>
                <w:rFonts w:cs="Arial"/>
                <w:color w:val="787674"/>
                <w:lang w:eastAsia="en-GB"/>
              </w:rPr>
              <w:t>because the employee has been called out to</w:t>
            </w:r>
            <w:r w:rsidRPr="00033FF4">
              <w:rPr>
                <w:rFonts w:cs="Arial"/>
                <w:color w:val="787674"/>
                <w:lang w:eastAsia="en-GB"/>
              </w:rPr>
              <w:t>:</w:t>
            </w:r>
          </w:p>
          <w:p w:rsidR="004137FA" w:rsidRPr="00033FF4" w:rsidRDefault="004137FA" w:rsidP="001531E9">
            <w:pPr>
              <w:pStyle w:val="ListParagraph"/>
              <w:numPr>
                <w:ilvl w:val="0"/>
                <w:numId w:val="83"/>
              </w:numPr>
              <w:rPr>
                <w:rFonts w:cs="Arial"/>
                <w:color w:val="787674"/>
                <w:lang w:eastAsia="en-GB"/>
              </w:rPr>
            </w:pPr>
            <w:r w:rsidRPr="00033FF4">
              <w:rPr>
                <w:rFonts w:cs="Arial"/>
                <w:color w:val="787674"/>
                <w:lang w:eastAsia="en-GB"/>
              </w:rPr>
              <w:t>perform permanent/ actual change or is a employee of the reserve or auxiliary force</w:t>
            </w:r>
          </w:p>
          <w:p w:rsidR="004137FA" w:rsidRPr="00033FF4" w:rsidRDefault="004137FA" w:rsidP="001531E9">
            <w:pPr>
              <w:pStyle w:val="ListParagraph"/>
              <w:numPr>
                <w:ilvl w:val="0"/>
                <w:numId w:val="83"/>
              </w:numPr>
              <w:rPr>
                <w:rFonts w:cs="Arial"/>
                <w:color w:val="787674"/>
                <w:lang w:eastAsia="en-GB"/>
              </w:rPr>
            </w:pPr>
            <w:r w:rsidRPr="00033FF4">
              <w:rPr>
                <w:rFonts w:cs="Arial"/>
                <w:color w:val="787674"/>
                <w:lang w:eastAsia="en-GB"/>
              </w:rPr>
              <w:t>observe an obligation as a commissioned officer</w:t>
            </w:r>
          </w:p>
          <w:p w:rsidR="004137FA" w:rsidRPr="00033FF4" w:rsidRDefault="004137FA" w:rsidP="00A131A7">
            <w:pPr>
              <w:rPr>
                <w:rFonts w:cs="Arial"/>
                <w:color w:val="787674"/>
                <w:lang w:eastAsia="en-GB"/>
              </w:rPr>
            </w:pPr>
            <w:r w:rsidRPr="00033FF4">
              <w:rPr>
                <w:rFonts w:cs="Arial"/>
                <w:color w:val="787674"/>
                <w:lang w:eastAsia="en-GB"/>
              </w:rPr>
              <w:t>Employee’s service has been rendered by virtue of section 14(1) or 34 of the Reserve Forces Act 1980</w:t>
            </w:r>
            <w:r w:rsidR="003E7060">
              <w:rPr>
                <w:rFonts w:cs="Arial"/>
                <w:color w:val="787674"/>
                <w:lang w:eastAsia="en-GB"/>
              </w:rPr>
              <w:t>.</w:t>
            </w:r>
          </w:p>
        </w:tc>
      </w:tr>
      <w:tr w:rsidR="004137FA" w:rsidRPr="00033FF4" w:rsidTr="00EE00A7">
        <w:tc>
          <w:tcPr>
            <w:tcW w:w="3510" w:type="dxa"/>
          </w:tcPr>
          <w:p w:rsidR="004137FA" w:rsidRPr="00033FF4" w:rsidRDefault="004137FA" w:rsidP="00EE00A7">
            <w:pPr>
              <w:rPr>
                <w:rFonts w:cs="Arial"/>
                <w:b/>
                <w:color w:val="787674"/>
                <w:highlight w:val="yellow"/>
                <w:lang w:eastAsia="en-GB"/>
              </w:rPr>
            </w:pPr>
            <w:r w:rsidRPr="00033FF4">
              <w:rPr>
                <w:rFonts w:cs="Arial"/>
                <w:b/>
                <w:color w:val="787674"/>
                <w:lang w:eastAsia="en-GB"/>
              </w:rPr>
              <w:lastRenderedPageBreak/>
              <w:t>Unauthorised absence</w:t>
            </w:r>
          </w:p>
        </w:tc>
        <w:tc>
          <w:tcPr>
            <w:tcW w:w="6394" w:type="dxa"/>
          </w:tcPr>
          <w:p w:rsidR="004137FA" w:rsidRPr="00033FF4" w:rsidRDefault="004137FA" w:rsidP="00A131A7">
            <w:pPr>
              <w:rPr>
                <w:rFonts w:cs="Arial"/>
                <w:color w:val="787674"/>
                <w:lang w:eastAsia="en-GB"/>
              </w:rPr>
            </w:pPr>
            <w:r w:rsidRPr="00033FF4">
              <w:rPr>
                <w:rFonts w:cs="Arial"/>
                <w:color w:val="787674"/>
                <w:lang w:eastAsia="en-GB"/>
              </w:rPr>
              <w:t>An employee ceases to be an active member during a period, where they are absent from work without permission from their scheme employer.</w:t>
            </w:r>
          </w:p>
        </w:tc>
      </w:tr>
    </w:tbl>
    <w:p w:rsidR="004137FA" w:rsidRPr="00033FF4" w:rsidRDefault="004137FA" w:rsidP="004137FA">
      <w:pPr>
        <w:ind w:left="284"/>
        <w:rPr>
          <w:rFonts w:cs="Arial"/>
          <w:color w:val="787674"/>
        </w:rPr>
      </w:pPr>
    </w:p>
    <w:p w:rsidR="004137FA" w:rsidRPr="00033FF4" w:rsidRDefault="00582928" w:rsidP="005C7FCD">
      <w:pPr>
        <w:pStyle w:val="ListParagraph"/>
        <w:ind w:left="0"/>
        <w:rPr>
          <w:rFonts w:cs="Arial"/>
          <w:b/>
          <w:color w:val="787674"/>
          <w:lang w:eastAsia="en-GB"/>
        </w:rPr>
      </w:pPr>
      <w:bookmarkStart w:id="136" w:name="Lost"/>
      <w:r>
        <w:rPr>
          <w:rFonts w:cs="Arial"/>
          <w:b/>
          <w:color w:val="787674"/>
          <w:lang w:eastAsia="en-GB"/>
        </w:rPr>
        <w:t>Absences and ‘</w:t>
      </w:r>
      <w:r w:rsidR="004137FA" w:rsidRPr="00033FF4">
        <w:rPr>
          <w:rFonts w:cs="Arial"/>
          <w:b/>
          <w:color w:val="787674"/>
          <w:lang w:eastAsia="en-GB"/>
        </w:rPr>
        <w:t>Lost</w:t>
      </w:r>
      <w:r>
        <w:rPr>
          <w:rFonts w:cs="Arial"/>
          <w:b/>
          <w:color w:val="787674"/>
          <w:lang w:eastAsia="en-GB"/>
        </w:rPr>
        <w:t>’</w:t>
      </w:r>
      <w:r w:rsidR="004137FA" w:rsidRPr="00033FF4">
        <w:rPr>
          <w:rFonts w:cs="Arial"/>
          <w:b/>
          <w:color w:val="787674"/>
          <w:lang w:eastAsia="en-GB"/>
        </w:rPr>
        <w:t xml:space="preserve"> Pension</w:t>
      </w:r>
    </w:p>
    <w:bookmarkEnd w:id="136"/>
    <w:p w:rsidR="004137FA" w:rsidRPr="00033FF4" w:rsidRDefault="004137FA" w:rsidP="005C7FCD">
      <w:pPr>
        <w:pStyle w:val="ListParagraph"/>
        <w:ind w:left="0"/>
        <w:rPr>
          <w:rFonts w:cs="Arial"/>
          <w:color w:val="787674"/>
          <w:lang w:eastAsia="en-GB"/>
        </w:rPr>
      </w:pPr>
      <w:r w:rsidRPr="00033FF4">
        <w:rPr>
          <w:rFonts w:cs="Arial"/>
          <w:color w:val="787674"/>
          <w:lang w:eastAsia="en-GB"/>
        </w:rPr>
        <w:t xml:space="preserve">Lost pension is the term given to the pension that a member has ‘lost’ as a result of an authorised absence (including unpaid </w:t>
      </w:r>
      <w:r w:rsidR="00DB2027">
        <w:rPr>
          <w:rFonts w:cs="Arial"/>
          <w:color w:val="787674"/>
          <w:lang w:eastAsia="en-GB"/>
        </w:rPr>
        <w:t xml:space="preserve">additional </w:t>
      </w:r>
      <w:r w:rsidRPr="00033FF4">
        <w:rPr>
          <w:rFonts w:cs="Arial"/>
          <w:color w:val="787674"/>
          <w:lang w:eastAsia="en-GB"/>
        </w:rPr>
        <w:t xml:space="preserve">maternity leave) or as a result of a recognised trade dispute.  Lost pension can </w:t>
      </w:r>
      <w:r w:rsidR="00A64D46">
        <w:rPr>
          <w:rFonts w:cs="Arial"/>
          <w:color w:val="787674"/>
          <w:lang w:eastAsia="en-GB"/>
        </w:rPr>
        <w:t xml:space="preserve">be </w:t>
      </w:r>
      <w:r w:rsidRPr="00033FF4">
        <w:rPr>
          <w:rFonts w:cs="Arial"/>
          <w:color w:val="787674"/>
          <w:lang w:eastAsia="en-GB"/>
        </w:rPr>
        <w:t>replace</w:t>
      </w:r>
      <w:r w:rsidR="00A64D46">
        <w:rPr>
          <w:rFonts w:cs="Arial"/>
          <w:color w:val="787674"/>
          <w:lang w:eastAsia="en-GB"/>
        </w:rPr>
        <w:t>d</w:t>
      </w:r>
      <w:r w:rsidRPr="00033FF4">
        <w:rPr>
          <w:rFonts w:cs="Arial"/>
          <w:color w:val="787674"/>
          <w:lang w:eastAsia="en-GB"/>
        </w:rPr>
        <w:t xml:space="preserve"> with additional pension and repaid by APC (recognised trade dispute) or SCAPC (authorised pension). See </w:t>
      </w:r>
      <w:hyperlink w:anchor="Point_30" w:history="1">
        <w:r w:rsidRPr="009A3993">
          <w:rPr>
            <w:rStyle w:val="Hyperlink"/>
            <w:rFonts w:cs="Arial"/>
            <w:lang w:eastAsia="en-GB"/>
          </w:rPr>
          <w:t>point</w:t>
        </w:r>
        <w:r w:rsidR="00A64D46" w:rsidRPr="009A3993">
          <w:rPr>
            <w:rStyle w:val="Hyperlink"/>
            <w:rFonts w:cs="Arial"/>
            <w:lang w:eastAsia="en-GB"/>
          </w:rPr>
          <w:t xml:space="preserve">s </w:t>
        </w:r>
        <w:r w:rsidR="00DB2027">
          <w:rPr>
            <w:rStyle w:val="Hyperlink"/>
            <w:rFonts w:cs="Arial"/>
            <w:lang w:eastAsia="en-GB"/>
          </w:rPr>
          <w:t>2</w:t>
        </w:r>
        <w:r w:rsidR="00EA4892">
          <w:rPr>
            <w:rStyle w:val="Hyperlink"/>
            <w:rFonts w:cs="Arial"/>
            <w:lang w:eastAsia="en-GB"/>
          </w:rPr>
          <w:t>7</w:t>
        </w:r>
        <w:r w:rsidR="00DB2027" w:rsidRPr="009A3993">
          <w:rPr>
            <w:rStyle w:val="Hyperlink"/>
            <w:rFonts w:cs="Arial"/>
            <w:lang w:eastAsia="en-GB"/>
          </w:rPr>
          <w:t xml:space="preserve"> </w:t>
        </w:r>
        <w:r w:rsidR="00A64D46" w:rsidRPr="009A3993">
          <w:rPr>
            <w:rStyle w:val="Hyperlink"/>
            <w:rFonts w:cs="Arial"/>
            <w:lang w:eastAsia="en-GB"/>
          </w:rPr>
          <w:t>to 3</w:t>
        </w:r>
        <w:r w:rsidR="00DB2027">
          <w:rPr>
            <w:rStyle w:val="Hyperlink"/>
            <w:rFonts w:cs="Arial"/>
            <w:lang w:eastAsia="en-GB"/>
          </w:rPr>
          <w:t>4</w:t>
        </w:r>
      </w:hyperlink>
      <w:r w:rsidR="00A64D46">
        <w:rPr>
          <w:rFonts w:cs="Arial"/>
          <w:color w:val="787674"/>
          <w:lang w:eastAsia="en-GB"/>
        </w:rPr>
        <w:t xml:space="preserve"> inclusive.</w:t>
      </w:r>
    </w:p>
    <w:p w:rsidR="004137FA" w:rsidRPr="00033FF4" w:rsidRDefault="004137FA" w:rsidP="005C7FCD">
      <w:pPr>
        <w:pStyle w:val="ListParagraph"/>
        <w:ind w:left="0"/>
        <w:rPr>
          <w:rFonts w:cs="Arial"/>
          <w:b/>
          <w:color w:val="787674"/>
          <w:lang w:eastAsia="en-GB"/>
        </w:rPr>
      </w:pPr>
      <w:r w:rsidRPr="00033FF4">
        <w:rPr>
          <w:rFonts w:cs="Arial"/>
          <w:color w:val="787674"/>
          <w:lang w:eastAsia="en-GB"/>
        </w:rPr>
        <w:t xml:space="preserve"> </w:t>
      </w:r>
    </w:p>
    <w:p w:rsidR="004137FA" w:rsidRPr="00033FF4" w:rsidRDefault="004137FA" w:rsidP="005C7FCD">
      <w:pPr>
        <w:rPr>
          <w:rFonts w:cs="Arial"/>
          <w:b/>
          <w:color w:val="787674"/>
        </w:rPr>
      </w:pPr>
      <w:bookmarkStart w:id="137" w:name="Additional"/>
      <w:r w:rsidRPr="00033FF4">
        <w:rPr>
          <w:rFonts w:cs="Arial"/>
          <w:b/>
          <w:color w:val="787674"/>
        </w:rPr>
        <w:t>Additional</w:t>
      </w:r>
      <w:bookmarkEnd w:id="137"/>
      <w:r w:rsidRPr="00033FF4">
        <w:rPr>
          <w:rFonts w:cs="Arial"/>
          <w:b/>
          <w:color w:val="787674"/>
        </w:rPr>
        <w:t xml:space="preserve"> </w:t>
      </w:r>
      <w:r w:rsidR="0028108B" w:rsidRPr="00033FF4">
        <w:rPr>
          <w:rFonts w:cs="Arial"/>
          <w:b/>
          <w:color w:val="787674"/>
        </w:rPr>
        <w:t>contributions</w:t>
      </w:r>
    </w:p>
    <w:p w:rsidR="004137FA" w:rsidRPr="00033FF4" w:rsidRDefault="004137FA" w:rsidP="004137FA">
      <w:pPr>
        <w:ind w:left="284"/>
        <w:rPr>
          <w:rFonts w:cs="Arial"/>
          <w:b/>
          <w:color w:val="787674"/>
        </w:rPr>
      </w:pPr>
    </w:p>
    <w:tbl>
      <w:tblPr>
        <w:tblStyle w:val="TableGrid"/>
        <w:tblW w:w="0" w:type="auto"/>
        <w:tblInd w:w="284" w:type="dxa"/>
        <w:tblLook w:val="04A0"/>
      </w:tblPr>
      <w:tblGrid>
        <w:gridCol w:w="3510"/>
        <w:gridCol w:w="6394"/>
      </w:tblGrid>
      <w:tr w:rsidR="004137FA" w:rsidRPr="00033FF4" w:rsidTr="00EE00A7">
        <w:tc>
          <w:tcPr>
            <w:tcW w:w="3510" w:type="dxa"/>
          </w:tcPr>
          <w:p w:rsidR="004137FA" w:rsidRPr="00033FF4" w:rsidRDefault="004137FA" w:rsidP="00EE00A7">
            <w:pPr>
              <w:rPr>
                <w:rFonts w:cs="Arial"/>
                <w:b/>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 Member purchase of Additional Membership (Added Years)</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color w:val="787674"/>
              </w:rPr>
              <w:t xml:space="preserve">Prior to 1 April 2008 it was possible for an active member to purchase additional years and days within the LGPS, by means of an added years’ contract. Despite the removal of the facility for a member to enter into a new added years contract on or after 1 April 2008, those contracts that had already commenced continue based on their original terms until the contract ceases, or the member elects to cease making payments, or leaves active membership of the scheme. Where the member is dismissed on the grounds of </w:t>
            </w:r>
            <w:r w:rsidR="00A64D46" w:rsidRPr="00033FF4">
              <w:rPr>
                <w:color w:val="787674"/>
              </w:rPr>
              <w:t>redundancy</w:t>
            </w:r>
            <w:r w:rsidRPr="00033FF4">
              <w:rPr>
                <w:color w:val="787674"/>
              </w:rPr>
              <w:t xml:space="preserve"> or in the interests of efficiency the member may elect to pay any outstanding sums to complete the contract as a capital value, though election for this provision may only be </w:t>
            </w:r>
            <w:r w:rsidR="00AA7EE6">
              <w:rPr>
                <w:color w:val="787674"/>
              </w:rPr>
              <w:t>made within 3 months of leaving</w:t>
            </w:r>
            <w:r w:rsidRPr="00033FF4">
              <w:rPr>
                <w:color w:val="787674"/>
              </w:rPr>
              <w:t>.  The additional membership will be added to the member’s final salary entitlement already built up in the EAPF and, in most cases, will purchase both additio</w:t>
            </w:r>
            <w:r w:rsidRPr="00A64D46">
              <w:rPr>
                <w:color w:val="787674"/>
              </w:rPr>
              <w:t xml:space="preserve">nal pension (1/80th accrual) and lump sum (3/80th accrual). See </w:t>
            </w:r>
            <w:hyperlink w:anchor="Point_47" w:history="1">
              <w:r w:rsidRPr="00170EAA">
                <w:rPr>
                  <w:rStyle w:val="Hyperlink"/>
                </w:rPr>
                <w:t>poin</w:t>
              </w:r>
              <w:r w:rsidRPr="00170EAA">
                <w:rPr>
                  <w:rStyle w:val="Hyperlink"/>
                </w:rPr>
                <w:t>t</w:t>
              </w:r>
              <w:r w:rsidR="00A64D46" w:rsidRPr="00170EAA">
                <w:rPr>
                  <w:rStyle w:val="Hyperlink"/>
                </w:rPr>
                <w:t xml:space="preserve"> </w:t>
              </w:r>
              <w:r w:rsidR="00EA4892">
                <w:rPr>
                  <w:rStyle w:val="Hyperlink"/>
                </w:rPr>
                <w:t>38</w:t>
              </w:r>
            </w:hyperlink>
            <w:r w:rsidRPr="00A64D46">
              <w:rPr>
                <w:color w:val="787674"/>
              </w:rPr>
              <w:t>.</w:t>
            </w:r>
          </w:p>
        </w:tc>
      </w:tr>
      <w:tr w:rsidR="004137FA" w:rsidRPr="00033FF4" w:rsidTr="00EE00A7">
        <w:tc>
          <w:tcPr>
            <w:tcW w:w="3510" w:type="dxa"/>
          </w:tcPr>
          <w:p w:rsidR="004137FA" w:rsidRPr="00033FF4" w:rsidRDefault="004137FA" w:rsidP="00EE00A7">
            <w:pPr>
              <w:rPr>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 Member purchase of additional pension (APCs)</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rFonts w:cs="Arial"/>
                <w:color w:val="787674"/>
              </w:rPr>
              <w:t xml:space="preserve">From 1 April 2014, an active member can elect to purchase additional pension in the 2014 Scheme for themselves only, to either replace </w:t>
            </w:r>
            <w:r w:rsidR="00523BEC" w:rsidRPr="00033FF4">
              <w:rPr>
                <w:rFonts w:cs="Arial"/>
                <w:color w:val="787674"/>
              </w:rPr>
              <w:t>‘lost’ pension</w:t>
            </w:r>
            <w:r w:rsidRPr="00033FF4">
              <w:rPr>
                <w:rFonts w:cs="Arial"/>
                <w:color w:val="787674"/>
              </w:rPr>
              <w:t xml:space="preserve"> as a result of an absence or as an option to simply increase their earned pension within their active member pension account. See </w:t>
            </w:r>
            <w:hyperlink w:anchor="Point28" w:history="1">
              <w:r w:rsidR="00AA7EE6" w:rsidRPr="00170EAA">
                <w:rPr>
                  <w:rStyle w:val="Hyperlink"/>
                  <w:rFonts w:cs="Arial"/>
                </w:rPr>
                <w:t>poi</w:t>
              </w:r>
              <w:r w:rsidR="00AA7EE6" w:rsidRPr="00170EAA">
                <w:rPr>
                  <w:rStyle w:val="Hyperlink"/>
                  <w:rFonts w:cs="Arial"/>
                </w:rPr>
                <w:t>n</w:t>
              </w:r>
              <w:r w:rsidR="00AA7EE6" w:rsidRPr="00170EAA">
                <w:rPr>
                  <w:rStyle w:val="Hyperlink"/>
                  <w:rFonts w:cs="Arial"/>
                </w:rPr>
                <w:t>t</w:t>
              </w:r>
              <w:r w:rsidR="00AA7EE6" w:rsidRPr="00170EAA">
                <w:rPr>
                  <w:rStyle w:val="Hyperlink"/>
                  <w:rFonts w:cs="Arial"/>
                </w:rPr>
                <w:t xml:space="preserve"> </w:t>
              </w:r>
              <w:r w:rsidR="00EA4892">
                <w:rPr>
                  <w:rStyle w:val="Hyperlink"/>
                  <w:rFonts w:cs="Arial"/>
                </w:rPr>
                <w:t>28</w:t>
              </w:r>
            </w:hyperlink>
            <w:r w:rsidRPr="00033FF4">
              <w:rPr>
                <w:rFonts w:cs="Arial"/>
                <w:color w:val="787674"/>
              </w:rPr>
              <w:t>.</w:t>
            </w:r>
          </w:p>
        </w:tc>
      </w:tr>
      <w:tr w:rsidR="004137FA" w:rsidRPr="00033FF4" w:rsidTr="00EE00A7">
        <w:tc>
          <w:tcPr>
            <w:tcW w:w="3510" w:type="dxa"/>
          </w:tcPr>
          <w:p w:rsidR="004137FA" w:rsidRPr="00033FF4" w:rsidRDefault="004137FA" w:rsidP="00EE00A7">
            <w:pPr>
              <w:rPr>
                <w:rFonts w:cs="Arial"/>
                <w:b/>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 Employer purchase of shared cost additional pension (SCAPC</w:t>
            </w:r>
            <w:r w:rsidR="00AA7EE6">
              <w:rPr>
                <w:rFonts w:cs="Arial"/>
                <w:b/>
                <w:color w:val="787674"/>
              </w:rPr>
              <w:t>s</w:t>
            </w:r>
            <w:r w:rsidRPr="00033FF4">
              <w:rPr>
                <w:rFonts w:cs="Arial"/>
                <w:b/>
                <w:color w:val="787674"/>
              </w:rPr>
              <w:t>)</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rFonts w:cs="Arial"/>
                <w:color w:val="787674"/>
              </w:rPr>
              <w:t xml:space="preserve">From 1 April 2014, where contributions are made by an active member to purchase additional pension in the 2014 Scheme, the member’s employer may also contribute towards the cost. Where the additional pension is to replace </w:t>
            </w:r>
            <w:r w:rsidR="00523BEC" w:rsidRPr="00033FF4">
              <w:rPr>
                <w:rFonts w:cs="Arial"/>
                <w:color w:val="787674"/>
              </w:rPr>
              <w:t>‘lost’ pension</w:t>
            </w:r>
            <w:r w:rsidRPr="00033FF4">
              <w:rPr>
                <w:rFonts w:cs="Arial"/>
                <w:color w:val="787674"/>
              </w:rPr>
              <w:t xml:space="preserve"> as a result of an authorised absence, the Scheme employer must </w:t>
            </w:r>
            <w:r w:rsidR="00AA7EE6">
              <w:rPr>
                <w:rFonts w:cs="Arial"/>
                <w:color w:val="787674"/>
              </w:rPr>
              <w:t xml:space="preserve">pay 2/3rds of </w:t>
            </w:r>
            <w:r w:rsidRPr="00033FF4">
              <w:rPr>
                <w:rFonts w:cs="Arial"/>
                <w:color w:val="787674"/>
              </w:rPr>
              <w:t xml:space="preserve">the cost. See </w:t>
            </w:r>
            <w:hyperlink w:anchor="Point28" w:history="1">
              <w:r w:rsidR="00AA7EE6" w:rsidRPr="00170EAA">
                <w:rPr>
                  <w:rStyle w:val="Hyperlink"/>
                  <w:rFonts w:cs="Arial"/>
                </w:rPr>
                <w:t>poi</w:t>
              </w:r>
              <w:r w:rsidR="00AA7EE6" w:rsidRPr="00170EAA">
                <w:rPr>
                  <w:rStyle w:val="Hyperlink"/>
                  <w:rFonts w:cs="Arial"/>
                </w:rPr>
                <w:t>n</w:t>
              </w:r>
              <w:r w:rsidR="00AA7EE6" w:rsidRPr="00170EAA">
                <w:rPr>
                  <w:rStyle w:val="Hyperlink"/>
                  <w:rFonts w:cs="Arial"/>
                </w:rPr>
                <w:t xml:space="preserve">t </w:t>
              </w:r>
              <w:r w:rsidR="00EA4892">
                <w:rPr>
                  <w:rStyle w:val="Hyperlink"/>
                  <w:rFonts w:cs="Arial"/>
                </w:rPr>
                <w:t>28</w:t>
              </w:r>
            </w:hyperlink>
            <w:r w:rsidR="00A64D46">
              <w:rPr>
                <w:rFonts w:cs="Arial"/>
                <w:color w:val="787674"/>
              </w:rPr>
              <w:t>.</w:t>
            </w:r>
          </w:p>
        </w:tc>
      </w:tr>
      <w:tr w:rsidR="004137FA" w:rsidRPr="00033FF4" w:rsidTr="00EE00A7">
        <w:tc>
          <w:tcPr>
            <w:tcW w:w="3510" w:type="dxa"/>
          </w:tcPr>
          <w:p w:rsidR="004137FA" w:rsidRPr="00033FF4" w:rsidRDefault="004137FA" w:rsidP="00EA4892">
            <w:pPr>
              <w:rPr>
                <w:rFonts w:cs="Arial"/>
                <w:b/>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 Member purchase of additional pension (ARCs)</w:t>
            </w:r>
          </w:p>
        </w:tc>
        <w:tc>
          <w:tcPr>
            <w:tcW w:w="6394" w:type="dxa"/>
          </w:tcPr>
          <w:p w:rsidR="004137FA" w:rsidRPr="00033FF4" w:rsidRDefault="004137FA" w:rsidP="00EA4892">
            <w:pPr>
              <w:rPr>
                <w:rFonts w:cs="Arial"/>
                <w:b/>
                <w:color w:val="787674"/>
              </w:rPr>
            </w:pPr>
            <w:r w:rsidRPr="00033FF4">
              <w:rPr>
                <w:rFonts w:cs="Arial"/>
                <w:color w:val="787674"/>
              </w:rPr>
              <w:t xml:space="preserve">From 1 April 2008 to 31 March 2014 an active member could have elected to purchase additional pension in the 2008 Scheme either for themselves only, or for themselves and their survivors. See </w:t>
            </w:r>
            <w:hyperlink w:anchor="Point_40" w:history="1">
              <w:r w:rsidR="00AA7EE6" w:rsidRPr="00170EAA">
                <w:rPr>
                  <w:rStyle w:val="Hyperlink"/>
                  <w:rFonts w:cs="Arial"/>
                </w:rPr>
                <w:t>p</w:t>
              </w:r>
              <w:r w:rsidR="00AA7EE6" w:rsidRPr="00170EAA">
                <w:rPr>
                  <w:rStyle w:val="Hyperlink"/>
                  <w:rFonts w:cs="Arial"/>
                </w:rPr>
                <w:t>o</w:t>
              </w:r>
              <w:r w:rsidR="00AA7EE6" w:rsidRPr="00170EAA">
                <w:rPr>
                  <w:rStyle w:val="Hyperlink"/>
                  <w:rFonts w:cs="Arial"/>
                </w:rPr>
                <w:t>i</w:t>
              </w:r>
              <w:r w:rsidR="00AA7EE6" w:rsidRPr="00170EAA">
                <w:rPr>
                  <w:rStyle w:val="Hyperlink"/>
                  <w:rFonts w:cs="Arial"/>
                </w:rPr>
                <w:t>n</w:t>
              </w:r>
              <w:r w:rsidR="00EA4892">
                <w:rPr>
                  <w:rStyle w:val="Hyperlink"/>
                  <w:rFonts w:cs="Arial"/>
                </w:rPr>
                <w:t>t 33</w:t>
              </w:r>
            </w:hyperlink>
            <w:r w:rsidR="00BD7F6A">
              <w:rPr>
                <w:rFonts w:cs="Arial"/>
                <w:color w:val="787674"/>
              </w:rPr>
              <w:t>.</w:t>
            </w:r>
          </w:p>
        </w:tc>
      </w:tr>
      <w:tr w:rsidR="004137FA" w:rsidRPr="00033FF4" w:rsidTr="00EE00A7">
        <w:tc>
          <w:tcPr>
            <w:tcW w:w="3510" w:type="dxa"/>
          </w:tcPr>
          <w:p w:rsidR="004137FA" w:rsidRPr="00033FF4" w:rsidRDefault="004137FA" w:rsidP="00EE00A7">
            <w:pPr>
              <w:rPr>
                <w:rFonts w:cs="Arial"/>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 Member purchase of additional survivor benefits (- ASBCs)</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rFonts w:cs="Arial"/>
                <w:color w:val="787674"/>
              </w:rPr>
              <w:t xml:space="preserve">From 1 April 2008 </w:t>
            </w:r>
            <w:r w:rsidR="00AA7EE6">
              <w:rPr>
                <w:rFonts w:cs="Arial"/>
                <w:color w:val="787674"/>
              </w:rPr>
              <w:t>to</w:t>
            </w:r>
            <w:r w:rsidRPr="00033FF4">
              <w:rPr>
                <w:rFonts w:cs="Arial"/>
                <w:color w:val="787674"/>
              </w:rPr>
              <w:t xml:space="preserve"> 31 March 2014, ASBCs were a means, for members </w:t>
            </w:r>
            <w:r w:rsidR="00AA7EE6">
              <w:rPr>
                <w:rFonts w:cs="Arial"/>
                <w:color w:val="787674"/>
              </w:rPr>
              <w:t xml:space="preserve">with membership before 6 April 1988 </w:t>
            </w:r>
            <w:r w:rsidRPr="00033FF4">
              <w:rPr>
                <w:rFonts w:cs="Arial"/>
                <w:color w:val="787674"/>
              </w:rPr>
              <w:t xml:space="preserve">who have a nominated </w:t>
            </w:r>
            <w:hyperlink r:id="rId32" w:anchor="cohabiting" w:history="1">
              <w:r w:rsidRPr="00033FF4">
                <w:rPr>
                  <w:rFonts w:cs="Arial"/>
                  <w:bCs/>
                  <w:color w:val="787674"/>
                </w:rPr>
                <w:t>cohabiting</w:t>
              </w:r>
            </w:hyperlink>
            <w:r w:rsidRPr="00033FF4">
              <w:rPr>
                <w:rFonts w:cs="Arial"/>
                <w:color w:val="787674"/>
              </w:rPr>
              <w:t xml:space="preserve"> partner, of increasing any survivor pension payable to such partner on the event of the member’s death. See </w:t>
            </w:r>
            <w:hyperlink w:anchor="Point_48" w:history="1">
              <w:r w:rsidRPr="00170EAA">
                <w:rPr>
                  <w:rStyle w:val="Hyperlink"/>
                  <w:rFonts w:cs="Arial"/>
                </w:rPr>
                <w:t>poi</w:t>
              </w:r>
              <w:r w:rsidRPr="00170EAA">
                <w:rPr>
                  <w:rStyle w:val="Hyperlink"/>
                  <w:rFonts w:cs="Arial"/>
                </w:rPr>
                <w:t>n</w:t>
              </w:r>
              <w:r w:rsidRPr="00170EAA">
                <w:rPr>
                  <w:rStyle w:val="Hyperlink"/>
                  <w:rFonts w:cs="Arial"/>
                </w:rPr>
                <w:t>t</w:t>
              </w:r>
              <w:r w:rsidRPr="00170EAA">
                <w:rPr>
                  <w:rStyle w:val="Hyperlink"/>
                  <w:rFonts w:cs="Arial"/>
                </w:rPr>
                <w:t xml:space="preserve"> </w:t>
              </w:r>
              <w:r w:rsidR="00EA4892">
                <w:rPr>
                  <w:rStyle w:val="Hyperlink"/>
                  <w:rFonts w:cs="Arial"/>
                </w:rPr>
                <w:t>39</w:t>
              </w:r>
            </w:hyperlink>
            <w:r w:rsidR="00BD7F6A">
              <w:rPr>
                <w:rFonts w:cs="Arial"/>
                <w:color w:val="787674"/>
              </w:rPr>
              <w:t>.</w:t>
            </w:r>
            <w:r w:rsidRPr="00033FF4">
              <w:rPr>
                <w:rFonts w:cs="Arial"/>
                <w:color w:val="787674"/>
              </w:rPr>
              <w:t xml:space="preserve"> </w:t>
            </w:r>
          </w:p>
        </w:tc>
      </w:tr>
      <w:tr w:rsidR="004137FA" w:rsidRPr="00033FF4" w:rsidTr="00EE00A7">
        <w:tc>
          <w:tcPr>
            <w:tcW w:w="3510" w:type="dxa"/>
          </w:tcPr>
          <w:p w:rsidR="004137FA" w:rsidRPr="00033FF4" w:rsidRDefault="004137FA" w:rsidP="00EE00A7">
            <w:pPr>
              <w:rPr>
                <w:rFonts w:cs="Arial"/>
                <w:b/>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–free standing additional voluntary contributions (FSAVCs)</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rFonts w:cs="Arial"/>
                <w:color w:val="787674"/>
              </w:rPr>
              <w:t xml:space="preserve">These are contributions that are made by a member to retirement benefit scheme, which is approved by Her Majesty Revenue &amp; Customs under schedule 36 of the Finance Act 2004 including a Free Standing Additional Voluntary Contribution Scheme, that are over and </w:t>
            </w:r>
            <w:r w:rsidRPr="00033FF4">
              <w:rPr>
                <w:rFonts w:cs="Arial"/>
                <w:color w:val="787674"/>
              </w:rPr>
              <w:lastRenderedPageBreak/>
              <w:t xml:space="preserve">above the standard rate of contribution to the LGPS, to which the member elected to pay in order to secure additional retirement benefits. The employee arranges the payment of contributions directly with the FSAVC provider and the contributions cannot be deducted via payroll. The benefits that built up are not linked to the LGPS Scheme and the funds can be used to secure an annuity via the provider or on the open market. </w:t>
            </w:r>
          </w:p>
        </w:tc>
      </w:tr>
      <w:tr w:rsidR="004137FA" w:rsidRPr="00033FF4" w:rsidTr="00EE00A7">
        <w:tc>
          <w:tcPr>
            <w:tcW w:w="3510" w:type="dxa"/>
          </w:tcPr>
          <w:p w:rsidR="004137FA" w:rsidRPr="00033FF4" w:rsidRDefault="004137FA" w:rsidP="00EE00A7">
            <w:pPr>
              <w:rPr>
                <w:rFonts w:cs="Arial"/>
                <w:b/>
                <w:color w:val="787674"/>
              </w:rPr>
            </w:pPr>
            <w:r w:rsidRPr="00033FF4">
              <w:rPr>
                <w:rFonts w:cs="Arial"/>
                <w:b/>
                <w:color w:val="787674"/>
              </w:rPr>
              <w:lastRenderedPageBreak/>
              <w:t xml:space="preserve">Additional </w:t>
            </w:r>
            <w:r w:rsidR="0028108B" w:rsidRPr="00033FF4">
              <w:rPr>
                <w:rFonts w:cs="Arial"/>
                <w:b/>
                <w:color w:val="787674"/>
              </w:rPr>
              <w:t>contributions</w:t>
            </w:r>
            <w:r w:rsidRPr="00033FF4">
              <w:rPr>
                <w:rFonts w:cs="Arial"/>
                <w:b/>
                <w:color w:val="787674"/>
              </w:rPr>
              <w:t xml:space="preserve"> –in house additional voluntary contributions (IHAVCs)</w:t>
            </w:r>
          </w:p>
          <w:p w:rsidR="004137FA" w:rsidRPr="00033FF4" w:rsidRDefault="004137FA" w:rsidP="00EE00A7">
            <w:pPr>
              <w:rPr>
                <w:rFonts w:cs="Arial"/>
                <w:b/>
                <w:color w:val="787674"/>
              </w:rPr>
            </w:pPr>
          </w:p>
        </w:tc>
        <w:tc>
          <w:tcPr>
            <w:tcW w:w="6394" w:type="dxa"/>
          </w:tcPr>
          <w:p w:rsidR="004137FA" w:rsidRPr="00033FF4" w:rsidRDefault="004137FA" w:rsidP="00EA4892">
            <w:pPr>
              <w:rPr>
                <w:rFonts w:cs="Arial"/>
                <w:b/>
                <w:color w:val="787674"/>
              </w:rPr>
            </w:pPr>
            <w:r w:rsidRPr="00033FF4">
              <w:rPr>
                <w:rFonts w:cs="Arial"/>
                <w:color w:val="787674"/>
              </w:rPr>
              <w:t>These are additional contributions that are made by an active member to a defined contribution plan with a provider that is appointed by the Administering Authority. The EAPF has appointed Prudential and Standard Life to be their IHAVC providers</w:t>
            </w:r>
            <w:r w:rsidRPr="00033FF4">
              <w:rPr>
                <w:rFonts w:cs="Arial"/>
                <w:color w:val="787674"/>
                <w:lang w:eastAsia="en-GB"/>
              </w:rPr>
              <w:t xml:space="preserve">. See </w:t>
            </w:r>
            <w:hyperlink w:anchor="Point_42" w:history="1">
              <w:r w:rsidR="00AA7EE6" w:rsidRPr="009A3993">
                <w:rPr>
                  <w:rStyle w:val="Hyperlink"/>
                  <w:rFonts w:cs="Arial"/>
                  <w:lang w:eastAsia="en-GB"/>
                </w:rPr>
                <w:t>poi</w:t>
              </w:r>
              <w:r w:rsidR="00AA7EE6" w:rsidRPr="009A3993">
                <w:rPr>
                  <w:rStyle w:val="Hyperlink"/>
                  <w:rFonts w:cs="Arial"/>
                  <w:lang w:eastAsia="en-GB"/>
                </w:rPr>
                <w:t>n</w:t>
              </w:r>
              <w:r w:rsidR="00AA7EE6" w:rsidRPr="009A3993">
                <w:rPr>
                  <w:rStyle w:val="Hyperlink"/>
                  <w:rFonts w:cs="Arial"/>
                  <w:lang w:eastAsia="en-GB"/>
                </w:rPr>
                <w:t>t</w:t>
              </w:r>
              <w:r w:rsidR="00EA4892">
                <w:rPr>
                  <w:rStyle w:val="Hyperlink"/>
                  <w:rFonts w:cs="Arial"/>
                  <w:lang w:eastAsia="en-GB"/>
                </w:rPr>
                <w:t xml:space="preserve"> 35</w:t>
              </w:r>
            </w:hyperlink>
            <w:r w:rsidR="00A64D46">
              <w:rPr>
                <w:rFonts w:cs="Arial"/>
                <w:color w:val="787674"/>
                <w:lang w:eastAsia="en-GB"/>
              </w:rPr>
              <w:t>.</w:t>
            </w:r>
            <w:r w:rsidRPr="00033FF4">
              <w:rPr>
                <w:rFonts w:cs="Arial"/>
                <w:color w:val="787674"/>
                <w:lang w:eastAsia="en-GB"/>
              </w:rPr>
              <w:t xml:space="preserve"> </w:t>
            </w:r>
          </w:p>
        </w:tc>
      </w:tr>
      <w:tr w:rsidR="004137FA" w:rsidRPr="00033FF4" w:rsidTr="00EE00A7">
        <w:tc>
          <w:tcPr>
            <w:tcW w:w="3510" w:type="dxa"/>
          </w:tcPr>
          <w:p w:rsidR="004137FA" w:rsidRPr="00033FF4" w:rsidRDefault="004137FA" w:rsidP="00EA4892">
            <w:pPr>
              <w:pStyle w:val="ListParagraph"/>
              <w:ind w:left="0"/>
              <w:rPr>
                <w:rFonts w:cs="Arial"/>
                <w:b/>
                <w:color w:val="787674"/>
              </w:rPr>
            </w:pPr>
            <w:r w:rsidRPr="00033FF4">
              <w:rPr>
                <w:rFonts w:cs="Arial"/>
                <w:b/>
                <w:color w:val="787674"/>
              </w:rPr>
              <w:t xml:space="preserve">Additional </w:t>
            </w:r>
            <w:r w:rsidR="0028108B" w:rsidRPr="00033FF4">
              <w:rPr>
                <w:rFonts w:cs="Arial"/>
                <w:b/>
                <w:color w:val="787674"/>
              </w:rPr>
              <w:t>contributions</w:t>
            </w:r>
            <w:r w:rsidRPr="00033FF4">
              <w:rPr>
                <w:rFonts w:cs="Arial"/>
                <w:b/>
                <w:color w:val="787674"/>
              </w:rPr>
              <w:t xml:space="preserve"> –Employer payment of shared cost in house additional voluntary contributions (SCAVCs)</w:t>
            </w:r>
          </w:p>
        </w:tc>
        <w:tc>
          <w:tcPr>
            <w:tcW w:w="6394" w:type="dxa"/>
          </w:tcPr>
          <w:p w:rsidR="004137FA" w:rsidRPr="00033FF4" w:rsidRDefault="004137FA" w:rsidP="005C7FCD">
            <w:pPr>
              <w:rPr>
                <w:rFonts w:cs="Arial"/>
                <w:b/>
                <w:color w:val="787674"/>
              </w:rPr>
            </w:pPr>
            <w:r w:rsidRPr="00033FF4">
              <w:rPr>
                <w:rFonts w:cs="Arial"/>
                <w:color w:val="787674"/>
                <w:lang w:eastAsia="en-GB"/>
              </w:rPr>
              <w:t xml:space="preserve">Where an active member makes additional contributions to an IHAVC plan, the member’s employer may also contribute. See </w:t>
            </w:r>
            <w:hyperlink w:anchor="Point_43" w:history="1">
              <w:r w:rsidR="00AA7EE6" w:rsidRPr="009A3993">
                <w:rPr>
                  <w:rStyle w:val="Hyperlink"/>
                  <w:rFonts w:cs="Arial"/>
                  <w:lang w:eastAsia="en-GB"/>
                </w:rPr>
                <w:t xml:space="preserve">points </w:t>
              </w:r>
              <w:r w:rsidR="00AA7EE6">
                <w:rPr>
                  <w:rStyle w:val="Hyperlink"/>
                  <w:rFonts w:cs="Arial"/>
                  <w:lang w:eastAsia="en-GB"/>
                </w:rPr>
                <w:t>3</w:t>
              </w:r>
              <w:r w:rsidR="00EA4892">
                <w:rPr>
                  <w:rStyle w:val="Hyperlink"/>
                  <w:rFonts w:cs="Arial"/>
                  <w:lang w:eastAsia="en-GB"/>
                </w:rPr>
                <w:t>5</w:t>
              </w:r>
            </w:hyperlink>
            <w:r w:rsidR="00A64D46">
              <w:rPr>
                <w:rFonts w:cs="Arial"/>
                <w:color w:val="787674"/>
                <w:lang w:eastAsia="en-GB"/>
              </w:rPr>
              <w:t>.</w:t>
            </w:r>
          </w:p>
        </w:tc>
      </w:tr>
    </w:tbl>
    <w:p w:rsidR="004137FA" w:rsidRPr="00033FF4" w:rsidRDefault="004137FA" w:rsidP="004137FA">
      <w:pPr>
        <w:ind w:left="284"/>
        <w:rPr>
          <w:rFonts w:cs="Arial"/>
          <w:b/>
          <w:color w:val="787674"/>
        </w:rPr>
      </w:pPr>
    </w:p>
    <w:p w:rsidR="004137FA" w:rsidRPr="00033FF4" w:rsidRDefault="004137FA" w:rsidP="005C7FCD">
      <w:pPr>
        <w:rPr>
          <w:rFonts w:cs="Arial"/>
          <w:b/>
          <w:color w:val="787674"/>
        </w:rPr>
      </w:pPr>
      <w:bookmarkStart w:id="138" w:name="Approved"/>
      <w:r w:rsidRPr="00033FF4">
        <w:rPr>
          <w:rFonts w:cs="Arial"/>
          <w:b/>
          <w:color w:val="787674"/>
        </w:rPr>
        <w:t>Approved</w:t>
      </w:r>
      <w:bookmarkEnd w:id="138"/>
      <w:r w:rsidRPr="00033FF4">
        <w:rPr>
          <w:rFonts w:cs="Arial"/>
          <w:b/>
          <w:color w:val="787674"/>
        </w:rPr>
        <w:t xml:space="preserve"> Pension Scheme - LGPS</w:t>
      </w:r>
    </w:p>
    <w:p w:rsidR="004137FA" w:rsidRPr="00033FF4" w:rsidRDefault="004137FA" w:rsidP="005C7FCD">
      <w:pPr>
        <w:rPr>
          <w:rFonts w:cs="Arial"/>
          <w:color w:val="787674"/>
        </w:rPr>
      </w:pPr>
      <w:r w:rsidRPr="00033FF4">
        <w:rPr>
          <w:rFonts w:cs="Arial"/>
          <w:color w:val="787674"/>
        </w:rPr>
        <w:t>The LGPS (England &amp; Wales) is a registered public service scheme under Chapter 2 of Part 4 of the Finance Act 2004. It achieved automatic registration by virtue of Part 1 of Schedule 36 of that Act (because the Scheme was, immediately before 6 April 2006, a retirement benefits scheme approved under section 611A of that Act). This means that the tax relief is given on the contributions paid. It complies with the relevant provisions of the Pension Schemes Act 1993, the Pensions Act 1995 and the Pensions Act 2004.</w:t>
      </w:r>
    </w:p>
    <w:p w:rsidR="004137FA" w:rsidRPr="00033FF4" w:rsidRDefault="004137FA" w:rsidP="005C7FCD">
      <w:pPr>
        <w:rPr>
          <w:rFonts w:cs="Arial"/>
          <w:color w:val="787674"/>
        </w:rPr>
      </w:pPr>
    </w:p>
    <w:p w:rsidR="004137FA" w:rsidRPr="00033FF4" w:rsidRDefault="004137FA" w:rsidP="005C7FCD">
      <w:pPr>
        <w:rPr>
          <w:rFonts w:cs="Arial"/>
          <w:b/>
          <w:color w:val="787674"/>
        </w:rPr>
      </w:pPr>
      <w:bookmarkStart w:id="139" w:name="Auto"/>
      <w:r w:rsidRPr="00033FF4">
        <w:rPr>
          <w:rFonts w:cs="Arial"/>
          <w:b/>
          <w:color w:val="787674"/>
        </w:rPr>
        <w:t>Auto</w:t>
      </w:r>
      <w:bookmarkEnd w:id="139"/>
      <w:r w:rsidRPr="00033FF4">
        <w:rPr>
          <w:rFonts w:cs="Arial"/>
          <w:b/>
          <w:color w:val="787674"/>
        </w:rPr>
        <w:t>-Enrolment</w:t>
      </w:r>
    </w:p>
    <w:p w:rsidR="004137FA" w:rsidRPr="00033FF4" w:rsidRDefault="004137FA" w:rsidP="005C7FCD">
      <w:pPr>
        <w:rPr>
          <w:rFonts w:cs="Arial"/>
          <w:color w:val="787674"/>
        </w:rPr>
      </w:pPr>
      <w:r w:rsidRPr="00033FF4">
        <w:rPr>
          <w:rFonts w:cs="Arial"/>
          <w:color w:val="787674"/>
        </w:rPr>
        <w:t xml:space="preserve">The LGPS is a qualifying pension scheme for auto-enrolment and Scheme employers with the EAPF have to use the LGPS when applying auto-enrolment.  There are various types of job holder who qualify for auto-enrolment at different time during their employment. A Scheme employer may delay implementing auto-enrolment for existing eligible job holders, by using a Transitional delay.  </w:t>
      </w:r>
      <w:r w:rsidR="008F0E0F">
        <w:rPr>
          <w:rFonts w:cs="Arial"/>
          <w:color w:val="787674"/>
        </w:rPr>
        <w:t>A</w:t>
      </w:r>
      <w:r w:rsidRPr="00033FF4">
        <w:rPr>
          <w:rFonts w:cs="Arial"/>
          <w:color w:val="787674"/>
        </w:rPr>
        <w:t>ll new employees who commence after the employers staging date will be subject to auto-enrolment rules.</w:t>
      </w:r>
    </w:p>
    <w:p w:rsidR="004137FA" w:rsidRPr="00033FF4" w:rsidRDefault="004137FA" w:rsidP="004137FA">
      <w:pPr>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Auto – Enrolment – Eligible Job Holder</w:t>
            </w:r>
          </w:p>
        </w:tc>
        <w:tc>
          <w:tcPr>
            <w:tcW w:w="6252" w:type="dxa"/>
          </w:tcPr>
          <w:p w:rsidR="004137FA" w:rsidRPr="00033FF4" w:rsidRDefault="004137FA" w:rsidP="00EE00A7">
            <w:pPr>
              <w:rPr>
                <w:rFonts w:cs="Arial"/>
                <w:color w:val="787674"/>
              </w:rPr>
            </w:pPr>
            <w:r w:rsidRPr="00033FF4">
              <w:rPr>
                <w:rFonts w:cs="Arial"/>
                <w:color w:val="787674"/>
              </w:rPr>
              <w:t>An eligible job holder is worker:</w:t>
            </w:r>
          </w:p>
          <w:p w:rsidR="004137FA" w:rsidRPr="00033FF4" w:rsidRDefault="004137FA" w:rsidP="001531E9">
            <w:pPr>
              <w:pStyle w:val="ListParagraph"/>
              <w:numPr>
                <w:ilvl w:val="0"/>
                <w:numId w:val="93"/>
              </w:numPr>
              <w:rPr>
                <w:rFonts w:cs="Arial"/>
                <w:color w:val="787674"/>
              </w:rPr>
            </w:pPr>
            <w:r w:rsidRPr="00033FF4">
              <w:rPr>
                <w:rFonts w:cs="Arial"/>
                <w:color w:val="787674"/>
              </w:rPr>
              <w:t>Who is aged at least 22, and</w:t>
            </w:r>
          </w:p>
          <w:p w:rsidR="004137FA" w:rsidRPr="00033FF4" w:rsidRDefault="004137FA" w:rsidP="001531E9">
            <w:pPr>
              <w:pStyle w:val="ListParagraph"/>
              <w:numPr>
                <w:ilvl w:val="0"/>
                <w:numId w:val="93"/>
              </w:numPr>
              <w:rPr>
                <w:rFonts w:cs="Arial"/>
                <w:color w:val="787674"/>
              </w:rPr>
            </w:pPr>
            <w:r w:rsidRPr="00033FF4">
              <w:rPr>
                <w:rFonts w:cs="Arial"/>
                <w:color w:val="787674"/>
              </w:rPr>
              <w:t>Who is under SPA, and</w:t>
            </w:r>
          </w:p>
          <w:p w:rsidR="004137FA" w:rsidRPr="00033FF4" w:rsidRDefault="004137FA" w:rsidP="001531E9">
            <w:pPr>
              <w:pStyle w:val="ListParagraph"/>
              <w:numPr>
                <w:ilvl w:val="0"/>
                <w:numId w:val="93"/>
              </w:numPr>
              <w:rPr>
                <w:rFonts w:cs="Arial"/>
                <w:color w:val="787674"/>
              </w:rPr>
            </w:pPr>
            <w:r w:rsidRPr="00033FF4">
              <w:rPr>
                <w:rFonts w:cs="Arial"/>
                <w:color w:val="787674"/>
              </w:rPr>
              <w:t>Who earns more than £10,000 (rates for 2014/15)</w:t>
            </w:r>
          </w:p>
          <w:p w:rsidR="004137FA" w:rsidRPr="00033FF4" w:rsidRDefault="004137FA" w:rsidP="00EE00A7">
            <w:pPr>
              <w:pStyle w:val="ListParagraph"/>
              <w:ind w:left="709"/>
              <w:rPr>
                <w:rFonts w:cs="Arial"/>
                <w:color w:val="787674"/>
              </w:rPr>
            </w:pPr>
          </w:p>
          <w:p w:rsidR="004137FA" w:rsidRPr="00033FF4" w:rsidRDefault="004137FA" w:rsidP="00EE00A7">
            <w:pPr>
              <w:rPr>
                <w:rFonts w:cs="Arial"/>
                <w:color w:val="787674"/>
              </w:rPr>
            </w:pPr>
            <w:r w:rsidRPr="00033FF4">
              <w:rPr>
                <w:rFonts w:cs="Arial"/>
                <w:color w:val="787674"/>
              </w:rPr>
              <w:t>If an eligible job holder is eligible for the LGPS but has opted out and been enrolled in another qualifying scheme (for example NEST) they are in a qualifying scheme therefore they would not be automatically enrolled in the LGPS.  They retain the right to join the LGPS at anytime up to age 75.</w:t>
            </w:r>
          </w:p>
          <w:p w:rsidR="004137FA" w:rsidRPr="00033FF4" w:rsidRDefault="004137FA" w:rsidP="00EE00A7">
            <w:pPr>
              <w:ind w:left="284"/>
              <w:rPr>
                <w:rFonts w:cs="Arial"/>
                <w:color w:val="787674"/>
              </w:rPr>
            </w:pPr>
          </w:p>
          <w:p w:rsidR="004137FA" w:rsidRPr="00033FF4" w:rsidRDefault="004137FA" w:rsidP="005C7FCD">
            <w:pPr>
              <w:rPr>
                <w:rFonts w:cs="Arial"/>
                <w:b/>
                <w:color w:val="787674"/>
                <w:highlight w:val="yellow"/>
              </w:rPr>
            </w:pPr>
            <w:r w:rsidRPr="00033FF4">
              <w:rPr>
                <w:rFonts w:cs="Arial"/>
                <w:color w:val="787674"/>
              </w:rPr>
              <w:t>An eligible job holder who is not a member</w:t>
            </w:r>
            <w:r w:rsidR="008F0E0F">
              <w:rPr>
                <w:rFonts w:cs="Arial"/>
                <w:color w:val="787674"/>
              </w:rPr>
              <w:t xml:space="preserve"> </w:t>
            </w:r>
            <w:r w:rsidRPr="00033FF4">
              <w:rPr>
                <w:rFonts w:cs="Arial"/>
                <w:color w:val="787674"/>
              </w:rPr>
              <w:t>will become an active member on the automatic enrolment or re-enrolment date relating to that specific employment.</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Auto – Enrolment – Entitled Workers</w:t>
            </w:r>
          </w:p>
        </w:tc>
        <w:tc>
          <w:tcPr>
            <w:tcW w:w="6252" w:type="dxa"/>
          </w:tcPr>
          <w:p w:rsidR="004137FA" w:rsidRPr="00033FF4" w:rsidRDefault="004137FA" w:rsidP="00EE00A7">
            <w:pPr>
              <w:rPr>
                <w:rFonts w:cs="Arial"/>
                <w:color w:val="787674"/>
              </w:rPr>
            </w:pPr>
            <w:r w:rsidRPr="00033FF4">
              <w:rPr>
                <w:rFonts w:cs="Arial"/>
                <w:color w:val="787674"/>
              </w:rPr>
              <w:t>An entitled worker is a worker:</w:t>
            </w:r>
          </w:p>
          <w:p w:rsidR="004137FA" w:rsidRPr="00033FF4" w:rsidRDefault="004137FA" w:rsidP="001531E9">
            <w:pPr>
              <w:pStyle w:val="ListParagraph"/>
              <w:numPr>
                <w:ilvl w:val="0"/>
                <w:numId w:val="94"/>
              </w:numPr>
              <w:rPr>
                <w:rFonts w:cs="Arial"/>
                <w:color w:val="787674"/>
              </w:rPr>
            </w:pPr>
            <w:r w:rsidRPr="00033FF4">
              <w:rPr>
                <w:rFonts w:cs="Arial"/>
                <w:color w:val="787674"/>
              </w:rPr>
              <w:t>Who is aged at least 16, and</w:t>
            </w:r>
          </w:p>
          <w:p w:rsidR="004137FA" w:rsidRPr="00033FF4" w:rsidRDefault="004137FA" w:rsidP="001531E9">
            <w:pPr>
              <w:pStyle w:val="ListParagraph"/>
              <w:numPr>
                <w:ilvl w:val="0"/>
                <w:numId w:val="94"/>
              </w:numPr>
              <w:rPr>
                <w:rFonts w:cs="Arial"/>
                <w:color w:val="787674"/>
              </w:rPr>
            </w:pPr>
            <w:r w:rsidRPr="00033FF4">
              <w:rPr>
                <w:rFonts w:cs="Arial"/>
                <w:color w:val="787674"/>
              </w:rPr>
              <w:t>Who is aged less than 75, and</w:t>
            </w:r>
          </w:p>
          <w:p w:rsidR="004137FA" w:rsidRPr="00033FF4" w:rsidRDefault="004137FA" w:rsidP="001531E9">
            <w:pPr>
              <w:pStyle w:val="ListParagraph"/>
              <w:numPr>
                <w:ilvl w:val="0"/>
                <w:numId w:val="94"/>
              </w:numPr>
              <w:rPr>
                <w:rFonts w:cs="Arial"/>
                <w:color w:val="787674"/>
              </w:rPr>
            </w:pPr>
            <w:r w:rsidRPr="00033FF4">
              <w:rPr>
                <w:rFonts w:cs="Arial"/>
                <w:color w:val="787674"/>
              </w:rPr>
              <w:t>Who earns more than £5,772 (rates at 2014/15)</w:t>
            </w:r>
          </w:p>
          <w:p w:rsidR="004137FA" w:rsidRPr="00033FF4" w:rsidRDefault="004137FA" w:rsidP="00EE00A7">
            <w:pPr>
              <w:ind w:left="284"/>
              <w:rPr>
                <w:rFonts w:cs="Arial"/>
                <w:color w:val="787674"/>
              </w:rPr>
            </w:pPr>
          </w:p>
          <w:p w:rsidR="004137FA" w:rsidRPr="00033FF4" w:rsidRDefault="004137FA" w:rsidP="005C7FCD">
            <w:pPr>
              <w:rPr>
                <w:rFonts w:cs="Arial"/>
                <w:b/>
                <w:color w:val="787674"/>
                <w:highlight w:val="yellow"/>
              </w:rPr>
            </w:pPr>
            <w:r w:rsidRPr="00033FF4">
              <w:rPr>
                <w:rFonts w:cs="Arial"/>
                <w:color w:val="787674"/>
              </w:rPr>
              <w:t>Non eligible job holders and entitled workers with a contract of less than three months would not be contractually enrolled from commencement but would be enrolled from the first day of the pay reference period in which they became an eligible job holder.</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Auto – Enrolment – Non Eligible Job Holders</w:t>
            </w:r>
          </w:p>
        </w:tc>
        <w:tc>
          <w:tcPr>
            <w:tcW w:w="6252" w:type="dxa"/>
          </w:tcPr>
          <w:p w:rsidR="004137FA" w:rsidRPr="00033FF4" w:rsidRDefault="004137FA" w:rsidP="00EE00A7">
            <w:pPr>
              <w:rPr>
                <w:rFonts w:cs="Arial"/>
                <w:color w:val="787674"/>
              </w:rPr>
            </w:pPr>
            <w:r w:rsidRPr="00033FF4">
              <w:rPr>
                <w:rFonts w:cs="Arial"/>
                <w:color w:val="787674"/>
              </w:rPr>
              <w:t>A non eligible job holder can be a worker:</w:t>
            </w:r>
          </w:p>
          <w:p w:rsidR="004137FA" w:rsidRPr="00033FF4" w:rsidRDefault="004137FA" w:rsidP="001531E9">
            <w:pPr>
              <w:pStyle w:val="ListParagraph"/>
              <w:numPr>
                <w:ilvl w:val="0"/>
                <w:numId w:val="95"/>
              </w:numPr>
              <w:rPr>
                <w:rFonts w:cs="Arial"/>
                <w:color w:val="787674"/>
              </w:rPr>
            </w:pPr>
            <w:r w:rsidRPr="00033FF4">
              <w:rPr>
                <w:rFonts w:cs="Arial"/>
                <w:color w:val="787674"/>
              </w:rPr>
              <w:t>Who is aged at least 16, and</w:t>
            </w:r>
          </w:p>
          <w:p w:rsidR="004137FA" w:rsidRPr="00033FF4" w:rsidRDefault="004137FA" w:rsidP="001531E9">
            <w:pPr>
              <w:pStyle w:val="ListParagraph"/>
              <w:numPr>
                <w:ilvl w:val="0"/>
                <w:numId w:val="95"/>
              </w:numPr>
              <w:rPr>
                <w:rFonts w:cs="Arial"/>
                <w:color w:val="787674"/>
              </w:rPr>
            </w:pPr>
            <w:r w:rsidRPr="00033FF4">
              <w:rPr>
                <w:rFonts w:cs="Arial"/>
                <w:color w:val="787674"/>
              </w:rPr>
              <w:t>Who is under 75, and</w:t>
            </w:r>
          </w:p>
          <w:p w:rsidR="004137FA" w:rsidRPr="00033FF4" w:rsidRDefault="004137FA" w:rsidP="001531E9">
            <w:pPr>
              <w:pStyle w:val="ListParagraph"/>
              <w:numPr>
                <w:ilvl w:val="0"/>
                <w:numId w:val="95"/>
              </w:numPr>
              <w:rPr>
                <w:rFonts w:cs="Arial"/>
                <w:color w:val="787674"/>
              </w:rPr>
            </w:pPr>
            <w:r w:rsidRPr="00033FF4">
              <w:rPr>
                <w:rFonts w:cs="Arial"/>
                <w:color w:val="787674"/>
              </w:rPr>
              <w:lastRenderedPageBreak/>
              <w:t>Who earns more than £5,772 (rates at 2014/15)</w:t>
            </w:r>
          </w:p>
          <w:p w:rsidR="004137FA" w:rsidRPr="00033FF4" w:rsidRDefault="004137FA" w:rsidP="001531E9">
            <w:pPr>
              <w:pStyle w:val="ListParagraph"/>
              <w:numPr>
                <w:ilvl w:val="0"/>
                <w:numId w:val="95"/>
              </w:numPr>
              <w:rPr>
                <w:rFonts w:cs="Arial"/>
                <w:color w:val="787674"/>
              </w:rPr>
            </w:pPr>
            <w:r w:rsidRPr="00033FF4">
              <w:rPr>
                <w:rFonts w:cs="Arial"/>
                <w:color w:val="787674"/>
              </w:rPr>
              <w:t>Who earns less than £10,000 (rates at 2014/15)</w:t>
            </w:r>
          </w:p>
          <w:p w:rsidR="004137FA" w:rsidRPr="00033FF4" w:rsidRDefault="004137FA" w:rsidP="00EE00A7">
            <w:pPr>
              <w:rPr>
                <w:rFonts w:cs="Arial"/>
                <w:color w:val="787674"/>
              </w:rPr>
            </w:pPr>
            <w:r w:rsidRPr="00033FF4">
              <w:rPr>
                <w:rFonts w:cs="Arial"/>
                <w:color w:val="787674"/>
              </w:rPr>
              <w:t>Alternatively a non eligible job holder can be a worker:</w:t>
            </w:r>
          </w:p>
          <w:p w:rsidR="004137FA" w:rsidRPr="00033FF4" w:rsidRDefault="004137FA" w:rsidP="001531E9">
            <w:pPr>
              <w:pStyle w:val="ListParagraph"/>
              <w:numPr>
                <w:ilvl w:val="0"/>
                <w:numId w:val="96"/>
              </w:numPr>
              <w:ind w:left="742" w:hanging="425"/>
              <w:rPr>
                <w:rFonts w:cs="Arial"/>
                <w:color w:val="787674"/>
              </w:rPr>
            </w:pPr>
            <w:r w:rsidRPr="00033FF4">
              <w:rPr>
                <w:rFonts w:cs="Arial"/>
                <w:color w:val="787674"/>
              </w:rPr>
              <w:t>Who is aged at least 16 but less than 22, and</w:t>
            </w:r>
          </w:p>
          <w:p w:rsidR="004137FA" w:rsidRPr="00033FF4" w:rsidRDefault="004137FA" w:rsidP="001531E9">
            <w:pPr>
              <w:pStyle w:val="ListParagraph"/>
              <w:numPr>
                <w:ilvl w:val="0"/>
                <w:numId w:val="96"/>
              </w:numPr>
              <w:ind w:left="742" w:hanging="425"/>
              <w:rPr>
                <w:rFonts w:cs="Arial"/>
                <w:color w:val="787674"/>
              </w:rPr>
            </w:pPr>
            <w:r w:rsidRPr="00033FF4">
              <w:rPr>
                <w:rFonts w:cs="Arial"/>
                <w:color w:val="787674"/>
              </w:rPr>
              <w:t>Who is over SPA but under 75, and</w:t>
            </w:r>
          </w:p>
          <w:p w:rsidR="004137FA" w:rsidRPr="00033FF4" w:rsidRDefault="004137FA" w:rsidP="001531E9">
            <w:pPr>
              <w:pStyle w:val="ListParagraph"/>
              <w:numPr>
                <w:ilvl w:val="0"/>
                <w:numId w:val="96"/>
              </w:numPr>
              <w:ind w:left="742" w:hanging="425"/>
              <w:rPr>
                <w:rFonts w:cs="Arial"/>
                <w:color w:val="787674"/>
              </w:rPr>
            </w:pPr>
            <w:r w:rsidRPr="00033FF4">
              <w:rPr>
                <w:rFonts w:cs="Arial"/>
                <w:color w:val="787674"/>
              </w:rPr>
              <w:t>Who earns more than £10,000 (rates at 2014/15)</w:t>
            </w:r>
          </w:p>
          <w:p w:rsidR="004137FA" w:rsidRPr="00033FF4" w:rsidRDefault="004137FA" w:rsidP="00EE00A7">
            <w:pPr>
              <w:pStyle w:val="ListParagraph"/>
              <w:ind w:left="284"/>
              <w:rPr>
                <w:rFonts w:cs="Arial"/>
                <w:color w:val="787674"/>
              </w:rPr>
            </w:pPr>
          </w:p>
          <w:p w:rsidR="004137FA" w:rsidRPr="00033FF4" w:rsidRDefault="004137FA" w:rsidP="005C7FCD">
            <w:pPr>
              <w:rPr>
                <w:rFonts w:cs="Arial"/>
                <w:b/>
                <w:color w:val="787674"/>
                <w:highlight w:val="yellow"/>
              </w:rPr>
            </w:pPr>
            <w:r w:rsidRPr="00033FF4">
              <w:rPr>
                <w:rFonts w:cs="Arial"/>
                <w:color w:val="787674"/>
              </w:rPr>
              <w:t xml:space="preserve">Non eligible job holders and entitled workers with a contract of less than three months would not be contractually enrolled from commencement but would be enrolled from the first day of the pay reference period in which they became an eligible job holder.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lastRenderedPageBreak/>
              <w:t>Auto – Enrolment – Postponement Notice</w:t>
            </w:r>
          </w:p>
        </w:tc>
        <w:tc>
          <w:tcPr>
            <w:tcW w:w="6252" w:type="dxa"/>
          </w:tcPr>
          <w:p w:rsidR="004137FA" w:rsidRPr="00033FF4" w:rsidRDefault="004137FA" w:rsidP="00EE00A7">
            <w:pPr>
              <w:rPr>
                <w:rFonts w:cs="Arial"/>
                <w:b/>
                <w:color w:val="787674"/>
                <w:highlight w:val="yellow"/>
              </w:rPr>
            </w:pPr>
            <w:r w:rsidRPr="00033FF4">
              <w:rPr>
                <w:rFonts w:cs="Arial"/>
                <w:color w:val="787674"/>
              </w:rPr>
              <w:t>By issuing a postponement notice employer who have passed their staging date can exclude employees from the LGPS, although the employee does have the option to opt into the Scheme at anytime.</w:t>
            </w:r>
            <w:r w:rsidR="008F0E0F">
              <w:rPr>
                <w:rFonts w:cs="Arial"/>
                <w:color w:val="787674"/>
              </w:rPr>
              <w:t xml:space="preserve"> Postponement notices should be issued where a new starter who is an eligible jobholder commences an employment on a contract of less than 3 months as they are not contractually enrolled at the date of commencement.</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Auto – Enrolment – Re-enrolment</w:t>
            </w:r>
          </w:p>
        </w:tc>
        <w:tc>
          <w:tcPr>
            <w:tcW w:w="6252" w:type="dxa"/>
          </w:tcPr>
          <w:p w:rsidR="004137FA" w:rsidRPr="00033FF4" w:rsidRDefault="004137FA" w:rsidP="005C7FCD">
            <w:pPr>
              <w:pStyle w:val="Default"/>
              <w:rPr>
                <w:b/>
                <w:color w:val="787674"/>
                <w:highlight w:val="yellow"/>
              </w:rPr>
            </w:pPr>
            <w:r w:rsidRPr="00033FF4">
              <w:rPr>
                <w:color w:val="787674"/>
                <w:sz w:val="20"/>
                <w:szCs w:val="20"/>
              </w:rPr>
              <w:t>An employer’s re-enrolment date is the 3</w:t>
            </w:r>
            <w:r w:rsidRPr="00033FF4">
              <w:rPr>
                <w:color w:val="787674"/>
                <w:sz w:val="20"/>
                <w:szCs w:val="20"/>
                <w:vertAlign w:val="superscript"/>
              </w:rPr>
              <w:t>rd</w:t>
            </w:r>
            <w:r w:rsidRPr="00033FF4">
              <w:rPr>
                <w:color w:val="787674"/>
                <w:sz w:val="20"/>
                <w:szCs w:val="20"/>
              </w:rPr>
              <w:t xml:space="preserve"> anniversary of the employer’s staging date (or a date chosen by the employer which can be up to 3 months either side of the 3rd anniversary date).  On the employer’s re-enrolment date the employer must re-enrol any eligible jobholders who are not currently active members of the LGPS except for those eligible jobholder’s who had opted out of the LGPS in the 12 months immediately preceding the employer’s re-enrolment date.</w:t>
            </w:r>
          </w:p>
        </w:tc>
      </w:tr>
    </w:tbl>
    <w:p w:rsidR="004137FA" w:rsidRPr="00033FF4" w:rsidRDefault="004137FA" w:rsidP="004137FA">
      <w:pPr>
        <w:ind w:left="284"/>
        <w:rPr>
          <w:rFonts w:cs="Arial"/>
          <w:b/>
          <w:color w:val="787674"/>
        </w:rPr>
      </w:pPr>
    </w:p>
    <w:p w:rsidR="004137FA" w:rsidRPr="00033FF4" w:rsidRDefault="004137FA" w:rsidP="005C7FCD">
      <w:pPr>
        <w:rPr>
          <w:rFonts w:cs="Arial"/>
          <w:b/>
          <w:color w:val="787674"/>
        </w:rPr>
      </w:pPr>
      <w:bookmarkStart w:id="140" w:name="Business"/>
      <w:r w:rsidRPr="00033FF4">
        <w:rPr>
          <w:rFonts w:cs="Arial"/>
          <w:b/>
          <w:color w:val="787674"/>
        </w:rPr>
        <w:t>Business</w:t>
      </w:r>
      <w:bookmarkEnd w:id="140"/>
      <w:r w:rsidRPr="00033FF4">
        <w:rPr>
          <w:rFonts w:cs="Arial"/>
          <w:b/>
          <w:color w:val="787674"/>
        </w:rPr>
        <w:t xml:space="preserve"> Case</w:t>
      </w:r>
    </w:p>
    <w:p w:rsidR="004137FA" w:rsidRDefault="004137FA" w:rsidP="005C7FCD">
      <w:pPr>
        <w:rPr>
          <w:rFonts w:cs="Arial"/>
          <w:color w:val="787674"/>
        </w:rPr>
      </w:pPr>
      <w:r w:rsidRPr="00033FF4">
        <w:rPr>
          <w:rFonts w:cs="Arial"/>
          <w:color w:val="787674"/>
        </w:rPr>
        <w:t xml:space="preserve">All redundancy and early retirement cases that require scheme employer approval must be submitted as a business case. This outlines the reasons for leaving and estimated costs and savings to the scheme employer for allowing the retirement to occur. The business case also indicates how the costs will be funded. The business case must be approved by the relevant authorised signatory within the scheme employer. </w:t>
      </w:r>
    </w:p>
    <w:p w:rsidR="00BD7F6A" w:rsidRPr="00033FF4" w:rsidRDefault="00BD7F6A" w:rsidP="005C7FCD">
      <w:pPr>
        <w:rPr>
          <w:rFonts w:cs="Arial"/>
          <w:color w:val="787674"/>
        </w:rPr>
      </w:pPr>
    </w:p>
    <w:p w:rsidR="004137FA" w:rsidRPr="00033FF4" w:rsidRDefault="004137FA" w:rsidP="005C7FCD">
      <w:pPr>
        <w:ind w:firstLine="284"/>
        <w:rPr>
          <w:rFonts w:cs="Arial"/>
          <w:b/>
          <w:color w:val="787674"/>
        </w:rPr>
      </w:pPr>
      <w:bookmarkStart w:id="141" w:name="Career"/>
      <w:r w:rsidRPr="00033FF4">
        <w:rPr>
          <w:rFonts w:cs="Arial"/>
          <w:b/>
          <w:color w:val="787674"/>
        </w:rPr>
        <w:t>Career</w:t>
      </w:r>
      <w:bookmarkEnd w:id="141"/>
      <w:r w:rsidRPr="00033FF4">
        <w:rPr>
          <w:rFonts w:cs="Arial"/>
          <w:b/>
          <w:color w:val="787674"/>
        </w:rPr>
        <w:t xml:space="preserve"> Average </w:t>
      </w:r>
      <w:proofErr w:type="spellStart"/>
      <w:r w:rsidRPr="00033FF4">
        <w:rPr>
          <w:rFonts w:cs="Arial"/>
          <w:b/>
          <w:color w:val="787674"/>
        </w:rPr>
        <w:t>Revalued</w:t>
      </w:r>
      <w:proofErr w:type="spellEnd"/>
      <w:r w:rsidRPr="00033FF4">
        <w:rPr>
          <w:rFonts w:cs="Arial"/>
          <w:b/>
          <w:color w:val="787674"/>
        </w:rPr>
        <w:t xml:space="preserve"> Earnings (CARE)</w:t>
      </w:r>
    </w:p>
    <w:p w:rsidR="004137FA" w:rsidRPr="00033FF4" w:rsidRDefault="004137FA" w:rsidP="005C7FCD">
      <w:pPr>
        <w:rPr>
          <w:rFonts w:cs="Arial"/>
          <w:color w:val="787674"/>
        </w:rPr>
      </w:pPr>
      <w:r w:rsidRPr="00033FF4">
        <w:rPr>
          <w:rFonts w:cs="Arial"/>
          <w:color w:val="787674"/>
        </w:rPr>
        <w:t xml:space="preserve">From 1 April 2014 the LGPS (England &amp; Wales) is a defined benefit career average </w:t>
      </w:r>
      <w:proofErr w:type="spellStart"/>
      <w:r w:rsidRPr="00033FF4">
        <w:rPr>
          <w:rFonts w:cs="Arial"/>
          <w:color w:val="787674"/>
        </w:rPr>
        <w:t>revalued</w:t>
      </w:r>
      <w:proofErr w:type="spellEnd"/>
      <w:r w:rsidRPr="00033FF4">
        <w:rPr>
          <w:rFonts w:cs="Arial"/>
          <w:color w:val="787674"/>
        </w:rPr>
        <w:t xml:space="preserve"> earnings scheme. Active members</w:t>
      </w:r>
      <w:r w:rsidR="00AC7CAF">
        <w:rPr>
          <w:rFonts w:cs="Arial"/>
          <w:color w:val="787674"/>
        </w:rPr>
        <w:t>’</w:t>
      </w:r>
      <w:r w:rsidRPr="00033FF4">
        <w:rPr>
          <w:rFonts w:cs="Arial"/>
          <w:color w:val="787674"/>
        </w:rPr>
        <w:t xml:space="preserve"> have an active member pension account that builds up earned pension on an annual basis. See </w:t>
      </w:r>
      <w:hyperlink w:anchor="Point_52" w:history="1">
        <w:r w:rsidRPr="00170EAA">
          <w:rPr>
            <w:rStyle w:val="Hyperlink"/>
            <w:rFonts w:cs="Arial"/>
          </w:rPr>
          <w:t>point</w:t>
        </w:r>
        <w:r w:rsidR="00BD7F6A" w:rsidRPr="00170EAA">
          <w:rPr>
            <w:rStyle w:val="Hyperlink"/>
            <w:rFonts w:cs="Arial"/>
          </w:rPr>
          <w:t xml:space="preserve"> </w:t>
        </w:r>
        <w:r w:rsidR="00AC7CAF">
          <w:rPr>
            <w:rStyle w:val="Hyperlink"/>
            <w:rFonts w:cs="Arial"/>
          </w:rPr>
          <w:t>46</w:t>
        </w:r>
        <w:r w:rsidRPr="00170EAA">
          <w:rPr>
            <w:rStyle w:val="Hyperlink"/>
            <w:rFonts w:cs="Arial"/>
          </w:rPr>
          <w:t>.</w:t>
        </w:r>
      </w:hyperlink>
    </w:p>
    <w:p w:rsidR="003B5247" w:rsidRDefault="003B5247" w:rsidP="005C7FCD">
      <w:pPr>
        <w:rPr>
          <w:rFonts w:cs="Arial"/>
          <w:b/>
          <w:color w:val="787674"/>
        </w:rPr>
      </w:pPr>
    </w:p>
    <w:p w:rsidR="004137FA" w:rsidRPr="00033FF4" w:rsidRDefault="00A64D46" w:rsidP="005C7FCD">
      <w:pPr>
        <w:rPr>
          <w:rFonts w:cs="Arial"/>
          <w:b/>
          <w:color w:val="787674"/>
        </w:rPr>
      </w:pPr>
      <w:bookmarkStart w:id="142" w:name="Contributions"/>
      <w:r>
        <w:rPr>
          <w:rFonts w:cs="Arial"/>
          <w:b/>
          <w:color w:val="787674"/>
        </w:rPr>
        <w:t>C</w:t>
      </w:r>
      <w:r w:rsidR="0028108B" w:rsidRPr="00033FF4">
        <w:rPr>
          <w:rFonts w:cs="Arial"/>
          <w:b/>
          <w:color w:val="787674"/>
        </w:rPr>
        <w:t>ontributions</w:t>
      </w:r>
    </w:p>
    <w:bookmarkEnd w:id="142"/>
    <w:p w:rsidR="004137FA" w:rsidRPr="00033FF4" w:rsidRDefault="004137FA" w:rsidP="004137FA">
      <w:pPr>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A64D46" w:rsidP="00EE00A7">
            <w:pPr>
              <w:rPr>
                <w:rFonts w:cs="Arial"/>
                <w:b/>
                <w:color w:val="787674"/>
              </w:rPr>
            </w:pPr>
            <w:r>
              <w:rPr>
                <w:rFonts w:cs="Arial"/>
                <w:b/>
                <w:color w:val="787674"/>
              </w:rPr>
              <w:t>C</w:t>
            </w:r>
            <w:r w:rsidR="0028108B" w:rsidRPr="00033FF4">
              <w:rPr>
                <w:rFonts w:cs="Arial"/>
                <w:b/>
                <w:color w:val="787674"/>
              </w:rPr>
              <w:t>ontributions</w:t>
            </w:r>
          </w:p>
          <w:p w:rsidR="004137FA" w:rsidRPr="00033FF4" w:rsidRDefault="004137FA" w:rsidP="00EE00A7">
            <w:pPr>
              <w:rPr>
                <w:rFonts w:cs="Arial"/>
                <w:b/>
                <w:color w:val="787674"/>
              </w:rPr>
            </w:pPr>
          </w:p>
        </w:tc>
        <w:tc>
          <w:tcPr>
            <w:tcW w:w="6252" w:type="dxa"/>
          </w:tcPr>
          <w:p w:rsidR="004137FA" w:rsidRPr="00033FF4" w:rsidRDefault="004137FA" w:rsidP="00EE00A7">
            <w:pPr>
              <w:rPr>
                <w:rFonts w:cs="Arial"/>
                <w:color w:val="787674"/>
              </w:rPr>
            </w:pPr>
            <w:r w:rsidRPr="00033FF4">
              <w:rPr>
                <w:rFonts w:cs="Arial"/>
                <w:color w:val="787674"/>
              </w:rPr>
              <w:t>The LGPS is a funded pension scheme and contributions are paid by both the: -</w:t>
            </w:r>
          </w:p>
          <w:p w:rsidR="004137FA" w:rsidRPr="00033FF4" w:rsidRDefault="004137FA" w:rsidP="001531E9">
            <w:pPr>
              <w:pStyle w:val="ListParagraph"/>
              <w:numPr>
                <w:ilvl w:val="0"/>
                <w:numId w:val="84"/>
              </w:numPr>
              <w:rPr>
                <w:rFonts w:cs="Arial"/>
                <w:color w:val="787674"/>
              </w:rPr>
            </w:pPr>
            <w:r w:rsidRPr="00033FF4">
              <w:rPr>
                <w:rFonts w:cs="Arial"/>
                <w:color w:val="787674"/>
              </w:rPr>
              <w:t xml:space="preserve">Members in accordance with the contribution band into which they have been banded by their Scheme employer. See </w:t>
            </w:r>
            <w:hyperlink w:anchor="Point_2" w:history="1">
              <w:r w:rsidRPr="00170EAA">
                <w:rPr>
                  <w:rStyle w:val="Hyperlink"/>
                  <w:rFonts w:cs="Arial"/>
                </w:rPr>
                <w:t xml:space="preserve">point </w:t>
              </w:r>
              <w:r w:rsidR="00A64D46" w:rsidRPr="00170EAA">
                <w:rPr>
                  <w:rStyle w:val="Hyperlink"/>
                  <w:rFonts w:cs="Arial"/>
                </w:rPr>
                <w:t>2</w:t>
              </w:r>
            </w:hyperlink>
            <w:r w:rsidRPr="00033FF4">
              <w:rPr>
                <w:rFonts w:cs="Arial"/>
                <w:color w:val="787674"/>
              </w:rPr>
              <w:t>.</w:t>
            </w:r>
          </w:p>
          <w:p w:rsidR="004137FA" w:rsidRPr="00033FF4" w:rsidRDefault="004137FA" w:rsidP="005C7FCD">
            <w:pPr>
              <w:pStyle w:val="ListParagraph"/>
              <w:numPr>
                <w:ilvl w:val="0"/>
                <w:numId w:val="84"/>
              </w:numPr>
              <w:rPr>
                <w:rFonts w:cs="Arial"/>
                <w:b/>
                <w:color w:val="787674"/>
              </w:rPr>
            </w:pPr>
            <w:r w:rsidRPr="00033FF4">
              <w:rPr>
                <w:rFonts w:cs="Arial"/>
                <w:color w:val="787674"/>
              </w:rPr>
              <w:t xml:space="preserve">Employers in accordance with the extant rates and adjustment certificate. See </w:t>
            </w:r>
            <w:hyperlink w:anchor="Point_1" w:history="1">
              <w:r w:rsidRPr="00170EAA">
                <w:rPr>
                  <w:rStyle w:val="Hyperlink"/>
                  <w:rFonts w:cs="Arial"/>
                </w:rPr>
                <w:t xml:space="preserve">point </w:t>
              </w:r>
              <w:r w:rsidR="00A64D46" w:rsidRPr="00170EAA">
                <w:rPr>
                  <w:rStyle w:val="Hyperlink"/>
                  <w:rFonts w:cs="Arial"/>
                </w:rPr>
                <w:t>1</w:t>
              </w:r>
            </w:hyperlink>
            <w:r w:rsidRPr="00033FF4">
              <w:rPr>
                <w:rFonts w:cs="Arial"/>
                <w:color w:val="787674"/>
              </w:rPr>
              <w:t>.</w:t>
            </w:r>
          </w:p>
        </w:tc>
      </w:tr>
      <w:tr w:rsidR="004137FA" w:rsidRPr="00033FF4" w:rsidTr="00EE00A7">
        <w:tc>
          <w:tcPr>
            <w:tcW w:w="3652" w:type="dxa"/>
          </w:tcPr>
          <w:p w:rsidR="004137FA" w:rsidRPr="00033FF4" w:rsidRDefault="00A64D46" w:rsidP="00EE00A7">
            <w:pPr>
              <w:rPr>
                <w:b/>
                <w:color w:val="787674"/>
              </w:rPr>
            </w:pPr>
            <w:r>
              <w:rPr>
                <w:b/>
                <w:color w:val="787674"/>
              </w:rPr>
              <w:t>C</w:t>
            </w:r>
            <w:r w:rsidR="0028108B" w:rsidRPr="00033FF4">
              <w:rPr>
                <w:b/>
                <w:color w:val="787674"/>
              </w:rPr>
              <w:t>ontributions</w:t>
            </w:r>
            <w:r w:rsidR="004137FA" w:rsidRPr="00033FF4">
              <w:rPr>
                <w:b/>
                <w:color w:val="787674"/>
              </w:rPr>
              <w:t xml:space="preserve"> - Assessed </w:t>
            </w:r>
            <w:r w:rsidR="000305C7" w:rsidRPr="00033FF4">
              <w:rPr>
                <w:b/>
                <w:color w:val="787674"/>
              </w:rPr>
              <w:t>pensionable pay</w:t>
            </w:r>
          </w:p>
          <w:p w:rsidR="004137FA" w:rsidRPr="00033FF4" w:rsidRDefault="004137FA" w:rsidP="00EE00A7">
            <w:pPr>
              <w:rPr>
                <w:rFonts w:cs="Arial"/>
                <w:b/>
                <w:color w:val="787674"/>
              </w:rPr>
            </w:pPr>
          </w:p>
        </w:tc>
        <w:tc>
          <w:tcPr>
            <w:tcW w:w="6252" w:type="dxa"/>
          </w:tcPr>
          <w:p w:rsidR="004137FA" w:rsidRPr="00033FF4" w:rsidRDefault="004137FA" w:rsidP="005C7FCD">
            <w:pPr>
              <w:rPr>
                <w:rFonts w:cs="Arial"/>
                <w:b/>
                <w:color w:val="787674"/>
              </w:rPr>
            </w:pPr>
            <w:r w:rsidRPr="00033FF4">
              <w:rPr>
                <w:color w:val="787674"/>
              </w:rPr>
              <w:t xml:space="preserve">Assessed </w:t>
            </w:r>
            <w:r w:rsidR="000305C7" w:rsidRPr="00033FF4">
              <w:rPr>
                <w:color w:val="787674"/>
              </w:rPr>
              <w:t>pensionable pay</w:t>
            </w:r>
            <w:r w:rsidRPr="00033FF4">
              <w:rPr>
                <w:color w:val="787674"/>
              </w:rPr>
              <w:t xml:space="preserve"> is the pensionable pay used to determine into which contribution band a member should be placed. See </w:t>
            </w:r>
            <w:hyperlink w:anchor="Point_3" w:history="1">
              <w:r w:rsidRPr="009A3993">
                <w:rPr>
                  <w:rStyle w:val="Hyperlink"/>
                </w:rPr>
                <w:t>point</w:t>
              </w:r>
              <w:r w:rsidR="00A64D46" w:rsidRPr="009A3993">
                <w:rPr>
                  <w:rStyle w:val="Hyperlink"/>
                </w:rPr>
                <w:t>s</w:t>
              </w:r>
              <w:r w:rsidRPr="009A3993">
                <w:rPr>
                  <w:rStyle w:val="Hyperlink"/>
                </w:rPr>
                <w:t xml:space="preserve"> </w:t>
              </w:r>
              <w:r w:rsidR="00A64D46" w:rsidRPr="009A3993">
                <w:rPr>
                  <w:rStyle w:val="Hyperlink"/>
                </w:rPr>
                <w:t>3 and 4</w:t>
              </w:r>
            </w:hyperlink>
            <w:r w:rsidRPr="00A64D46">
              <w:rPr>
                <w:color w:val="787674"/>
              </w:rPr>
              <w:t>.</w:t>
            </w:r>
          </w:p>
        </w:tc>
      </w:tr>
      <w:tr w:rsidR="004137FA" w:rsidRPr="00033FF4" w:rsidTr="00EE00A7">
        <w:tc>
          <w:tcPr>
            <w:tcW w:w="3652" w:type="dxa"/>
          </w:tcPr>
          <w:p w:rsidR="004137FA" w:rsidRPr="00033FF4" w:rsidRDefault="00A64D46" w:rsidP="00EE00A7">
            <w:pPr>
              <w:rPr>
                <w:rFonts w:cs="Arial"/>
                <w:b/>
                <w:color w:val="787674"/>
              </w:rPr>
            </w:pPr>
            <w:r>
              <w:rPr>
                <w:rFonts w:cs="Arial"/>
                <w:b/>
                <w:color w:val="787674"/>
              </w:rPr>
              <w:t>C</w:t>
            </w:r>
            <w:r w:rsidR="0028108B" w:rsidRPr="00033FF4">
              <w:rPr>
                <w:rFonts w:cs="Arial"/>
                <w:b/>
                <w:color w:val="787674"/>
              </w:rPr>
              <w:t>ontributions</w:t>
            </w:r>
            <w:r w:rsidR="004137FA" w:rsidRPr="00033FF4">
              <w:rPr>
                <w:rFonts w:cs="Arial"/>
                <w:b/>
                <w:color w:val="787674"/>
              </w:rPr>
              <w:t xml:space="preserve"> - Contribution Bands</w:t>
            </w:r>
          </w:p>
          <w:p w:rsidR="004137FA" w:rsidRPr="00033FF4" w:rsidRDefault="004137FA" w:rsidP="00EE00A7">
            <w:pPr>
              <w:rPr>
                <w:rFonts w:cs="Arial"/>
                <w:b/>
                <w:color w:val="787674"/>
              </w:rPr>
            </w:pPr>
          </w:p>
        </w:tc>
        <w:tc>
          <w:tcPr>
            <w:tcW w:w="6252" w:type="dxa"/>
          </w:tcPr>
          <w:p w:rsidR="004137FA" w:rsidRPr="00033FF4" w:rsidRDefault="004137FA" w:rsidP="005C7FCD">
            <w:pPr>
              <w:rPr>
                <w:rFonts w:cs="Arial"/>
                <w:b/>
                <w:color w:val="787674"/>
              </w:rPr>
            </w:pPr>
            <w:r w:rsidRPr="00033FF4">
              <w:rPr>
                <w:rFonts w:cs="Arial"/>
                <w:color w:val="787674"/>
              </w:rPr>
              <w:t xml:space="preserve">The contribution bandings are the 9 contributions bands (potentially 18 contribution bands if the 50/50 section is included) ranging from 5.5% to 12.5% depending upon earnings. See </w:t>
            </w:r>
            <w:hyperlink w:anchor="Point_2" w:history="1">
              <w:r w:rsidRPr="00170EAA">
                <w:rPr>
                  <w:rStyle w:val="Hyperlink"/>
                  <w:rFonts w:cs="Arial"/>
                </w:rPr>
                <w:t xml:space="preserve">point </w:t>
              </w:r>
              <w:r w:rsidR="00A64D46" w:rsidRPr="00170EAA">
                <w:rPr>
                  <w:rStyle w:val="Hyperlink"/>
                  <w:rFonts w:cs="Arial"/>
                </w:rPr>
                <w:t>2</w:t>
              </w:r>
            </w:hyperlink>
            <w:r w:rsidRPr="00033FF4">
              <w:rPr>
                <w:rFonts w:cs="Arial"/>
                <w:color w:val="787674"/>
              </w:rPr>
              <w:t>.</w:t>
            </w:r>
          </w:p>
        </w:tc>
      </w:tr>
      <w:tr w:rsidR="004137FA" w:rsidRPr="00033FF4" w:rsidTr="00EE00A7">
        <w:tc>
          <w:tcPr>
            <w:tcW w:w="3652" w:type="dxa"/>
          </w:tcPr>
          <w:p w:rsidR="004137FA" w:rsidRPr="00033FF4" w:rsidRDefault="00A64D46" w:rsidP="00EE00A7">
            <w:pPr>
              <w:rPr>
                <w:rFonts w:cs="Arial"/>
                <w:b/>
                <w:color w:val="787674"/>
              </w:rPr>
            </w:pPr>
            <w:r>
              <w:rPr>
                <w:rFonts w:cs="Arial"/>
                <w:b/>
                <w:color w:val="787674"/>
              </w:rPr>
              <w:t>C</w:t>
            </w:r>
            <w:r w:rsidR="0028108B" w:rsidRPr="00033FF4">
              <w:rPr>
                <w:rFonts w:cs="Arial"/>
                <w:b/>
                <w:color w:val="787674"/>
              </w:rPr>
              <w:t>ontributions</w:t>
            </w:r>
            <w:r w:rsidR="004137FA" w:rsidRPr="00033FF4">
              <w:rPr>
                <w:rFonts w:cs="Arial"/>
                <w:b/>
                <w:color w:val="787674"/>
              </w:rPr>
              <w:t xml:space="preserve"> - Contribution</w:t>
            </w:r>
            <w:r w:rsidR="00AC7CAF">
              <w:rPr>
                <w:rFonts w:cs="Arial"/>
                <w:b/>
                <w:color w:val="787674"/>
              </w:rPr>
              <w:t>s</w:t>
            </w:r>
            <w:r w:rsidR="004137FA" w:rsidRPr="00033FF4">
              <w:rPr>
                <w:rFonts w:cs="Arial"/>
                <w:b/>
                <w:color w:val="787674"/>
              </w:rPr>
              <w:t xml:space="preserve"> Policy </w:t>
            </w:r>
          </w:p>
          <w:p w:rsidR="004137FA" w:rsidRPr="00033FF4" w:rsidRDefault="004137FA" w:rsidP="00EE00A7">
            <w:pPr>
              <w:rPr>
                <w:rFonts w:cs="Arial"/>
                <w:b/>
                <w:color w:val="787674"/>
              </w:rPr>
            </w:pPr>
          </w:p>
        </w:tc>
        <w:tc>
          <w:tcPr>
            <w:tcW w:w="6252" w:type="dxa"/>
          </w:tcPr>
          <w:p w:rsidR="004137FA" w:rsidRPr="00033FF4" w:rsidRDefault="004137FA" w:rsidP="005C7FCD">
            <w:pPr>
              <w:rPr>
                <w:rFonts w:cs="Arial"/>
                <w:b/>
                <w:color w:val="787674"/>
              </w:rPr>
            </w:pPr>
            <w:r w:rsidRPr="00033FF4">
              <w:rPr>
                <w:rFonts w:cs="Arial"/>
                <w:color w:val="787674"/>
              </w:rPr>
              <w:t xml:space="preserve">This is the policy in which the Scheme employer sets outs its determinations regarding the assessed pensionable pay. See </w:t>
            </w:r>
            <w:hyperlink w:anchor="Point_6" w:history="1">
              <w:r w:rsidRPr="00170EAA">
                <w:rPr>
                  <w:rStyle w:val="Hyperlink"/>
                  <w:rFonts w:cs="Arial"/>
                </w:rPr>
                <w:t xml:space="preserve">point </w:t>
              </w:r>
              <w:r w:rsidR="00A64D46" w:rsidRPr="00170EAA">
                <w:rPr>
                  <w:rStyle w:val="Hyperlink"/>
                  <w:rFonts w:cs="Arial"/>
                </w:rPr>
                <w:t>6</w:t>
              </w:r>
              <w:r w:rsidRPr="00170EAA">
                <w:rPr>
                  <w:rStyle w:val="Hyperlink"/>
                  <w:rFonts w:cs="Arial"/>
                </w:rPr>
                <w:t>.</w:t>
              </w:r>
            </w:hyperlink>
          </w:p>
        </w:tc>
      </w:tr>
    </w:tbl>
    <w:p w:rsidR="004137FA" w:rsidRPr="00033FF4" w:rsidRDefault="004137FA" w:rsidP="004137FA">
      <w:pPr>
        <w:ind w:left="284"/>
        <w:rPr>
          <w:rFonts w:cs="Arial"/>
          <w:b/>
          <w:color w:val="787674"/>
        </w:rPr>
      </w:pPr>
    </w:p>
    <w:p w:rsidR="004137FA" w:rsidRPr="00033FF4" w:rsidRDefault="004137FA" w:rsidP="005C7FCD">
      <w:pPr>
        <w:rPr>
          <w:rFonts w:cs="Arial"/>
          <w:color w:val="787674"/>
        </w:rPr>
      </w:pPr>
      <w:bookmarkStart w:id="143" w:name="Cost"/>
      <w:r w:rsidRPr="00033FF4">
        <w:rPr>
          <w:rFonts w:cs="Arial"/>
          <w:b/>
          <w:color w:val="787674"/>
        </w:rPr>
        <w:lastRenderedPageBreak/>
        <w:t>Cost</w:t>
      </w:r>
      <w:bookmarkEnd w:id="143"/>
      <w:r w:rsidRPr="00033FF4">
        <w:rPr>
          <w:rFonts w:cs="Arial"/>
          <w:b/>
          <w:color w:val="787674"/>
        </w:rPr>
        <w:t xml:space="preserve"> of Living</w:t>
      </w:r>
      <w:r w:rsidR="003B5247">
        <w:rPr>
          <w:rFonts w:cs="Arial"/>
          <w:b/>
          <w:color w:val="787674"/>
        </w:rPr>
        <w:t xml:space="preserve"> increases</w:t>
      </w:r>
    </w:p>
    <w:p w:rsidR="004137FA" w:rsidRPr="00033FF4" w:rsidRDefault="004137FA" w:rsidP="005C7FCD">
      <w:pPr>
        <w:tabs>
          <w:tab w:val="left" w:pos="3927"/>
        </w:tabs>
        <w:rPr>
          <w:rFonts w:cs="Arial"/>
          <w:color w:val="787674"/>
        </w:rPr>
      </w:pPr>
      <w:r w:rsidRPr="00033FF4">
        <w:rPr>
          <w:rFonts w:cs="Arial"/>
          <w:color w:val="787674"/>
        </w:rPr>
        <w:t xml:space="preserve">Increases to pensions in payment and deferred pensions under the LGPS, are increased by the </w:t>
      </w:r>
      <w:r w:rsidR="000B51DB" w:rsidRPr="00033FF4">
        <w:rPr>
          <w:rFonts w:cs="Arial"/>
          <w:color w:val="787674"/>
        </w:rPr>
        <w:t>pensions increase</w:t>
      </w:r>
      <w:r w:rsidRPr="00033FF4">
        <w:rPr>
          <w:rFonts w:cs="Arial"/>
          <w:color w:val="787674"/>
        </w:rPr>
        <w:t xml:space="preserve"> (Review) Order which from April 2011 is linked to the rise in the Consumer Prices Index (CPI). Increases before April 2011 were linked to the Retail Price Index (RPI). </w:t>
      </w:r>
    </w:p>
    <w:p w:rsidR="004137FA" w:rsidRPr="00033FF4" w:rsidRDefault="004137FA" w:rsidP="005C7FCD">
      <w:pPr>
        <w:tabs>
          <w:tab w:val="left" w:pos="3927"/>
        </w:tabs>
        <w:rPr>
          <w:rFonts w:cs="Arial"/>
          <w:color w:val="787674"/>
        </w:rPr>
      </w:pPr>
    </w:p>
    <w:p w:rsidR="004137FA" w:rsidRPr="00033FF4" w:rsidRDefault="004137FA" w:rsidP="005C7FCD">
      <w:pPr>
        <w:tabs>
          <w:tab w:val="left" w:pos="3927"/>
        </w:tabs>
        <w:rPr>
          <w:rFonts w:cs="Arial"/>
          <w:color w:val="787674"/>
        </w:rPr>
      </w:pPr>
      <w:r w:rsidRPr="00033FF4">
        <w:rPr>
          <w:rFonts w:cs="Arial"/>
          <w:color w:val="787674"/>
        </w:rPr>
        <w:t>From 1 April 2014 active member pension accounts will be increased by Treasury Orders which are currently linked to CPI, the major difference between Treasury Orders and Pension Increase Orders is that Treasury Orders can be negative leading to a reduction in an active member’s pension account.</w:t>
      </w:r>
    </w:p>
    <w:p w:rsidR="004137FA" w:rsidRPr="00033FF4" w:rsidRDefault="004137FA" w:rsidP="005C7FCD">
      <w:pPr>
        <w:tabs>
          <w:tab w:val="left" w:pos="3927"/>
        </w:tabs>
        <w:rPr>
          <w:rFonts w:cs="Arial"/>
          <w:color w:val="787674"/>
        </w:rPr>
      </w:pPr>
    </w:p>
    <w:p w:rsidR="004137FA" w:rsidRPr="00033FF4" w:rsidRDefault="004137FA" w:rsidP="005C7FCD">
      <w:pPr>
        <w:tabs>
          <w:tab w:val="left" w:pos="3927"/>
        </w:tabs>
        <w:rPr>
          <w:rFonts w:cs="Arial"/>
          <w:color w:val="787674"/>
        </w:rPr>
      </w:pPr>
      <w:r w:rsidRPr="00033FF4">
        <w:rPr>
          <w:rFonts w:cs="Arial"/>
          <w:color w:val="787674"/>
        </w:rPr>
        <w:t>Below is a table showing the increases that have been applied to pensions in payment and deferred pensions since 12 November 1979. Prior to that date, increases were applied in a slightly different format.</w:t>
      </w:r>
    </w:p>
    <w:p w:rsidR="004137FA" w:rsidRPr="00033FF4" w:rsidRDefault="004137FA" w:rsidP="005C7FCD">
      <w:pPr>
        <w:tabs>
          <w:tab w:val="left" w:pos="3927"/>
        </w:tabs>
        <w:ind w:left="284"/>
        <w:rPr>
          <w:rFonts w:cs="Arial"/>
          <w:color w:val="787674"/>
        </w:rPr>
      </w:pPr>
    </w:p>
    <w:tbl>
      <w:tblPr>
        <w:tblW w:w="5000" w:type="pct"/>
        <w:tblLook w:val="04A0"/>
      </w:tblPr>
      <w:tblGrid>
        <w:gridCol w:w="5094"/>
        <w:gridCol w:w="5094"/>
      </w:tblGrid>
      <w:tr w:rsidR="004137FA" w:rsidRPr="00033FF4" w:rsidTr="00EE00A7">
        <w:trPr>
          <w:trHeight w:val="315"/>
        </w:trPr>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b/>
                <w:color w:val="787674"/>
                <w:lang w:eastAsia="en-GB"/>
              </w:rPr>
            </w:pPr>
            <w:r w:rsidRPr="00033FF4">
              <w:rPr>
                <w:rFonts w:cs="Arial"/>
                <w:b/>
                <w:color w:val="787674"/>
                <w:lang w:eastAsia="en-GB"/>
              </w:rPr>
              <w:t>Applicable From</w:t>
            </w:r>
          </w:p>
        </w:tc>
        <w:tc>
          <w:tcPr>
            <w:tcW w:w="2500" w:type="pct"/>
            <w:tcBorders>
              <w:top w:val="single" w:sz="8" w:space="0" w:color="auto"/>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b/>
                <w:color w:val="787674"/>
                <w:lang w:eastAsia="en-GB"/>
              </w:rPr>
            </w:pPr>
            <w:r w:rsidRPr="00033FF4">
              <w:rPr>
                <w:rFonts w:cs="Arial"/>
                <w:b/>
                <w:color w:val="787674"/>
                <w:lang w:eastAsia="en-GB"/>
              </w:rPr>
              <w:t>% Increase</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07 April 2014</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2.7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08 April 2013</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2.2</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09 April 2012</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5.2</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11 April 2011</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3.1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06 April 2010</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color w:val="787674"/>
                <w:lang w:eastAsia="en-GB"/>
              </w:rPr>
            </w:pPr>
            <w:r w:rsidRPr="00033FF4">
              <w:rPr>
                <w:rFonts w:cs="Arial"/>
                <w:color w:val="787674"/>
                <w:lang w:eastAsia="en-GB"/>
              </w:rPr>
              <w:t>06 April 2009</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5</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07 April 2008</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3.9</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09 April 2007</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3.6</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10 April 2006</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 April 2005</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12 April 2004</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2.8</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07 April 2003</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08 April 2002</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09 April 2001</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3.3</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10 April 2000</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12 April 1999</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3.2</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06 April 1998</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3.6</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07 April 1997</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08 April 1996</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3.9</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10 April 1995</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2.2</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 April 1994</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1.8</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12 April 1993</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3.3</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06 April 1992</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4.1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08 April 1991</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10.9</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09 April 1990</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7.6</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10 April 1989</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5.9</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 April 1988</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3.85</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06 April 1987</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28 July 1986</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25 November 1985</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lastRenderedPageBreak/>
              <w:t>26 November 1984</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5.1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21 November 1983</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3.7</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22 November 1982</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11</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23 November 1981</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9.06</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24 November 1980</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16.5</w:t>
            </w:r>
          </w:p>
        </w:tc>
      </w:tr>
      <w:tr w:rsidR="004137FA" w:rsidRPr="00033FF4" w:rsidTr="00EE00A7">
        <w:trPr>
          <w:trHeight w:val="315"/>
        </w:trPr>
        <w:tc>
          <w:tcPr>
            <w:tcW w:w="2500" w:type="pct"/>
            <w:tcBorders>
              <w:top w:val="nil"/>
              <w:left w:val="single" w:sz="8" w:space="0" w:color="auto"/>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12 November 1979</w:t>
            </w:r>
          </w:p>
        </w:tc>
        <w:tc>
          <w:tcPr>
            <w:tcW w:w="2500" w:type="pct"/>
            <w:tcBorders>
              <w:top w:val="nil"/>
              <w:left w:val="nil"/>
              <w:bottom w:val="single" w:sz="8" w:space="0" w:color="auto"/>
              <w:right w:val="single" w:sz="8" w:space="0" w:color="auto"/>
            </w:tcBorders>
            <w:shd w:val="clear" w:color="auto" w:fill="auto"/>
            <w:vAlign w:val="center"/>
            <w:hideMark/>
          </w:tcPr>
          <w:p w:rsidR="004137FA" w:rsidRPr="00033FF4" w:rsidRDefault="004137FA" w:rsidP="00EE00A7">
            <w:pPr>
              <w:ind w:left="284"/>
              <w:rPr>
                <w:rFonts w:cs="Arial"/>
                <w:iCs/>
                <w:color w:val="787674"/>
                <w:lang w:eastAsia="en-GB"/>
              </w:rPr>
            </w:pPr>
            <w:r w:rsidRPr="00033FF4">
              <w:rPr>
                <w:rFonts w:cs="Arial"/>
                <w:color w:val="787674"/>
                <w:lang w:eastAsia="en-GB"/>
              </w:rPr>
              <w:t>16</w:t>
            </w:r>
          </w:p>
        </w:tc>
      </w:tr>
    </w:tbl>
    <w:p w:rsidR="004137FA" w:rsidRPr="00033FF4" w:rsidRDefault="004137FA" w:rsidP="004137FA">
      <w:pPr>
        <w:tabs>
          <w:tab w:val="left" w:pos="3927"/>
        </w:tabs>
        <w:ind w:left="284"/>
        <w:rPr>
          <w:rFonts w:cs="Arial"/>
          <w:color w:val="787674"/>
        </w:rPr>
      </w:pPr>
    </w:p>
    <w:p w:rsidR="004137FA" w:rsidRPr="00033FF4" w:rsidRDefault="004137FA" w:rsidP="005C7FCD">
      <w:pPr>
        <w:rPr>
          <w:rFonts w:cs="Arial"/>
          <w:b/>
          <w:color w:val="787674"/>
        </w:rPr>
      </w:pPr>
      <w:bookmarkStart w:id="144" w:name="Defined"/>
      <w:r w:rsidRPr="00033FF4">
        <w:rPr>
          <w:rFonts w:cs="Arial"/>
          <w:b/>
          <w:color w:val="787674"/>
        </w:rPr>
        <w:t>Defined</w:t>
      </w:r>
      <w:bookmarkEnd w:id="144"/>
      <w:r w:rsidRPr="00033FF4">
        <w:rPr>
          <w:rFonts w:cs="Arial"/>
          <w:b/>
          <w:color w:val="787674"/>
        </w:rPr>
        <w:t xml:space="preserve"> Benefit</w:t>
      </w:r>
    </w:p>
    <w:p w:rsidR="004137FA" w:rsidRDefault="004137FA" w:rsidP="005C7FCD">
      <w:pPr>
        <w:rPr>
          <w:rFonts w:cs="Arial"/>
          <w:color w:val="787674"/>
        </w:rPr>
      </w:pPr>
      <w:r w:rsidRPr="00033FF4">
        <w:rPr>
          <w:rFonts w:cs="Arial"/>
          <w:color w:val="787674"/>
        </w:rPr>
        <w:t xml:space="preserve">The LGPS (England &amp; Wales) is a defined benefit pension scheme. This means that the benefits received by members are defined in advance and not dependent on the contributions that are made.  </w:t>
      </w:r>
    </w:p>
    <w:p w:rsidR="004A3810" w:rsidRPr="00033FF4" w:rsidRDefault="004A3810" w:rsidP="005C7FCD">
      <w:pPr>
        <w:rPr>
          <w:rFonts w:cs="Arial"/>
          <w:color w:val="787674"/>
        </w:rPr>
      </w:pPr>
    </w:p>
    <w:p w:rsidR="004137FA" w:rsidRPr="00033FF4" w:rsidRDefault="004137FA" w:rsidP="005C7FCD">
      <w:pPr>
        <w:rPr>
          <w:rFonts w:cs="Arial"/>
          <w:b/>
          <w:color w:val="787674"/>
        </w:rPr>
      </w:pPr>
      <w:bookmarkStart w:id="145" w:name="Discretionary"/>
      <w:r w:rsidRPr="00033FF4">
        <w:rPr>
          <w:rFonts w:cs="Arial"/>
          <w:b/>
          <w:color w:val="787674"/>
        </w:rPr>
        <w:t>Discretionary</w:t>
      </w:r>
      <w:bookmarkEnd w:id="145"/>
      <w:r w:rsidRPr="00033FF4">
        <w:rPr>
          <w:rFonts w:cs="Arial"/>
          <w:b/>
          <w:color w:val="787674"/>
        </w:rPr>
        <w:t xml:space="preserve"> Policy Statements</w:t>
      </w:r>
    </w:p>
    <w:p w:rsidR="004137FA" w:rsidRPr="00033FF4" w:rsidRDefault="004137FA" w:rsidP="005C7FCD">
      <w:pPr>
        <w:rPr>
          <w:rFonts w:cs="Arial"/>
          <w:color w:val="787674"/>
        </w:rPr>
      </w:pPr>
      <w:r w:rsidRPr="00033FF4">
        <w:rPr>
          <w:rFonts w:cs="Arial"/>
          <w:color w:val="787674"/>
        </w:rPr>
        <w:t xml:space="preserve">These are the choices given by the 2013 Regulations and earlier Scheme regulations to enable a scheme employer and/or EAPF to choose how they will apply the scheme in respect of certain discretionary provisions. Under the LGPS the both parties: </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Must consider relevant mandatory discretionary provisions;</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May consider relevant non-mandatory discretionary provisions</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Must form a statement of policy of how any mandatory provisions will be applied (or not relevant party determines not to adopt a provision, make a statement to that effect). Where the policy relates to the 2013 Regulations the Scheme employer must send a copy of the statement to the EAPF by 1 July 2014;</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May form a statement of policy of how any non-mandatory provisions will be applied (or not relevant party determines not to adopt a provision, make a statement to that effect);</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Must send a copy of the statement of policy to the EAPF and publish the policy.</w:t>
      </w:r>
    </w:p>
    <w:p w:rsidR="004137FA" w:rsidRPr="00033FF4" w:rsidRDefault="004137FA" w:rsidP="005C7FCD">
      <w:pPr>
        <w:pStyle w:val="ListParagraph"/>
        <w:numPr>
          <w:ilvl w:val="0"/>
          <w:numId w:val="85"/>
        </w:numPr>
        <w:tabs>
          <w:tab w:val="num" w:pos="1156"/>
        </w:tabs>
        <w:ind w:left="720"/>
        <w:rPr>
          <w:rFonts w:cs="Arial"/>
          <w:color w:val="787674"/>
        </w:rPr>
      </w:pPr>
      <w:r w:rsidRPr="00033FF4">
        <w:rPr>
          <w:rFonts w:cs="Arial"/>
          <w:color w:val="787674"/>
        </w:rPr>
        <w:t>Must keep statement of policies under review and make any revisions following a change in policy and within one month of making those revisions the Scheme employer must send a copy to the EAPF and publish its revised statement.</w:t>
      </w:r>
    </w:p>
    <w:p w:rsidR="004137FA" w:rsidRPr="00033FF4" w:rsidRDefault="004137FA" w:rsidP="005C7FCD">
      <w:pPr>
        <w:tabs>
          <w:tab w:val="num" w:pos="1440"/>
        </w:tabs>
        <w:rPr>
          <w:rFonts w:cs="Arial"/>
          <w:color w:val="787674"/>
        </w:rPr>
      </w:pPr>
    </w:p>
    <w:p w:rsidR="004137FA" w:rsidRPr="00033FF4" w:rsidRDefault="004137FA" w:rsidP="005C7FCD">
      <w:pPr>
        <w:rPr>
          <w:rFonts w:cs="Arial"/>
          <w:color w:val="787674"/>
        </w:rPr>
      </w:pPr>
      <w:r w:rsidRPr="00033FF4">
        <w:rPr>
          <w:rFonts w:cs="Arial"/>
          <w:color w:val="787674"/>
        </w:rPr>
        <w:t>For further information regarding statements of policy please contact Capita’s LGPS Technical Consultancy Team.</w:t>
      </w:r>
    </w:p>
    <w:p w:rsidR="004137FA" w:rsidRPr="00033FF4" w:rsidRDefault="004137FA" w:rsidP="005C7FCD">
      <w:pPr>
        <w:rPr>
          <w:rFonts w:cs="Arial"/>
          <w:color w:val="787674"/>
        </w:rPr>
      </w:pPr>
    </w:p>
    <w:p w:rsidR="003B5247" w:rsidRPr="00033FF4" w:rsidRDefault="003B5247" w:rsidP="005C7FCD">
      <w:pPr>
        <w:pStyle w:val="ListParagraph"/>
        <w:ind w:left="0"/>
        <w:rPr>
          <w:rFonts w:cs="Arial"/>
          <w:b/>
          <w:color w:val="787674"/>
        </w:rPr>
      </w:pPr>
      <w:bookmarkStart w:id="146" w:name="Earned"/>
      <w:r w:rsidRPr="00033FF4">
        <w:rPr>
          <w:rFonts w:cs="Arial"/>
          <w:b/>
          <w:color w:val="787674"/>
        </w:rPr>
        <w:t>Earned</w:t>
      </w:r>
      <w:bookmarkEnd w:id="146"/>
      <w:r w:rsidRPr="00033FF4">
        <w:rPr>
          <w:rFonts w:cs="Arial"/>
          <w:b/>
          <w:color w:val="787674"/>
        </w:rPr>
        <w:t xml:space="preserve"> Pension</w:t>
      </w:r>
    </w:p>
    <w:p w:rsidR="003B5247" w:rsidRPr="00033FF4" w:rsidRDefault="003B5247" w:rsidP="005C7FCD">
      <w:pPr>
        <w:pStyle w:val="ListParagraph"/>
        <w:ind w:left="0"/>
        <w:rPr>
          <w:rFonts w:cs="Arial"/>
          <w:color w:val="787674"/>
        </w:rPr>
      </w:pPr>
      <w:r w:rsidRPr="00033FF4">
        <w:rPr>
          <w:rFonts w:cs="Arial"/>
          <w:color w:val="787674"/>
        </w:rPr>
        <w:t xml:space="preserve">For each scheme year when an active member is paying contributions, the active member will build up an amount of earned pension and this will be added to their active member pension account, and </w:t>
      </w:r>
      <w:proofErr w:type="spellStart"/>
      <w:r w:rsidRPr="00033FF4">
        <w:rPr>
          <w:rFonts w:cs="Arial"/>
          <w:color w:val="787674"/>
        </w:rPr>
        <w:t>revalued</w:t>
      </w:r>
      <w:proofErr w:type="spellEnd"/>
      <w:r w:rsidRPr="00033FF4">
        <w:rPr>
          <w:rFonts w:cs="Arial"/>
          <w:color w:val="787674"/>
        </w:rPr>
        <w:t xml:space="preserve"> by Treasury Orders 1 second after midnight on each 31 March. See </w:t>
      </w:r>
      <w:hyperlink w:anchor="Point_52" w:history="1">
        <w:r w:rsidRPr="00170EAA">
          <w:rPr>
            <w:rStyle w:val="Hyperlink"/>
            <w:rFonts w:cs="Arial"/>
          </w:rPr>
          <w:t>po</w:t>
        </w:r>
        <w:r w:rsidRPr="00170EAA">
          <w:rPr>
            <w:rStyle w:val="Hyperlink"/>
            <w:rFonts w:cs="Arial"/>
          </w:rPr>
          <w:t>i</w:t>
        </w:r>
        <w:r w:rsidRPr="00170EAA">
          <w:rPr>
            <w:rStyle w:val="Hyperlink"/>
            <w:rFonts w:cs="Arial"/>
          </w:rPr>
          <w:t xml:space="preserve">nt </w:t>
        </w:r>
        <w:r w:rsidR="00AC7CAF">
          <w:rPr>
            <w:rStyle w:val="Hyperlink"/>
            <w:rFonts w:cs="Arial"/>
          </w:rPr>
          <w:t>4</w:t>
        </w:r>
        <w:r w:rsidR="005C7FCD">
          <w:rPr>
            <w:rStyle w:val="Hyperlink"/>
            <w:rFonts w:cs="Arial"/>
          </w:rPr>
          <w:t>3</w:t>
        </w:r>
      </w:hyperlink>
      <w:r w:rsidRPr="00033FF4">
        <w:rPr>
          <w:rFonts w:cs="Arial"/>
          <w:color w:val="787674"/>
        </w:rPr>
        <w:t xml:space="preserve"> </w:t>
      </w:r>
    </w:p>
    <w:p w:rsidR="003B5247" w:rsidRDefault="003B5247" w:rsidP="005C7FCD">
      <w:pPr>
        <w:ind w:firstLine="284"/>
        <w:rPr>
          <w:rFonts w:cs="Arial"/>
          <w:b/>
          <w:color w:val="787674"/>
        </w:rPr>
      </w:pPr>
    </w:p>
    <w:p w:rsidR="004137FA" w:rsidRPr="00033FF4" w:rsidRDefault="004137FA" w:rsidP="005C7FCD">
      <w:pPr>
        <w:rPr>
          <w:rFonts w:cs="Arial"/>
          <w:b/>
          <w:color w:val="787674"/>
        </w:rPr>
      </w:pPr>
      <w:bookmarkStart w:id="147" w:name="Estimateemployee"/>
      <w:r w:rsidRPr="00033FF4">
        <w:rPr>
          <w:rFonts w:cs="Arial"/>
          <w:b/>
          <w:color w:val="787674"/>
        </w:rPr>
        <w:t>Estimate</w:t>
      </w:r>
      <w:bookmarkEnd w:id="147"/>
      <w:r w:rsidRPr="00033FF4">
        <w:rPr>
          <w:rFonts w:cs="Arial"/>
          <w:b/>
          <w:color w:val="787674"/>
        </w:rPr>
        <w:t xml:space="preserve"> of Benefits - Employee requests</w:t>
      </w:r>
    </w:p>
    <w:p w:rsidR="004137FA" w:rsidRPr="00033FF4" w:rsidRDefault="004137FA" w:rsidP="005C7FCD">
      <w:pPr>
        <w:rPr>
          <w:rFonts w:cs="Arial"/>
          <w:color w:val="787674"/>
        </w:rPr>
      </w:pPr>
      <w:r w:rsidRPr="00033FF4">
        <w:rPr>
          <w:rFonts w:cs="Arial"/>
          <w:color w:val="787674"/>
        </w:rPr>
        <w:t xml:space="preserve">A member may request an estimate of benefits directly from </w:t>
      </w:r>
      <w:r w:rsidR="003E7060" w:rsidRPr="00033FF4">
        <w:rPr>
          <w:rFonts w:cs="Arial"/>
          <w:color w:val="787674"/>
        </w:rPr>
        <w:t>Capita;</w:t>
      </w:r>
      <w:r w:rsidRPr="00033FF4">
        <w:rPr>
          <w:rFonts w:cs="Arial"/>
          <w:color w:val="787674"/>
        </w:rPr>
        <w:t xml:space="preserve"> these requests are restricted to payment of benefits from age 55. In addition a member cannot request an ill health estimate.</w:t>
      </w:r>
    </w:p>
    <w:p w:rsidR="004137FA" w:rsidRPr="00033FF4" w:rsidRDefault="004137FA" w:rsidP="005C7FCD">
      <w:pPr>
        <w:rPr>
          <w:rFonts w:cs="Arial"/>
          <w:color w:val="787674"/>
        </w:rPr>
      </w:pPr>
    </w:p>
    <w:p w:rsidR="004137FA" w:rsidRPr="00033FF4" w:rsidRDefault="004137FA" w:rsidP="005C7FCD">
      <w:pPr>
        <w:rPr>
          <w:rFonts w:cs="Arial"/>
          <w:b/>
          <w:color w:val="787674"/>
        </w:rPr>
      </w:pPr>
      <w:bookmarkStart w:id="148" w:name="Estimateemployer"/>
      <w:r w:rsidRPr="00033FF4">
        <w:rPr>
          <w:rFonts w:cs="Arial"/>
          <w:b/>
          <w:color w:val="787674"/>
        </w:rPr>
        <w:t>Estimate</w:t>
      </w:r>
      <w:bookmarkEnd w:id="148"/>
      <w:r w:rsidRPr="00033FF4">
        <w:rPr>
          <w:rFonts w:cs="Arial"/>
          <w:b/>
          <w:color w:val="787674"/>
        </w:rPr>
        <w:t xml:space="preserve"> of Benefits – </w:t>
      </w:r>
      <w:r w:rsidR="000305C7" w:rsidRPr="00033FF4">
        <w:rPr>
          <w:rFonts w:cs="Arial"/>
          <w:b/>
          <w:color w:val="787674"/>
        </w:rPr>
        <w:t>Scheme employer</w:t>
      </w:r>
      <w:r w:rsidRPr="00033FF4">
        <w:rPr>
          <w:rFonts w:cs="Arial"/>
          <w:b/>
          <w:color w:val="787674"/>
        </w:rPr>
        <w:t xml:space="preserve"> requests</w:t>
      </w:r>
    </w:p>
    <w:p w:rsidR="004137FA" w:rsidRPr="00033FF4" w:rsidRDefault="004137FA" w:rsidP="005C7FCD">
      <w:pPr>
        <w:rPr>
          <w:rFonts w:cs="Arial"/>
          <w:color w:val="787674"/>
        </w:rPr>
      </w:pPr>
      <w:r w:rsidRPr="00033FF4">
        <w:rPr>
          <w:rFonts w:cs="Arial"/>
          <w:color w:val="787674"/>
        </w:rPr>
        <w:t xml:space="preserve">A Scheme employer may request an estimate for any type of payment of benefit (cost of awarding additional pension is done via the National APC website, see </w:t>
      </w:r>
      <w:hyperlink w:anchor="Point_38" w:history="1">
        <w:r w:rsidR="001C2798" w:rsidRPr="00170EAA">
          <w:rPr>
            <w:rStyle w:val="Hyperlink"/>
            <w:rFonts w:cs="Arial"/>
          </w:rPr>
          <w:t>poi</w:t>
        </w:r>
        <w:r w:rsidR="001C2798" w:rsidRPr="00170EAA">
          <w:rPr>
            <w:rStyle w:val="Hyperlink"/>
            <w:rFonts w:cs="Arial"/>
          </w:rPr>
          <w:t>n</w:t>
        </w:r>
        <w:r w:rsidR="001C2798" w:rsidRPr="00170EAA">
          <w:rPr>
            <w:rStyle w:val="Hyperlink"/>
            <w:rFonts w:cs="Arial"/>
          </w:rPr>
          <w:t xml:space="preserve">t </w:t>
        </w:r>
        <w:r w:rsidR="001C2798">
          <w:rPr>
            <w:rStyle w:val="Hyperlink"/>
            <w:rFonts w:cs="Arial"/>
          </w:rPr>
          <w:t>3</w:t>
        </w:r>
        <w:r w:rsidR="005C7FCD">
          <w:rPr>
            <w:rStyle w:val="Hyperlink"/>
            <w:rFonts w:cs="Arial"/>
          </w:rPr>
          <w:t>0</w:t>
        </w:r>
      </w:hyperlink>
      <w:r w:rsidRPr="00033FF4">
        <w:rPr>
          <w:rFonts w:cs="Arial"/>
          <w:color w:val="787674"/>
        </w:rPr>
        <w:t xml:space="preserve">) See </w:t>
      </w:r>
      <w:hyperlink w:anchor="Point_84" w:history="1">
        <w:r w:rsidR="001C2798" w:rsidRPr="00170EAA">
          <w:rPr>
            <w:rStyle w:val="Hyperlink"/>
            <w:rFonts w:cs="Arial"/>
          </w:rPr>
          <w:t>poi</w:t>
        </w:r>
        <w:r w:rsidR="001C2798" w:rsidRPr="00170EAA">
          <w:rPr>
            <w:rStyle w:val="Hyperlink"/>
            <w:rFonts w:cs="Arial"/>
          </w:rPr>
          <w:t>n</w:t>
        </w:r>
        <w:r w:rsidR="001C2798" w:rsidRPr="00170EAA">
          <w:rPr>
            <w:rStyle w:val="Hyperlink"/>
            <w:rFonts w:cs="Arial"/>
          </w:rPr>
          <w:t xml:space="preserve">t </w:t>
        </w:r>
        <w:r w:rsidR="001C2798">
          <w:rPr>
            <w:rStyle w:val="Hyperlink"/>
            <w:rFonts w:cs="Arial"/>
          </w:rPr>
          <w:t>7</w:t>
        </w:r>
        <w:r w:rsidR="005C7FCD">
          <w:rPr>
            <w:rStyle w:val="Hyperlink"/>
            <w:rFonts w:cs="Arial"/>
          </w:rPr>
          <w:t>3</w:t>
        </w:r>
      </w:hyperlink>
      <w:r w:rsidRPr="00033FF4">
        <w:rPr>
          <w:rFonts w:cs="Arial"/>
          <w:color w:val="787674"/>
        </w:rPr>
        <w:t>.</w:t>
      </w:r>
    </w:p>
    <w:p w:rsidR="004137FA" w:rsidRPr="00033FF4" w:rsidRDefault="004137FA" w:rsidP="004137FA">
      <w:pPr>
        <w:ind w:left="709" w:hanging="425"/>
        <w:rPr>
          <w:rFonts w:cs="Arial"/>
          <w:b/>
          <w:color w:val="787674"/>
        </w:rPr>
      </w:pPr>
    </w:p>
    <w:p w:rsidR="004137FA" w:rsidRPr="00033FF4" w:rsidRDefault="004A3810" w:rsidP="005C7FCD">
      <w:pPr>
        <w:rPr>
          <w:rFonts w:cs="Arial"/>
          <w:b/>
          <w:color w:val="787674"/>
        </w:rPr>
      </w:pPr>
      <w:bookmarkStart w:id="149" w:name="Final"/>
      <w:r>
        <w:rPr>
          <w:rFonts w:cs="Arial"/>
          <w:b/>
          <w:color w:val="787674"/>
        </w:rPr>
        <w:t>F</w:t>
      </w:r>
      <w:r w:rsidR="000305C7" w:rsidRPr="00033FF4">
        <w:rPr>
          <w:rFonts w:cs="Arial"/>
          <w:b/>
          <w:color w:val="787674"/>
        </w:rPr>
        <w:t>inal</w:t>
      </w:r>
      <w:bookmarkEnd w:id="149"/>
      <w:r w:rsidR="000305C7" w:rsidRPr="00033FF4">
        <w:rPr>
          <w:rFonts w:cs="Arial"/>
          <w:b/>
          <w:color w:val="787674"/>
        </w:rPr>
        <w:t xml:space="preserve"> </w:t>
      </w:r>
      <w:r w:rsidR="003B5247">
        <w:rPr>
          <w:rFonts w:cs="Arial"/>
          <w:b/>
          <w:color w:val="787674"/>
        </w:rPr>
        <w:t>S</w:t>
      </w:r>
      <w:r w:rsidR="000305C7" w:rsidRPr="00033FF4">
        <w:rPr>
          <w:rFonts w:cs="Arial"/>
          <w:b/>
          <w:color w:val="787674"/>
        </w:rPr>
        <w:t>alary</w:t>
      </w:r>
      <w:r w:rsidR="004137FA" w:rsidRPr="00033FF4">
        <w:rPr>
          <w:rFonts w:cs="Arial"/>
          <w:b/>
          <w:color w:val="787674"/>
        </w:rPr>
        <w:t xml:space="preserve"> Defined Benefit</w:t>
      </w:r>
    </w:p>
    <w:p w:rsidR="004137FA" w:rsidRPr="00033FF4" w:rsidRDefault="004137FA" w:rsidP="005C7FCD">
      <w:pPr>
        <w:rPr>
          <w:rFonts w:cs="Arial"/>
          <w:color w:val="787674"/>
        </w:rPr>
      </w:pPr>
      <w:r w:rsidRPr="00033FF4">
        <w:rPr>
          <w:rFonts w:cs="Arial"/>
          <w:color w:val="787674"/>
        </w:rPr>
        <w:t xml:space="preserve">The LGPS 2008 earlier schemes were </w:t>
      </w:r>
      <w:r w:rsidR="000305C7" w:rsidRPr="00033FF4">
        <w:rPr>
          <w:rFonts w:cs="Arial"/>
          <w:color w:val="787674"/>
        </w:rPr>
        <w:t>final salary</w:t>
      </w:r>
      <w:r w:rsidRPr="00033FF4">
        <w:rPr>
          <w:rFonts w:cs="Arial"/>
          <w:color w:val="787674"/>
        </w:rPr>
        <w:t xml:space="preserve"> Defined Benefit pension schemes, meaning that the pension is defined by an accrual for each year (or part thereof) of membership built up calculated against the members final salary upon leaving active membership.  See </w:t>
      </w:r>
      <w:hyperlink w:anchor="Point_14" w:history="1">
        <w:r w:rsidR="004A3810" w:rsidRPr="009A3993">
          <w:rPr>
            <w:rStyle w:val="Hyperlink"/>
            <w:rFonts w:cs="Arial"/>
          </w:rPr>
          <w:t>points</w:t>
        </w:r>
        <w:r w:rsidR="004A3810" w:rsidRPr="009A3993">
          <w:rPr>
            <w:rStyle w:val="Hyperlink"/>
            <w:rFonts w:cs="Arial"/>
          </w:rPr>
          <w:t xml:space="preserve"> </w:t>
        </w:r>
        <w:r w:rsidR="004A3810" w:rsidRPr="009A3993">
          <w:rPr>
            <w:rStyle w:val="Hyperlink"/>
            <w:rFonts w:cs="Arial"/>
          </w:rPr>
          <w:t>14 to 17</w:t>
        </w:r>
      </w:hyperlink>
      <w:r w:rsidR="004A3810">
        <w:rPr>
          <w:rFonts w:cs="Arial"/>
          <w:color w:val="787674"/>
        </w:rPr>
        <w:t xml:space="preserve"> inclusive.</w:t>
      </w:r>
    </w:p>
    <w:p w:rsidR="004137FA" w:rsidRPr="00033FF4" w:rsidRDefault="004137FA" w:rsidP="005C7FCD">
      <w:pPr>
        <w:rPr>
          <w:rFonts w:cs="Arial"/>
          <w:color w:val="787674"/>
        </w:rPr>
      </w:pPr>
    </w:p>
    <w:p w:rsidR="004137FA" w:rsidRPr="00033FF4" w:rsidRDefault="004137FA" w:rsidP="005C7FCD">
      <w:pPr>
        <w:rPr>
          <w:rFonts w:cs="Arial"/>
          <w:b/>
          <w:color w:val="787674"/>
        </w:rPr>
      </w:pPr>
      <w:bookmarkStart w:id="150" w:name="Financially"/>
      <w:r w:rsidRPr="00033FF4">
        <w:rPr>
          <w:rFonts w:cs="Arial"/>
          <w:b/>
          <w:color w:val="787674"/>
        </w:rPr>
        <w:t>Financially</w:t>
      </w:r>
      <w:bookmarkEnd w:id="150"/>
      <w:r w:rsidRPr="00033FF4">
        <w:rPr>
          <w:rFonts w:cs="Arial"/>
          <w:b/>
          <w:color w:val="787674"/>
        </w:rPr>
        <w:t xml:space="preserve"> Interdependent</w:t>
      </w:r>
    </w:p>
    <w:p w:rsidR="004137FA" w:rsidRPr="00033FF4" w:rsidRDefault="004137FA" w:rsidP="005C7FCD">
      <w:pPr>
        <w:rPr>
          <w:rFonts w:cs="Arial"/>
          <w:color w:val="787674"/>
        </w:rPr>
      </w:pPr>
      <w:r w:rsidRPr="00033FF4">
        <w:rPr>
          <w:rFonts w:cs="Arial"/>
          <w:color w:val="787674"/>
        </w:rPr>
        <w:t>This term is mainly applied to the eligibility conditions for cohabiting (nominated cohabiting for leavers on or before 31 March 2014) partners and means that partners depend on joint finances to support their standard of living. It does not mean that each partner should be contributing equally. For example, if one partner’s income is a lot more than the other partners, they may pay for the mortgage and the majority of the bills, but the other partner will pay for the weekly shopping.</w:t>
      </w:r>
    </w:p>
    <w:p w:rsidR="004137FA" w:rsidRPr="00033FF4" w:rsidRDefault="004137FA" w:rsidP="005C7FCD">
      <w:pPr>
        <w:rPr>
          <w:rFonts w:cs="Arial"/>
          <w:color w:val="787674"/>
        </w:rPr>
      </w:pPr>
    </w:p>
    <w:p w:rsidR="004137FA" w:rsidRPr="00033FF4" w:rsidRDefault="004137FA" w:rsidP="005C7FCD">
      <w:pPr>
        <w:rPr>
          <w:rFonts w:cs="Arial"/>
          <w:b/>
          <w:color w:val="787674"/>
        </w:rPr>
      </w:pPr>
      <w:bookmarkStart w:id="151" w:name="Governance"/>
      <w:r w:rsidRPr="00033FF4">
        <w:rPr>
          <w:rFonts w:cs="Arial"/>
          <w:b/>
          <w:color w:val="787674"/>
        </w:rPr>
        <w:lastRenderedPageBreak/>
        <w:t>Governance</w:t>
      </w:r>
    </w:p>
    <w:bookmarkEnd w:id="151"/>
    <w:p w:rsidR="004137FA" w:rsidRPr="00033FF4" w:rsidRDefault="004137FA" w:rsidP="005C7FCD">
      <w:pPr>
        <w:rPr>
          <w:rFonts w:cs="Arial"/>
          <w:color w:val="787674"/>
        </w:rPr>
      </w:pPr>
      <w:r w:rsidRPr="00033FF4">
        <w:rPr>
          <w:rFonts w:cs="Arial"/>
          <w:color w:val="787674"/>
        </w:rPr>
        <w:t>The Public Service Pensions Act 2013 set out distinct roles to be performed within the LGPS:</w:t>
      </w:r>
    </w:p>
    <w:p w:rsidR="004137FA" w:rsidRPr="00033FF4" w:rsidRDefault="004137FA" w:rsidP="004137FA">
      <w:pPr>
        <w:ind w:left="284"/>
        <w:rPr>
          <w:rFonts w:cs="Arial"/>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Governance – The Responsible Authority</w:t>
            </w:r>
          </w:p>
          <w:p w:rsidR="004137FA" w:rsidRPr="00033FF4" w:rsidRDefault="004137FA" w:rsidP="00EE00A7">
            <w:pPr>
              <w:rPr>
                <w:rFonts w:cs="Arial"/>
                <w:b/>
                <w:color w:val="787674"/>
              </w:rPr>
            </w:pPr>
          </w:p>
        </w:tc>
        <w:tc>
          <w:tcPr>
            <w:tcW w:w="6252" w:type="dxa"/>
          </w:tcPr>
          <w:p w:rsidR="004137FA" w:rsidRPr="00033FF4" w:rsidRDefault="004137FA" w:rsidP="005C7FCD">
            <w:pPr>
              <w:rPr>
                <w:rFonts w:cs="Arial"/>
                <w:b/>
                <w:color w:val="787674"/>
              </w:rPr>
            </w:pPr>
            <w:r w:rsidRPr="00033FF4">
              <w:rPr>
                <w:rFonts w:cs="Arial"/>
                <w:color w:val="787674"/>
              </w:rPr>
              <w:t xml:space="preserve">The Responsible Authority is the Secretary of State for Communities and Local Government who make the LGPS Regulations and is responsible for policy however the consent of Her Majesty’s Treasury (HMT) is required before any regulations can be laid.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Governance – The Scheme Manager</w:t>
            </w:r>
          </w:p>
        </w:tc>
        <w:tc>
          <w:tcPr>
            <w:tcW w:w="6252" w:type="dxa"/>
          </w:tcPr>
          <w:p w:rsidR="004137FA" w:rsidRPr="00033FF4" w:rsidRDefault="004137FA" w:rsidP="005C7FCD">
            <w:pPr>
              <w:rPr>
                <w:rFonts w:cs="Arial"/>
                <w:color w:val="787674"/>
              </w:rPr>
            </w:pPr>
            <w:r w:rsidRPr="00033FF4">
              <w:rPr>
                <w:rFonts w:cs="Arial"/>
                <w:color w:val="787674"/>
              </w:rPr>
              <w:t>The Scheme Manager is the person responsible for managing or administrating the Scheme, the Scheme Manger for the LGPS is the Administering Authority (EAPF).</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Governance – The Administering Authority</w:t>
            </w:r>
          </w:p>
        </w:tc>
        <w:tc>
          <w:tcPr>
            <w:tcW w:w="6252" w:type="dxa"/>
          </w:tcPr>
          <w:p w:rsidR="004137FA" w:rsidRPr="00033FF4" w:rsidRDefault="004137FA" w:rsidP="005C7FCD">
            <w:pPr>
              <w:rPr>
                <w:rFonts w:cs="Arial"/>
                <w:color w:val="787674"/>
              </w:rPr>
            </w:pPr>
            <w:r w:rsidRPr="00033FF4">
              <w:rPr>
                <w:rFonts w:cs="Arial"/>
                <w:color w:val="787674"/>
              </w:rPr>
              <w:t>The Administering Authority runs the LGPS in accordance with regulations approved by Parliament. The Environment Agency is the administering authority for the LGPS. The Environment Agency Pension Fund administers the LGPS for its scheme employers and those members who have left employment but retain pension benefits within the fund (such as deferred benefits or benefits that are now in payment). The Environment Agency Pension Fund has delegated the day-to-day administration of the LGPS to Capita.</w:t>
            </w:r>
          </w:p>
        </w:tc>
      </w:tr>
    </w:tbl>
    <w:p w:rsidR="004137FA" w:rsidRPr="00033FF4" w:rsidRDefault="004137FA" w:rsidP="004137FA">
      <w:pPr>
        <w:ind w:left="284"/>
        <w:rPr>
          <w:rFonts w:cs="Arial"/>
          <w:color w:val="787674"/>
        </w:rPr>
      </w:pPr>
    </w:p>
    <w:p w:rsidR="004137FA" w:rsidRPr="00033FF4" w:rsidRDefault="004137FA" w:rsidP="005C7FCD">
      <w:pPr>
        <w:rPr>
          <w:rFonts w:cs="Arial"/>
          <w:b/>
          <w:color w:val="787674"/>
        </w:rPr>
      </w:pPr>
      <w:bookmarkStart w:id="152" w:name="Government"/>
      <w:r w:rsidRPr="00033FF4">
        <w:rPr>
          <w:rFonts w:cs="Arial"/>
          <w:b/>
          <w:color w:val="787674"/>
        </w:rPr>
        <w:t xml:space="preserve">Government </w:t>
      </w:r>
      <w:bookmarkEnd w:id="152"/>
      <w:r w:rsidRPr="00033FF4">
        <w:rPr>
          <w:rFonts w:cs="Arial"/>
          <w:b/>
          <w:color w:val="787674"/>
        </w:rPr>
        <w:t>and other relevant bodies</w:t>
      </w:r>
    </w:p>
    <w:p w:rsidR="004137FA" w:rsidRPr="00033FF4" w:rsidRDefault="004137FA" w:rsidP="004137FA">
      <w:pPr>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Capita</w:t>
            </w:r>
          </w:p>
        </w:tc>
        <w:tc>
          <w:tcPr>
            <w:tcW w:w="6252" w:type="dxa"/>
          </w:tcPr>
          <w:p w:rsidR="004137FA" w:rsidRPr="00033FF4" w:rsidRDefault="004137FA" w:rsidP="00EE00A7">
            <w:pPr>
              <w:rPr>
                <w:rFonts w:cs="Arial"/>
                <w:b/>
                <w:color w:val="787674"/>
              </w:rPr>
            </w:pPr>
            <w:r w:rsidRPr="00033FF4">
              <w:rPr>
                <w:rFonts w:cs="Arial"/>
                <w:color w:val="787674"/>
              </w:rPr>
              <w:t>Capita are the third party pension administrators appointed by the Environment Agency to administer the EAPF.</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DCLG</w:t>
            </w:r>
          </w:p>
        </w:tc>
        <w:tc>
          <w:tcPr>
            <w:tcW w:w="6252" w:type="dxa"/>
          </w:tcPr>
          <w:p w:rsidR="004137FA" w:rsidRPr="00033FF4" w:rsidRDefault="004137FA" w:rsidP="00EE00A7">
            <w:pPr>
              <w:rPr>
                <w:rFonts w:cs="Arial"/>
                <w:color w:val="787674"/>
              </w:rPr>
            </w:pPr>
            <w:r w:rsidRPr="00033FF4">
              <w:rPr>
                <w:rFonts w:cs="Arial"/>
                <w:color w:val="787674"/>
              </w:rPr>
              <w:t>Department of Communities and Local Government.</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DoE</w:t>
            </w:r>
          </w:p>
        </w:tc>
        <w:tc>
          <w:tcPr>
            <w:tcW w:w="6252" w:type="dxa"/>
          </w:tcPr>
          <w:p w:rsidR="004137FA" w:rsidRPr="00033FF4" w:rsidRDefault="004137FA" w:rsidP="00EE00A7">
            <w:pPr>
              <w:rPr>
                <w:rFonts w:cs="Arial"/>
                <w:color w:val="787674"/>
              </w:rPr>
            </w:pPr>
            <w:r w:rsidRPr="00033FF4">
              <w:rPr>
                <w:rFonts w:cs="Arial"/>
                <w:color w:val="787674"/>
              </w:rPr>
              <w:t>Department of the Environment</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DWP</w:t>
            </w:r>
          </w:p>
        </w:tc>
        <w:tc>
          <w:tcPr>
            <w:tcW w:w="6252" w:type="dxa"/>
          </w:tcPr>
          <w:p w:rsidR="004137FA" w:rsidRPr="00033FF4" w:rsidRDefault="004137FA" w:rsidP="00EE00A7">
            <w:pPr>
              <w:rPr>
                <w:rFonts w:cs="Arial"/>
                <w:color w:val="787674"/>
              </w:rPr>
            </w:pPr>
            <w:r w:rsidRPr="00033FF4">
              <w:rPr>
                <w:rFonts w:cs="Arial"/>
                <w:b/>
                <w:color w:val="787674"/>
              </w:rPr>
              <w:t>D</w:t>
            </w:r>
            <w:r w:rsidRPr="00033FF4">
              <w:rPr>
                <w:rFonts w:cs="Arial"/>
                <w:color w:val="787674"/>
              </w:rPr>
              <w:t>epartment for Work and Pensions</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EA</w:t>
            </w:r>
          </w:p>
        </w:tc>
        <w:tc>
          <w:tcPr>
            <w:tcW w:w="6252" w:type="dxa"/>
          </w:tcPr>
          <w:p w:rsidR="004137FA" w:rsidRPr="00033FF4" w:rsidRDefault="004137FA" w:rsidP="00EE00A7">
            <w:pPr>
              <w:rPr>
                <w:rFonts w:cs="Arial"/>
                <w:color w:val="787674"/>
              </w:rPr>
            </w:pPr>
            <w:r w:rsidRPr="00033FF4">
              <w:rPr>
                <w:rFonts w:cs="Arial"/>
                <w:color w:val="787674"/>
              </w:rPr>
              <w:t>The Environment Agency</w:t>
            </w:r>
          </w:p>
          <w:p w:rsidR="004137FA" w:rsidRPr="00033FF4" w:rsidRDefault="004137FA" w:rsidP="00EE00A7">
            <w:pPr>
              <w:rPr>
                <w:rFonts w:cs="Arial"/>
                <w:b/>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EAPF</w:t>
            </w:r>
          </w:p>
        </w:tc>
        <w:tc>
          <w:tcPr>
            <w:tcW w:w="6252" w:type="dxa"/>
          </w:tcPr>
          <w:p w:rsidR="004137FA" w:rsidRPr="00033FF4" w:rsidRDefault="004137FA" w:rsidP="00EE00A7">
            <w:pPr>
              <w:rPr>
                <w:rFonts w:cs="Arial"/>
                <w:color w:val="787674"/>
              </w:rPr>
            </w:pPr>
            <w:r w:rsidRPr="00033FF4">
              <w:rPr>
                <w:rFonts w:cs="Arial"/>
                <w:color w:val="787674"/>
              </w:rPr>
              <w:t>The Environment Agency Pension Fund</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GAD</w:t>
            </w:r>
          </w:p>
        </w:tc>
        <w:tc>
          <w:tcPr>
            <w:tcW w:w="6252" w:type="dxa"/>
          </w:tcPr>
          <w:p w:rsidR="004137FA" w:rsidRPr="00033FF4" w:rsidRDefault="004137FA" w:rsidP="00EE00A7">
            <w:pPr>
              <w:rPr>
                <w:rFonts w:cs="Arial"/>
                <w:color w:val="787674"/>
              </w:rPr>
            </w:pPr>
            <w:r w:rsidRPr="00033FF4">
              <w:rPr>
                <w:rFonts w:cs="Arial"/>
                <w:color w:val="787674"/>
              </w:rPr>
              <w:t>The Government Actuary’s Department</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proofErr w:type="spellStart"/>
            <w:r w:rsidRPr="00033FF4">
              <w:rPr>
                <w:rFonts w:cs="Arial"/>
                <w:b/>
                <w:color w:val="787674"/>
              </w:rPr>
              <w:t>HoPFM</w:t>
            </w:r>
            <w:proofErr w:type="spellEnd"/>
          </w:p>
        </w:tc>
        <w:tc>
          <w:tcPr>
            <w:tcW w:w="6252" w:type="dxa"/>
          </w:tcPr>
          <w:p w:rsidR="004137FA" w:rsidRPr="00033FF4" w:rsidRDefault="004137FA" w:rsidP="00EE00A7">
            <w:pPr>
              <w:rPr>
                <w:rFonts w:cs="Arial"/>
                <w:color w:val="787674"/>
              </w:rPr>
            </w:pPr>
            <w:r w:rsidRPr="00033FF4">
              <w:rPr>
                <w:rFonts w:cs="Arial"/>
                <w:color w:val="787674"/>
              </w:rPr>
              <w:t>Head of Pension Fund Management for the Environment Agency Pension Fund.</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HMIP</w:t>
            </w:r>
          </w:p>
        </w:tc>
        <w:tc>
          <w:tcPr>
            <w:tcW w:w="6252" w:type="dxa"/>
          </w:tcPr>
          <w:p w:rsidR="004137FA" w:rsidRPr="00033FF4" w:rsidRDefault="004137FA" w:rsidP="00EE00A7">
            <w:pPr>
              <w:rPr>
                <w:rFonts w:cs="Arial"/>
                <w:color w:val="787674"/>
              </w:rPr>
            </w:pPr>
            <w:r w:rsidRPr="00033FF4">
              <w:rPr>
                <w:rFonts w:cs="Arial"/>
                <w:color w:val="787674"/>
              </w:rPr>
              <w:t>Her Majesty’s Inspectorate of Pollution</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LGE</w:t>
            </w:r>
          </w:p>
        </w:tc>
        <w:tc>
          <w:tcPr>
            <w:tcW w:w="6252" w:type="dxa"/>
          </w:tcPr>
          <w:p w:rsidR="004137FA" w:rsidRPr="00033FF4" w:rsidRDefault="004137FA" w:rsidP="00EE00A7">
            <w:pPr>
              <w:rPr>
                <w:rFonts w:cs="Arial"/>
                <w:color w:val="787674"/>
              </w:rPr>
            </w:pPr>
            <w:r w:rsidRPr="00033FF4">
              <w:rPr>
                <w:rFonts w:cs="Arial"/>
                <w:color w:val="787674"/>
              </w:rPr>
              <w:t>Local Government Employers Association</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LGPS (England &amp; Wales)</w:t>
            </w:r>
          </w:p>
        </w:tc>
        <w:tc>
          <w:tcPr>
            <w:tcW w:w="6252" w:type="dxa"/>
          </w:tcPr>
          <w:p w:rsidR="004137FA" w:rsidRPr="00033FF4" w:rsidRDefault="004137FA" w:rsidP="00EE00A7">
            <w:pPr>
              <w:rPr>
                <w:rFonts w:cs="Arial"/>
                <w:color w:val="787674"/>
              </w:rPr>
            </w:pPr>
            <w:r w:rsidRPr="00033FF4">
              <w:rPr>
                <w:rFonts w:cs="Arial"/>
                <w:color w:val="787674"/>
              </w:rPr>
              <w:t>Local Government Pension Scheme in England &amp; Wales.</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NRW</w:t>
            </w:r>
          </w:p>
        </w:tc>
        <w:tc>
          <w:tcPr>
            <w:tcW w:w="6252" w:type="dxa"/>
          </w:tcPr>
          <w:p w:rsidR="004137FA" w:rsidRPr="00033FF4" w:rsidRDefault="004137FA" w:rsidP="00EE00A7">
            <w:pPr>
              <w:rPr>
                <w:rFonts w:cs="Arial"/>
                <w:color w:val="787674"/>
              </w:rPr>
            </w:pPr>
            <w:r w:rsidRPr="00033FF4">
              <w:rPr>
                <w:rFonts w:cs="Arial"/>
                <w:color w:val="787674"/>
              </w:rPr>
              <w:t>National Resource Wales</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PCSPS</w:t>
            </w:r>
          </w:p>
        </w:tc>
        <w:tc>
          <w:tcPr>
            <w:tcW w:w="6252" w:type="dxa"/>
          </w:tcPr>
          <w:p w:rsidR="004137FA" w:rsidRPr="00033FF4" w:rsidRDefault="004137FA" w:rsidP="00EE00A7">
            <w:pPr>
              <w:rPr>
                <w:rFonts w:cs="Arial"/>
                <w:color w:val="787674"/>
              </w:rPr>
            </w:pPr>
            <w:r w:rsidRPr="00033FF4">
              <w:rPr>
                <w:rFonts w:cs="Arial"/>
                <w:color w:val="787674"/>
              </w:rPr>
              <w:t>Principle Civil Service Pension Scheme</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Secretary of State for Works and Pensions</w:t>
            </w:r>
          </w:p>
        </w:tc>
        <w:tc>
          <w:tcPr>
            <w:tcW w:w="6252" w:type="dxa"/>
          </w:tcPr>
          <w:p w:rsidR="004137FA" w:rsidRPr="00033FF4" w:rsidRDefault="004137FA" w:rsidP="00EE00A7">
            <w:pPr>
              <w:rPr>
                <w:rFonts w:cs="Arial"/>
                <w:color w:val="787674"/>
              </w:rPr>
            </w:pPr>
            <w:r w:rsidRPr="00033FF4">
              <w:rPr>
                <w:rFonts w:cs="Arial"/>
                <w:color w:val="787674"/>
              </w:rPr>
              <w:t>This the Cabinet Minister who issues guidance produced by GAD</w:t>
            </w:r>
          </w:p>
          <w:p w:rsidR="004137FA" w:rsidRPr="00033FF4" w:rsidRDefault="004137FA" w:rsidP="00EE00A7">
            <w:pPr>
              <w:rPr>
                <w:rFonts w:cs="Arial"/>
                <w:color w:val="787674"/>
              </w:rPr>
            </w:pPr>
          </w:p>
        </w:tc>
      </w:tr>
    </w:tbl>
    <w:p w:rsidR="004137FA" w:rsidRPr="00033FF4" w:rsidRDefault="004137FA" w:rsidP="004137FA">
      <w:pPr>
        <w:ind w:left="284"/>
        <w:rPr>
          <w:rFonts w:cs="Arial"/>
          <w:b/>
          <w:color w:val="787674"/>
        </w:rPr>
      </w:pPr>
    </w:p>
    <w:p w:rsidR="005C7FCD" w:rsidRDefault="005C7FCD">
      <w:pPr>
        <w:rPr>
          <w:rFonts w:cs="Arial"/>
          <w:b/>
          <w:color w:val="787674"/>
        </w:rPr>
      </w:pPr>
      <w:bookmarkStart w:id="153" w:name="HMRC"/>
      <w:r>
        <w:rPr>
          <w:rFonts w:cs="Arial"/>
          <w:b/>
          <w:color w:val="787674"/>
        </w:rPr>
        <w:br w:type="page"/>
      </w:r>
    </w:p>
    <w:p w:rsidR="004137FA" w:rsidRPr="00033FF4" w:rsidRDefault="004137FA" w:rsidP="005C7FCD">
      <w:pPr>
        <w:rPr>
          <w:rFonts w:cs="Arial"/>
          <w:b/>
          <w:color w:val="787674"/>
        </w:rPr>
      </w:pPr>
      <w:r w:rsidRPr="00033FF4">
        <w:rPr>
          <w:rFonts w:cs="Arial"/>
          <w:b/>
          <w:color w:val="787674"/>
        </w:rPr>
        <w:lastRenderedPageBreak/>
        <w:t>HMRC</w:t>
      </w:r>
      <w:bookmarkEnd w:id="153"/>
      <w:r w:rsidRPr="00033FF4">
        <w:rPr>
          <w:rFonts w:cs="Arial"/>
          <w:b/>
          <w:color w:val="787674"/>
        </w:rPr>
        <w:t xml:space="preserve"> Limits</w:t>
      </w:r>
    </w:p>
    <w:p w:rsidR="004137FA" w:rsidRPr="00033FF4" w:rsidRDefault="004137FA" w:rsidP="004137FA">
      <w:pPr>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HMRC Limits – Annual Allowance</w:t>
            </w:r>
          </w:p>
        </w:tc>
        <w:tc>
          <w:tcPr>
            <w:tcW w:w="6252" w:type="dxa"/>
          </w:tcPr>
          <w:p w:rsidR="004137FA" w:rsidRPr="00033FF4" w:rsidRDefault="004137FA" w:rsidP="00EE00A7">
            <w:pPr>
              <w:rPr>
                <w:rFonts w:cs="Arial"/>
                <w:color w:val="787674"/>
              </w:rPr>
            </w:pPr>
            <w:r w:rsidRPr="00033FF4">
              <w:rPr>
                <w:rFonts w:cs="Arial"/>
                <w:color w:val="787674"/>
              </w:rPr>
              <w:t>This is the amount by which the value of the member’s pension benefits may increase in any one year without incurring an income tax charge. Increases in excess of the annual allowance attract an income tax charge.  The Scheme year runs from each 1 April to 31 March. The annual allowance is set by the Treasury. The table below shows those annual allowance rates already set.</w:t>
            </w:r>
          </w:p>
          <w:p w:rsidR="004137FA" w:rsidRPr="00033FF4" w:rsidRDefault="004137FA" w:rsidP="00EE00A7">
            <w:pPr>
              <w:rPr>
                <w:rFonts w:cs="Arial"/>
                <w:color w:val="78767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2801"/>
            </w:tblGrid>
            <w:tr w:rsidR="004137FA" w:rsidRPr="00033FF4" w:rsidTr="00EE00A7">
              <w:tc>
                <w:tcPr>
                  <w:tcW w:w="2676" w:type="pct"/>
                  <w:vAlign w:val="center"/>
                </w:tcPr>
                <w:p w:rsidR="004137FA" w:rsidRPr="00033FF4" w:rsidRDefault="004137FA" w:rsidP="00EE00A7">
                  <w:pPr>
                    <w:ind w:left="284"/>
                    <w:rPr>
                      <w:rFonts w:cs="Arial"/>
                      <w:b/>
                      <w:color w:val="787674"/>
                    </w:rPr>
                  </w:pPr>
                  <w:r w:rsidRPr="00033FF4">
                    <w:rPr>
                      <w:rFonts w:cs="Arial"/>
                      <w:b/>
                      <w:color w:val="787674"/>
                    </w:rPr>
                    <w:t>Tax Year</w:t>
                  </w:r>
                </w:p>
              </w:tc>
              <w:tc>
                <w:tcPr>
                  <w:tcW w:w="2324" w:type="pct"/>
                  <w:vAlign w:val="center"/>
                </w:tcPr>
                <w:p w:rsidR="004137FA" w:rsidRPr="00033FF4" w:rsidRDefault="004137FA" w:rsidP="00EE00A7">
                  <w:pPr>
                    <w:ind w:left="284"/>
                    <w:rPr>
                      <w:rFonts w:cs="Arial"/>
                      <w:b/>
                      <w:color w:val="787674"/>
                    </w:rPr>
                  </w:pPr>
                  <w:r w:rsidRPr="00033FF4">
                    <w:rPr>
                      <w:rFonts w:cs="Arial"/>
                      <w:b/>
                      <w:color w:val="787674"/>
                    </w:rPr>
                    <w:t>Annual Allowance</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2008/09</w:t>
                  </w:r>
                </w:p>
              </w:tc>
              <w:tc>
                <w:tcPr>
                  <w:tcW w:w="2324" w:type="pct"/>
                  <w:vAlign w:val="center"/>
                </w:tcPr>
                <w:p w:rsidR="004137FA" w:rsidRPr="00033FF4" w:rsidRDefault="004137FA" w:rsidP="00EE00A7">
                  <w:pPr>
                    <w:ind w:left="284"/>
                    <w:rPr>
                      <w:rFonts w:cs="Arial"/>
                      <w:color w:val="787674"/>
                    </w:rPr>
                  </w:pPr>
                  <w:r w:rsidRPr="00033FF4">
                    <w:rPr>
                      <w:rFonts w:cs="Arial"/>
                      <w:color w:val="787674"/>
                    </w:rPr>
                    <w:t>£235,000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2009/10</w:t>
                  </w:r>
                </w:p>
              </w:tc>
              <w:tc>
                <w:tcPr>
                  <w:tcW w:w="2324" w:type="pct"/>
                  <w:vAlign w:val="center"/>
                </w:tcPr>
                <w:p w:rsidR="004137FA" w:rsidRPr="00033FF4" w:rsidRDefault="004137FA" w:rsidP="00EE00A7">
                  <w:pPr>
                    <w:ind w:left="284"/>
                    <w:rPr>
                      <w:rFonts w:cs="Arial"/>
                      <w:color w:val="787674"/>
                    </w:rPr>
                  </w:pPr>
                  <w:r w:rsidRPr="00033FF4">
                    <w:rPr>
                      <w:rFonts w:cs="Arial"/>
                      <w:color w:val="787674"/>
                    </w:rPr>
                    <w:t>£245,000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2010/11</w:t>
                  </w:r>
                </w:p>
              </w:tc>
              <w:tc>
                <w:tcPr>
                  <w:tcW w:w="2324" w:type="pct"/>
                  <w:vAlign w:val="center"/>
                </w:tcPr>
                <w:p w:rsidR="004137FA" w:rsidRPr="00033FF4" w:rsidRDefault="004137FA" w:rsidP="00EE00A7">
                  <w:pPr>
                    <w:ind w:left="284"/>
                    <w:rPr>
                      <w:rFonts w:cs="Arial"/>
                      <w:color w:val="787674"/>
                    </w:rPr>
                  </w:pPr>
                  <w:r w:rsidRPr="00033FF4">
                    <w:rPr>
                      <w:rFonts w:cs="Arial"/>
                      <w:color w:val="787674"/>
                    </w:rPr>
                    <w:t>£255,000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2011/12</w:t>
                  </w:r>
                </w:p>
              </w:tc>
              <w:tc>
                <w:tcPr>
                  <w:tcW w:w="2324" w:type="pct"/>
                  <w:vAlign w:val="center"/>
                </w:tcPr>
                <w:p w:rsidR="004137FA" w:rsidRPr="00033FF4" w:rsidRDefault="004137FA" w:rsidP="00EE00A7">
                  <w:pPr>
                    <w:ind w:left="284"/>
                    <w:rPr>
                      <w:rFonts w:cs="Arial"/>
                      <w:color w:val="787674"/>
                    </w:rPr>
                  </w:pPr>
                  <w:r w:rsidRPr="00033FF4">
                    <w:rPr>
                      <w:rFonts w:cs="Arial"/>
                      <w:color w:val="787674"/>
                    </w:rPr>
                    <w:t>£50,000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2012/13</w:t>
                  </w:r>
                </w:p>
              </w:tc>
              <w:tc>
                <w:tcPr>
                  <w:tcW w:w="2324" w:type="pct"/>
                  <w:vAlign w:val="center"/>
                </w:tcPr>
                <w:p w:rsidR="004137FA" w:rsidRPr="00033FF4" w:rsidRDefault="004137FA" w:rsidP="00EE00A7">
                  <w:pPr>
                    <w:ind w:left="284"/>
                    <w:rPr>
                      <w:rFonts w:cs="Arial"/>
                      <w:color w:val="787674"/>
                    </w:rPr>
                  </w:pPr>
                  <w:r w:rsidRPr="00033FF4">
                    <w:rPr>
                      <w:rFonts w:cs="Arial"/>
                      <w:color w:val="787674"/>
                    </w:rPr>
                    <w:t>£50,000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2013/14</w:t>
                  </w:r>
                </w:p>
              </w:tc>
              <w:tc>
                <w:tcPr>
                  <w:tcW w:w="2324" w:type="pct"/>
                  <w:vAlign w:val="center"/>
                </w:tcPr>
                <w:p w:rsidR="004137FA" w:rsidRPr="00033FF4" w:rsidRDefault="004137FA" w:rsidP="00EE00A7">
                  <w:pPr>
                    <w:ind w:left="284"/>
                    <w:rPr>
                      <w:rFonts w:cs="Arial"/>
                      <w:color w:val="787674"/>
                    </w:rPr>
                  </w:pPr>
                  <w:r w:rsidRPr="00033FF4">
                    <w:rPr>
                      <w:rFonts w:cs="Arial"/>
                      <w:color w:val="787674"/>
                    </w:rPr>
                    <w:t>£50,000</w:t>
                  </w:r>
                </w:p>
              </w:tc>
            </w:tr>
            <w:tr w:rsidR="004137FA" w:rsidRPr="00033FF4" w:rsidTr="00EE00A7">
              <w:tc>
                <w:tcPr>
                  <w:tcW w:w="2676" w:type="pct"/>
                  <w:vAlign w:val="center"/>
                </w:tcPr>
                <w:p w:rsidR="004137FA" w:rsidRPr="00033FF4" w:rsidRDefault="004137FA" w:rsidP="00EE00A7">
                  <w:pPr>
                    <w:ind w:left="284"/>
                    <w:rPr>
                      <w:rFonts w:cs="Arial"/>
                      <w:color w:val="787674"/>
                    </w:rPr>
                  </w:pPr>
                  <w:r w:rsidRPr="00033FF4">
                    <w:rPr>
                      <w:rFonts w:cs="Arial"/>
                      <w:color w:val="787674"/>
                    </w:rPr>
                    <w:t>2014/15</w:t>
                  </w:r>
                </w:p>
              </w:tc>
              <w:tc>
                <w:tcPr>
                  <w:tcW w:w="2324" w:type="pct"/>
                  <w:vAlign w:val="center"/>
                </w:tcPr>
                <w:p w:rsidR="004137FA" w:rsidRPr="00033FF4" w:rsidRDefault="004137FA" w:rsidP="00EE00A7">
                  <w:pPr>
                    <w:ind w:left="284"/>
                    <w:rPr>
                      <w:rFonts w:cs="Arial"/>
                      <w:color w:val="787674"/>
                    </w:rPr>
                  </w:pPr>
                  <w:r w:rsidRPr="00033FF4">
                    <w:rPr>
                      <w:rFonts w:cs="Arial"/>
                      <w:color w:val="787674"/>
                    </w:rPr>
                    <w:t>£40,000</w:t>
                  </w:r>
                </w:p>
              </w:tc>
            </w:tr>
          </w:tbl>
          <w:p w:rsidR="004137FA" w:rsidRPr="00033FF4" w:rsidRDefault="004137FA" w:rsidP="00EE00A7">
            <w:pPr>
              <w:rPr>
                <w:rFonts w:cs="Arial"/>
                <w:color w:val="787674"/>
              </w:rPr>
            </w:pPr>
          </w:p>
          <w:p w:rsidR="004137FA" w:rsidRPr="00033FF4" w:rsidRDefault="004137FA" w:rsidP="00EE00A7">
            <w:pPr>
              <w:rPr>
                <w:rFonts w:cs="Arial"/>
                <w:color w:val="787674"/>
              </w:rPr>
            </w:pPr>
            <w:r w:rsidRPr="00033FF4">
              <w:rPr>
                <w:rFonts w:cs="Arial"/>
                <w:color w:val="787674"/>
              </w:rPr>
              <w:t>A member’s ‘pension input’ is calculated by determining the value of the member’s pension benefits at the end of the year and deducting from this the value as at the end of the previous year (</w:t>
            </w:r>
            <w:proofErr w:type="spellStart"/>
            <w:r w:rsidRPr="00033FF4">
              <w:rPr>
                <w:rFonts w:cs="Arial"/>
                <w:color w:val="787674"/>
              </w:rPr>
              <w:t>revalued</w:t>
            </w:r>
            <w:proofErr w:type="spellEnd"/>
            <w:r w:rsidRPr="00033FF4">
              <w:rPr>
                <w:rFonts w:cs="Arial"/>
                <w:color w:val="787674"/>
              </w:rPr>
              <w:t xml:space="preserve"> to current date) then multiplying this figure by 16 and comparing against the annual allowance.  Where the increase in pension benefits, for 2011/12 onwards, exceeds the annual allowance, a tax charge will be payable at the member’s marginal rate; however, any unused allowance from the previous three years can be used to offset the excess, with 08/09, 09/10 and 10/11 annual allowance assumed to be £50,000 for this purpose.  A tax charge in excess of £2,000 may be paid by the pension fund where the scheme member elects for this to happen, and reclaimed from the member’s benefits when they come into payment.</w:t>
            </w:r>
          </w:p>
          <w:p w:rsidR="004137FA" w:rsidRPr="00033FF4" w:rsidRDefault="004137FA" w:rsidP="00EE00A7">
            <w:pPr>
              <w:ind w:left="284"/>
              <w:rPr>
                <w:rFonts w:cs="Arial"/>
                <w:color w:val="787674"/>
              </w:rPr>
            </w:pPr>
            <w:r w:rsidRPr="00033FF4">
              <w:rPr>
                <w:rFonts w:cs="Arial"/>
                <w:color w:val="787674"/>
              </w:rPr>
              <w:t xml:space="preserve"> </w:t>
            </w:r>
          </w:p>
          <w:p w:rsidR="00C40F4D" w:rsidRDefault="004137FA" w:rsidP="00EE00A7">
            <w:pPr>
              <w:rPr>
                <w:rFonts w:cs="Arial"/>
                <w:color w:val="787674"/>
              </w:rPr>
            </w:pPr>
            <w:r w:rsidRPr="00033FF4">
              <w:rPr>
                <w:rFonts w:cs="Arial"/>
                <w:color w:val="787674"/>
              </w:rPr>
              <w:t xml:space="preserve">The annual allowance test will be applied </w:t>
            </w:r>
            <w:r w:rsidR="00C40F4D">
              <w:rPr>
                <w:rFonts w:cs="Arial"/>
                <w:color w:val="787674"/>
              </w:rPr>
              <w:t xml:space="preserve">each Scheme year </w:t>
            </w:r>
            <w:r w:rsidRPr="00033FF4">
              <w:rPr>
                <w:rFonts w:cs="Arial"/>
                <w:color w:val="787674"/>
              </w:rPr>
              <w:t xml:space="preserve">including the year the benefits are paid except the following: </w:t>
            </w:r>
          </w:p>
          <w:p w:rsidR="00C40F4D" w:rsidRDefault="004137FA" w:rsidP="001531E9">
            <w:pPr>
              <w:pStyle w:val="ListParagraph"/>
              <w:numPr>
                <w:ilvl w:val="0"/>
                <w:numId w:val="128"/>
              </w:numPr>
              <w:rPr>
                <w:rFonts w:cs="Arial"/>
                <w:color w:val="787674"/>
              </w:rPr>
            </w:pPr>
            <w:r w:rsidRPr="00C40F4D">
              <w:rPr>
                <w:rFonts w:cs="Arial"/>
                <w:color w:val="787674"/>
              </w:rPr>
              <w:t xml:space="preserve">deferred benefits where the revaluation is within reasonable limits; </w:t>
            </w:r>
          </w:p>
          <w:p w:rsidR="00C40F4D" w:rsidRDefault="004137FA" w:rsidP="001531E9">
            <w:pPr>
              <w:pStyle w:val="ListParagraph"/>
              <w:numPr>
                <w:ilvl w:val="0"/>
                <w:numId w:val="128"/>
              </w:numPr>
              <w:rPr>
                <w:rFonts w:cs="Arial"/>
                <w:color w:val="787674"/>
              </w:rPr>
            </w:pPr>
            <w:r w:rsidRPr="00C40F4D">
              <w:rPr>
                <w:rFonts w:cs="Arial"/>
                <w:color w:val="787674"/>
              </w:rPr>
              <w:t xml:space="preserve">the year in which a member dies; </w:t>
            </w:r>
          </w:p>
          <w:p w:rsidR="004137FA" w:rsidRPr="00C40F4D" w:rsidRDefault="004137FA" w:rsidP="001531E9">
            <w:pPr>
              <w:pStyle w:val="ListParagraph"/>
              <w:numPr>
                <w:ilvl w:val="0"/>
                <w:numId w:val="128"/>
              </w:numPr>
              <w:rPr>
                <w:rFonts w:cs="Arial"/>
                <w:color w:val="787674"/>
              </w:rPr>
            </w:pPr>
            <w:proofErr w:type="gramStart"/>
            <w:r w:rsidRPr="00C40F4D">
              <w:rPr>
                <w:rFonts w:cs="Arial"/>
                <w:color w:val="787674"/>
              </w:rPr>
              <w:t>the</w:t>
            </w:r>
            <w:proofErr w:type="gramEnd"/>
            <w:r w:rsidRPr="00C40F4D">
              <w:rPr>
                <w:rFonts w:cs="Arial"/>
                <w:color w:val="787674"/>
              </w:rPr>
              <w:t xml:space="preserve"> year in which a lump sum is paid to a member diagnosed as being severely ill.  </w:t>
            </w:r>
          </w:p>
          <w:p w:rsidR="004137FA" w:rsidRPr="00033FF4" w:rsidRDefault="004137FA" w:rsidP="00EE00A7">
            <w:pPr>
              <w:ind w:left="284"/>
              <w:rPr>
                <w:rFonts w:cs="Arial"/>
                <w:color w:val="787674"/>
              </w:rPr>
            </w:pPr>
          </w:p>
          <w:p w:rsidR="004137FA" w:rsidRPr="00033FF4" w:rsidRDefault="004137FA" w:rsidP="00EE00A7">
            <w:pPr>
              <w:rPr>
                <w:rFonts w:cs="Arial"/>
                <w:color w:val="787674"/>
              </w:rPr>
            </w:pPr>
            <w:r w:rsidRPr="00033FF4">
              <w:rPr>
                <w:rFonts w:cs="Arial"/>
                <w:color w:val="787674"/>
              </w:rPr>
              <w:t>Where a member’s EAPF pension exceeds the annual allowance, Capita, as the scheme administrator, will provide the member with their ‘pension input’ amount for a relevant year within six months of the end of the tax year.  If a member requests the value of their ‘pension input’ amount, Capita will provide this by the later of three months from the date of request or six months from the end of the tax year.  To enable Capita to meet its reporting duties, the scheme employer will need to provide all required information by 6</w:t>
            </w:r>
            <w:r w:rsidRPr="00033FF4">
              <w:rPr>
                <w:rFonts w:cs="Arial"/>
                <w:color w:val="787674"/>
                <w:vertAlign w:val="superscript"/>
              </w:rPr>
              <w:t>th</w:t>
            </w:r>
            <w:r w:rsidRPr="00033FF4">
              <w:rPr>
                <w:rFonts w:cs="Arial"/>
                <w:color w:val="787674"/>
              </w:rPr>
              <w:t xml:space="preserve"> July following the end of the tax year.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HMRC Limits  - Lifetime Allowance</w:t>
            </w:r>
          </w:p>
        </w:tc>
        <w:tc>
          <w:tcPr>
            <w:tcW w:w="6252" w:type="dxa"/>
          </w:tcPr>
          <w:p w:rsidR="004137FA" w:rsidRPr="00033FF4" w:rsidRDefault="004137FA" w:rsidP="00EE00A7">
            <w:pPr>
              <w:rPr>
                <w:rFonts w:cs="Arial"/>
                <w:color w:val="787674"/>
              </w:rPr>
            </w:pPr>
            <w:r w:rsidRPr="00033FF4">
              <w:rPr>
                <w:rFonts w:cs="Arial"/>
                <w:color w:val="787674"/>
              </w:rPr>
              <w:t>This is the total capital value of all pension benefits the member can have without triggering an excess benefits tax charge. If the value of the member’s pension benefits when drawn is more than the lifetime allowance, the member will have to pay tax on the excess benefits (</w:t>
            </w:r>
            <w:r w:rsidR="00C40F4D">
              <w:rPr>
                <w:rFonts w:cs="Arial"/>
                <w:color w:val="787674"/>
              </w:rPr>
              <w:t>subject to various</w:t>
            </w:r>
            <w:r w:rsidRPr="00033FF4">
              <w:rPr>
                <w:rFonts w:cs="Arial"/>
                <w:color w:val="787674"/>
              </w:rPr>
              <w:t xml:space="preserve"> protection</w:t>
            </w:r>
            <w:r w:rsidR="00C40F4D">
              <w:rPr>
                <w:rFonts w:cs="Arial"/>
                <w:color w:val="787674"/>
              </w:rPr>
              <w:t>s</w:t>
            </w:r>
            <w:r w:rsidRPr="00033FF4">
              <w:rPr>
                <w:rFonts w:cs="Arial"/>
                <w:color w:val="787674"/>
              </w:rPr>
              <w:t>). The lifetime allowance is set by the Treasury. The table below shows those lifetime allowance rates already set by the Treasury.</w:t>
            </w:r>
          </w:p>
          <w:p w:rsidR="004137FA" w:rsidRPr="00033FF4" w:rsidRDefault="004137FA" w:rsidP="00EE00A7">
            <w:pPr>
              <w:rPr>
                <w:rFonts w:cs="Arial"/>
                <w:color w:val="78767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2977"/>
            </w:tblGrid>
            <w:tr w:rsidR="004137FA" w:rsidRPr="00033FF4" w:rsidTr="00EE00A7">
              <w:tc>
                <w:tcPr>
                  <w:tcW w:w="2530" w:type="pct"/>
                  <w:vAlign w:val="center"/>
                </w:tcPr>
                <w:p w:rsidR="004137FA" w:rsidRPr="00033FF4" w:rsidRDefault="004137FA" w:rsidP="00EE00A7">
                  <w:pPr>
                    <w:ind w:left="284"/>
                    <w:rPr>
                      <w:rFonts w:cs="Arial"/>
                      <w:b/>
                      <w:color w:val="787674"/>
                    </w:rPr>
                  </w:pPr>
                  <w:r w:rsidRPr="00033FF4">
                    <w:rPr>
                      <w:rFonts w:cs="Arial"/>
                      <w:b/>
                      <w:color w:val="787674"/>
                    </w:rPr>
                    <w:lastRenderedPageBreak/>
                    <w:t>Tax Year</w:t>
                  </w:r>
                </w:p>
              </w:tc>
              <w:tc>
                <w:tcPr>
                  <w:tcW w:w="2470" w:type="pct"/>
                  <w:vAlign w:val="center"/>
                </w:tcPr>
                <w:p w:rsidR="004137FA" w:rsidRPr="00033FF4" w:rsidRDefault="004137FA" w:rsidP="00EE00A7">
                  <w:pPr>
                    <w:ind w:left="284"/>
                    <w:rPr>
                      <w:rFonts w:cs="Arial"/>
                      <w:b/>
                      <w:color w:val="787674"/>
                    </w:rPr>
                  </w:pPr>
                  <w:r w:rsidRPr="00033FF4">
                    <w:rPr>
                      <w:rFonts w:cs="Arial"/>
                      <w:b/>
                      <w:color w:val="787674"/>
                    </w:rPr>
                    <w:t>Lifetime Allowance</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2008/09</w:t>
                  </w:r>
                </w:p>
              </w:tc>
              <w:tc>
                <w:tcPr>
                  <w:tcW w:w="2470" w:type="pct"/>
                  <w:vAlign w:val="center"/>
                </w:tcPr>
                <w:p w:rsidR="004137FA" w:rsidRPr="00033FF4" w:rsidRDefault="004137FA" w:rsidP="00EE00A7">
                  <w:pPr>
                    <w:ind w:left="284"/>
                    <w:rPr>
                      <w:rFonts w:cs="Arial"/>
                      <w:color w:val="787674"/>
                    </w:rPr>
                  </w:pPr>
                  <w:r w:rsidRPr="00033FF4">
                    <w:rPr>
                      <w:rFonts w:cs="Arial"/>
                      <w:color w:val="787674"/>
                    </w:rPr>
                    <w:t>£1.65m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2009/10</w:t>
                  </w:r>
                </w:p>
              </w:tc>
              <w:tc>
                <w:tcPr>
                  <w:tcW w:w="2470" w:type="pct"/>
                  <w:vAlign w:val="center"/>
                </w:tcPr>
                <w:p w:rsidR="004137FA" w:rsidRPr="00033FF4" w:rsidRDefault="004137FA" w:rsidP="00EE00A7">
                  <w:pPr>
                    <w:ind w:left="284"/>
                    <w:rPr>
                      <w:rFonts w:cs="Arial"/>
                      <w:color w:val="787674"/>
                    </w:rPr>
                  </w:pPr>
                  <w:r w:rsidRPr="00033FF4">
                    <w:rPr>
                      <w:rFonts w:cs="Arial"/>
                      <w:color w:val="787674"/>
                    </w:rPr>
                    <w:t>£1.75m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2010/11</w:t>
                  </w:r>
                </w:p>
              </w:tc>
              <w:tc>
                <w:tcPr>
                  <w:tcW w:w="2470" w:type="pct"/>
                  <w:vAlign w:val="center"/>
                </w:tcPr>
                <w:p w:rsidR="004137FA" w:rsidRPr="00033FF4" w:rsidRDefault="004137FA" w:rsidP="00EE00A7">
                  <w:pPr>
                    <w:ind w:left="284"/>
                    <w:rPr>
                      <w:rFonts w:cs="Arial"/>
                      <w:color w:val="787674"/>
                    </w:rPr>
                  </w:pPr>
                  <w:r w:rsidRPr="00033FF4">
                    <w:rPr>
                      <w:rFonts w:cs="Arial"/>
                      <w:color w:val="787674"/>
                    </w:rPr>
                    <w:t>£1.80m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2011/12</w:t>
                  </w:r>
                </w:p>
              </w:tc>
              <w:tc>
                <w:tcPr>
                  <w:tcW w:w="2470" w:type="pct"/>
                  <w:vAlign w:val="center"/>
                </w:tcPr>
                <w:p w:rsidR="004137FA" w:rsidRPr="00033FF4" w:rsidRDefault="004137FA" w:rsidP="00EE00A7">
                  <w:pPr>
                    <w:ind w:left="284"/>
                    <w:rPr>
                      <w:rFonts w:cs="Arial"/>
                      <w:color w:val="787674"/>
                    </w:rPr>
                  </w:pPr>
                  <w:r w:rsidRPr="00033FF4">
                    <w:rPr>
                      <w:rFonts w:cs="Arial"/>
                      <w:color w:val="787674"/>
                    </w:rPr>
                    <w:t>£1.80m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2012/13</w:t>
                  </w:r>
                </w:p>
              </w:tc>
              <w:tc>
                <w:tcPr>
                  <w:tcW w:w="2470" w:type="pct"/>
                  <w:vAlign w:val="center"/>
                </w:tcPr>
                <w:p w:rsidR="004137FA" w:rsidRPr="00033FF4" w:rsidRDefault="004137FA" w:rsidP="00EE00A7">
                  <w:pPr>
                    <w:ind w:left="284"/>
                    <w:rPr>
                      <w:rFonts w:cs="Arial"/>
                      <w:color w:val="787674"/>
                    </w:rPr>
                  </w:pPr>
                  <w:r w:rsidRPr="00033FF4">
                    <w:rPr>
                      <w:rFonts w:cs="Arial"/>
                      <w:color w:val="787674"/>
                    </w:rPr>
                    <w:t>£1.50m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2013/14</w:t>
                  </w:r>
                </w:p>
              </w:tc>
              <w:tc>
                <w:tcPr>
                  <w:tcW w:w="2470" w:type="pct"/>
                  <w:vAlign w:val="center"/>
                </w:tcPr>
                <w:p w:rsidR="004137FA" w:rsidRPr="00033FF4" w:rsidRDefault="004137FA" w:rsidP="00EE00A7">
                  <w:pPr>
                    <w:ind w:left="284"/>
                    <w:rPr>
                      <w:rFonts w:cs="Arial"/>
                      <w:color w:val="787674"/>
                    </w:rPr>
                  </w:pPr>
                  <w:r w:rsidRPr="00033FF4">
                    <w:rPr>
                      <w:rFonts w:cs="Arial"/>
                      <w:color w:val="787674"/>
                    </w:rPr>
                    <w:t>£1.50m</w:t>
                  </w:r>
                </w:p>
              </w:tc>
            </w:tr>
            <w:tr w:rsidR="004137FA" w:rsidRPr="00033FF4" w:rsidTr="00EE00A7">
              <w:tc>
                <w:tcPr>
                  <w:tcW w:w="2530" w:type="pct"/>
                  <w:vAlign w:val="center"/>
                </w:tcPr>
                <w:p w:rsidR="004137FA" w:rsidRPr="00033FF4" w:rsidRDefault="004137FA" w:rsidP="00EE00A7">
                  <w:pPr>
                    <w:ind w:left="284"/>
                    <w:rPr>
                      <w:rFonts w:cs="Arial"/>
                      <w:color w:val="787674"/>
                    </w:rPr>
                  </w:pPr>
                  <w:r w:rsidRPr="00033FF4">
                    <w:rPr>
                      <w:rFonts w:cs="Arial"/>
                      <w:color w:val="787674"/>
                    </w:rPr>
                    <w:t>2014/15</w:t>
                  </w:r>
                </w:p>
              </w:tc>
              <w:tc>
                <w:tcPr>
                  <w:tcW w:w="2470" w:type="pct"/>
                  <w:vAlign w:val="center"/>
                </w:tcPr>
                <w:p w:rsidR="004137FA" w:rsidRPr="00033FF4" w:rsidRDefault="004137FA" w:rsidP="00EE00A7">
                  <w:pPr>
                    <w:ind w:left="284"/>
                    <w:rPr>
                      <w:rFonts w:cs="Arial"/>
                      <w:color w:val="787674"/>
                    </w:rPr>
                  </w:pPr>
                  <w:r w:rsidRPr="00033FF4">
                    <w:rPr>
                      <w:rFonts w:cs="Arial"/>
                      <w:color w:val="787674"/>
                    </w:rPr>
                    <w:t>£1.25m</w:t>
                  </w:r>
                </w:p>
              </w:tc>
            </w:tr>
          </w:tbl>
          <w:p w:rsidR="004137FA" w:rsidRPr="00033FF4" w:rsidRDefault="004137FA" w:rsidP="00EE00A7">
            <w:pPr>
              <w:rPr>
                <w:rFonts w:cs="Arial"/>
                <w:color w:val="787674"/>
              </w:rPr>
            </w:pPr>
          </w:p>
          <w:p w:rsidR="004137FA" w:rsidRPr="00033FF4" w:rsidRDefault="004137FA" w:rsidP="00EE00A7">
            <w:pPr>
              <w:rPr>
                <w:rFonts w:cs="Arial"/>
                <w:color w:val="787674"/>
              </w:rPr>
            </w:pPr>
            <w:r w:rsidRPr="00033FF4">
              <w:rPr>
                <w:rFonts w:cs="Arial"/>
                <w:color w:val="787674"/>
              </w:rPr>
              <w:t>The lifetime allowance covers any pension benefits the member may have in all tax-registered pension arrangements – not just the LGPS. Most scheme member’s pension savings will be significantly less than the lifetime allowance.</w:t>
            </w:r>
          </w:p>
          <w:p w:rsidR="004137FA" w:rsidRPr="00033FF4" w:rsidRDefault="004137FA" w:rsidP="00EE00A7">
            <w:pPr>
              <w:ind w:left="284"/>
              <w:rPr>
                <w:rFonts w:cs="Arial"/>
                <w:color w:val="787674"/>
              </w:rPr>
            </w:pPr>
          </w:p>
          <w:p w:rsidR="004137FA" w:rsidRPr="00033FF4" w:rsidRDefault="004137FA" w:rsidP="00EE00A7">
            <w:pPr>
              <w:rPr>
                <w:rFonts w:cs="Arial"/>
                <w:color w:val="787674"/>
              </w:rPr>
            </w:pPr>
            <w:r w:rsidRPr="00033FF4">
              <w:rPr>
                <w:rFonts w:cs="Arial"/>
                <w:color w:val="787674"/>
              </w:rPr>
              <w:t xml:space="preserve">When any LGPS benefit, or any other pension arrangement the member may have, is brought into payment the member uses up some of their lifetime allowance – so even if the pensions are small and will not exceed the lifetime allowance individually the member should keep a record of any pensions they receive. If the member has a pension in payment before 6 April 2006, this will be treated as having used up part of the lifetime allowance. </w:t>
            </w:r>
          </w:p>
          <w:p w:rsidR="004137FA" w:rsidRPr="00033FF4" w:rsidRDefault="004137FA" w:rsidP="00EE00A7">
            <w:pPr>
              <w:ind w:left="284"/>
              <w:rPr>
                <w:rFonts w:cs="Arial"/>
                <w:color w:val="787674"/>
              </w:rPr>
            </w:pPr>
          </w:p>
          <w:p w:rsidR="004137FA" w:rsidRPr="00033FF4" w:rsidRDefault="004137FA" w:rsidP="00412E97">
            <w:pPr>
              <w:rPr>
                <w:rFonts w:cs="Arial"/>
                <w:color w:val="787674"/>
              </w:rPr>
            </w:pPr>
            <w:r w:rsidRPr="00033FF4">
              <w:rPr>
                <w:rFonts w:cs="Arial"/>
                <w:color w:val="787674"/>
              </w:rPr>
              <w:t>If the member’s LGPS benefits exceed the lifetime allowance, a tax charge will be made against the excess  The charge on excess benefits paid as a pension will be 25%, with income tax deducted thereafter; excess benefits taken as a lump sum will be taxed once only at 55%.</w:t>
            </w:r>
          </w:p>
        </w:tc>
      </w:tr>
    </w:tbl>
    <w:p w:rsidR="004137FA" w:rsidRPr="00033FF4" w:rsidRDefault="004137FA" w:rsidP="004137FA">
      <w:pPr>
        <w:ind w:left="284"/>
        <w:rPr>
          <w:rFonts w:cs="Arial"/>
          <w:b/>
          <w:color w:val="787674"/>
        </w:rPr>
      </w:pPr>
    </w:p>
    <w:p w:rsidR="004137FA" w:rsidRPr="00033FF4" w:rsidRDefault="00BD7F6A" w:rsidP="000B4E98">
      <w:pPr>
        <w:pStyle w:val="ListParagraph"/>
        <w:ind w:left="0"/>
        <w:rPr>
          <w:rFonts w:cs="Arial"/>
          <w:b/>
          <w:color w:val="787674"/>
          <w:lang w:eastAsia="en-GB"/>
        </w:rPr>
      </w:pPr>
      <w:bookmarkStart w:id="154" w:name="Ill"/>
      <w:r>
        <w:rPr>
          <w:rFonts w:cs="Arial"/>
          <w:b/>
          <w:color w:val="787674"/>
          <w:lang w:eastAsia="en-GB"/>
        </w:rPr>
        <w:t>I</w:t>
      </w:r>
      <w:r w:rsidR="00EE0862" w:rsidRPr="00033FF4">
        <w:rPr>
          <w:rFonts w:cs="Arial"/>
          <w:b/>
          <w:color w:val="787674"/>
          <w:lang w:eastAsia="en-GB"/>
        </w:rPr>
        <w:t>ll</w:t>
      </w:r>
      <w:bookmarkEnd w:id="154"/>
      <w:r w:rsidR="00EE0862" w:rsidRPr="00033FF4">
        <w:rPr>
          <w:rFonts w:cs="Arial"/>
          <w:b/>
          <w:color w:val="787674"/>
          <w:lang w:eastAsia="en-GB"/>
        </w:rPr>
        <w:t xml:space="preserve"> health</w:t>
      </w:r>
      <w:r w:rsidR="004137FA" w:rsidRPr="00033FF4">
        <w:rPr>
          <w:rFonts w:cs="Arial"/>
          <w:b/>
          <w:color w:val="787674"/>
          <w:lang w:eastAsia="en-GB"/>
        </w:rPr>
        <w:t xml:space="preserve"> Pensions (See</w:t>
      </w:r>
      <w:hyperlink w:anchor="Point_95" w:history="1">
        <w:r w:rsidR="004137FA" w:rsidRPr="009A3993">
          <w:rPr>
            <w:rStyle w:val="Hyperlink"/>
            <w:rFonts w:cs="Arial"/>
            <w:b/>
            <w:lang w:eastAsia="en-GB"/>
          </w:rPr>
          <w:t xml:space="preserve"> point</w:t>
        </w:r>
        <w:r w:rsidR="004137FA" w:rsidRPr="009A3993">
          <w:rPr>
            <w:rStyle w:val="Hyperlink"/>
            <w:rFonts w:cs="Arial"/>
            <w:b/>
            <w:lang w:eastAsia="en-GB"/>
          </w:rPr>
          <w:t>s</w:t>
        </w:r>
        <w:r w:rsidR="004137FA" w:rsidRPr="009A3993">
          <w:rPr>
            <w:rStyle w:val="Hyperlink"/>
            <w:rFonts w:cs="Arial"/>
            <w:b/>
            <w:lang w:eastAsia="en-GB"/>
          </w:rPr>
          <w:t xml:space="preserve"> </w:t>
        </w:r>
        <w:r w:rsidR="005C7FCD">
          <w:rPr>
            <w:rStyle w:val="Hyperlink"/>
            <w:rFonts w:cs="Arial"/>
            <w:b/>
            <w:lang w:eastAsia="en-GB"/>
          </w:rPr>
          <w:t>84 to 87</w:t>
        </w:r>
      </w:hyperlink>
      <w:r w:rsidR="005C7FCD">
        <w:t xml:space="preserve"> </w:t>
      </w:r>
      <w:r w:rsidR="004A3810">
        <w:rPr>
          <w:rFonts w:cs="Arial"/>
          <w:b/>
          <w:color w:val="787674"/>
          <w:lang w:eastAsia="en-GB"/>
        </w:rPr>
        <w:t xml:space="preserve">and </w:t>
      </w:r>
      <w:hyperlink w:anchor="Point_102" w:history="1">
        <w:r w:rsidR="004A3810" w:rsidRPr="009A3993">
          <w:rPr>
            <w:rStyle w:val="Hyperlink"/>
            <w:rFonts w:cs="Arial"/>
            <w:b/>
            <w:lang w:eastAsia="en-GB"/>
          </w:rPr>
          <w:t xml:space="preserve">points </w:t>
        </w:r>
        <w:r w:rsidR="005C7FCD">
          <w:rPr>
            <w:rStyle w:val="Hyperlink"/>
            <w:rFonts w:cs="Arial"/>
            <w:b/>
            <w:lang w:eastAsia="en-GB"/>
          </w:rPr>
          <w:t>90 to 93</w:t>
        </w:r>
      </w:hyperlink>
      <w:r w:rsidR="004A3810">
        <w:rPr>
          <w:rFonts w:cs="Arial"/>
          <w:b/>
          <w:color w:val="787674"/>
          <w:lang w:eastAsia="en-GB"/>
        </w:rPr>
        <w:t xml:space="preserve"> inclusive</w:t>
      </w:r>
      <w:r w:rsidR="004137FA" w:rsidRPr="00BD7F6A">
        <w:rPr>
          <w:rFonts w:cs="Arial"/>
          <w:b/>
          <w:color w:val="787674"/>
          <w:lang w:eastAsia="en-GB"/>
        </w:rPr>
        <w:t>)</w:t>
      </w:r>
      <w:r w:rsidR="004137FA" w:rsidRPr="00033FF4">
        <w:rPr>
          <w:rFonts w:cs="Arial"/>
          <w:b/>
          <w:color w:val="787674"/>
          <w:lang w:eastAsia="en-GB"/>
        </w:rPr>
        <w:t xml:space="preserve">  </w:t>
      </w:r>
    </w:p>
    <w:p w:rsidR="004137FA" w:rsidRPr="00033FF4" w:rsidRDefault="004137FA" w:rsidP="004137FA">
      <w:pPr>
        <w:pStyle w:val="ListParagraph"/>
        <w:ind w:left="284"/>
        <w:rPr>
          <w:rFonts w:cs="Arial"/>
          <w:b/>
          <w:color w:val="787674"/>
          <w:lang w:eastAsia="en-GB"/>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3E7060" w:rsidP="00EE00A7">
            <w:pPr>
              <w:rPr>
                <w:rFonts w:cs="Arial"/>
                <w:b/>
                <w:color w:val="787674"/>
              </w:rPr>
            </w:pPr>
            <w:r>
              <w:rPr>
                <w:rFonts w:cs="Arial"/>
                <w:b/>
                <w:color w:val="787674"/>
              </w:rPr>
              <w:t>I</w:t>
            </w:r>
            <w:r w:rsidR="00EE0862" w:rsidRPr="00033FF4">
              <w:rPr>
                <w:rFonts w:cs="Arial"/>
                <w:b/>
                <w:color w:val="787674"/>
              </w:rPr>
              <w:t>ll health</w:t>
            </w:r>
            <w:r w:rsidR="004137FA" w:rsidRPr="00033FF4">
              <w:rPr>
                <w:rFonts w:cs="Arial"/>
                <w:b/>
                <w:color w:val="787674"/>
              </w:rPr>
              <w:t xml:space="preserve"> Pension - Comparable Employment (for Pre 1 April 2008 determinations)</w:t>
            </w:r>
          </w:p>
          <w:p w:rsidR="004137FA" w:rsidRPr="00033FF4" w:rsidRDefault="004137FA" w:rsidP="00EE00A7">
            <w:pPr>
              <w:rPr>
                <w:rFonts w:cs="Arial"/>
                <w:b/>
                <w:color w:val="787674"/>
              </w:rPr>
            </w:pPr>
          </w:p>
        </w:tc>
        <w:tc>
          <w:tcPr>
            <w:tcW w:w="6252" w:type="dxa"/>
          </w:tcPr>
          <w:p w:rsidR="004137FA" w:rsidRPr="00033FF4" w:rsidRDefault="004137FA" w:rsidP="00B30BCF">
            <w:pPr>
              <w:rPr>
                <w:rFonts w:cs="Arial"/>
                <w:color w:val="787674"/>
              </w:rPr>
            </w:pPr>
            <w:r w:rsidRPr="00033FF4">
              <w:rPr>
                <w:rFonts w:cs="Arial"/>
                <w:color w:val="787674"/>
              </w:rPr>
              <w:t xml:space="preserve">Means an employment which when compared with the member’s employment the: </w:t>
            </w:r>
          </w:p>
          <w:p w:rsidR="004137FA" w:rsidRPr="00033FF4" w:rsidRDefault="004137FA" w:rsidP="001531E9">
            <w:pPr>
              <w:pStyle w:val="ListParagraph"/>
              <w:numPr>
                <w:ilvl w:val="0"/>
                <w:numId w:val="86"/>
              </w:numPr>
              <w:rPr>
                <w:rFonts w:cs="Arial"/>
                <w:color w:val="787674"/>
              </w:rPr>
            </w:pPr>
            <w:r w:rsidRPr="00033FF4">
              <w:rPr>
                <w:rFonts w:cs="Arial"/>
                <w:color w:val="787674"/>
              </w:rPr>
              <w:t>Contractual provisions as to capacity either are the same or differ only to the extent that it is reasonable given the nature of the members ill health or infirmity of mind or body, or</w:t>
            </w:r>
          </w:p>
          <w:p w:rsidR="004137FA" w:rsidRPr="00033FF4" w:rsidRDefault="004137FA" w:rsidP="005C7FCD">
            <w:pPr>
              <w:pStyle w:val="ListParagraph"/>
              <w:numPr>
                <w:ilvl w:val="0"/>
                <w:numId w:val="86"/>
              </w:numPr>
              <w:rPr>
                <w:rFonts w:cs="Arial"/>
                <w:color w:val="787674"/>
              </w:rPr>
            </w:pPr>
            <w:r w:rsidRPr="00033FF4">
              <w:rPr>
                <w:rFonts w:cs="Arial"/>
                <w:color w:val="787674"/>
              </w:rPr>
              <w:t>The contractual provisions as to place, remuneration, hours of work, holiday entitlement, sickness or injury entitlement and other material terms do not differ substantially from those of the member’s employment.</w:t>
            </w:r>
          </w:p>
        </w:tc>
      </w:tr>
      <w:tr w:rsidR="004137FA" w:rsidRPr="00033FF4" w:rsidTr="00EE00A7">
        <w:tc>
          <w:tcPr>
            <w:tcW w:w="3652" w:type="dxa"/>
          </w:tcPr>
          <w:p w:rsidR="004137FA" w:rsidRPr="00033FF4" w:rsidRDefault="003E7060" w:rsidP="005C7FCD">
            <w:pPr>
              <w:rPr>
                <w:rFonts w:cs="Arial"/>
                <w:b/>
                <w:color w:val="787674"/>
              </w:rPr>
            </w:pPr>
            <w:r>
              <w:rPr>
                <w:rFonts w:cs="Arial"/>
                <w:b/>
                <w:color w:val="787674"/>
              </w:rPr>
              <w:t>I</w:t>
            </w:r>
            <w:r w:rsidR="00EE0862" w:rsidRPr="00033FF4">
              <w:rPr>
                <w:rFonts w:cs="Arial"/>
                <w:b/>
                <w:color w:val="787674"/>
              </w:rPr>
              <w:t>ll health</w:t>
            </w:r>
            <w:r w:rsidR="004137FA" w:rsidRPr="00033FF4">
              <w:rPr>
                <w:rFonts w:cs="Arial"/>
                <w:b/>
                <w:color w:val="787674"/>
              </w:rPr>
              <w:t xml:space="preserve"> Pensions - Gainful Employment</w:t>
            </w:r>
          </w:p>
        </w:tc>
        <w:tc>
          <w:tcPr>
            <w:tcW w:w="6252" w:type="dxa"/>
          </w:tcPr>
          <w:p w:rsidR="004137FA" w:rsidRPr="00033FF4" w:rsidRDefault="004137FA" w:rsidP="005C7FCD">
            <w:pPr>
              <w:rPr>
                <w:rFonts w:cs="Arial"/>
                <w:color w:val="787674"/>
              </w:rPr>
            </w:pPr>
            <w:r w:rsidRPr="00033FF4">
              <w:rPr>
                <w:rFonts w:cs="Arial"/>
                <w:color w:val="787674"/>
              </w:rPr>
              <w:t>Gainful employment is defined as paid employment for not less than 30 hours per week for a period of not less than 12 months.</w:t>
            </w:r>
          </w:p>
        </w:tc>
      </w:tr>
      <w:tr w:rsidR="004137FA" w:rsidRPr="00033FF4" w:rsidTr="00EE00A7">
        <w:tc>
          <w:tcPr>
            <w:tcW w:w="3652" w:type="dxa"/>
          </w:tcPr>
          <w:p w:rsidR="004137FA" w:rsidRPr="00033FF4" w:rsidRDefault="003E7060" w:rsidP="00EE00A7">
            <w:pPr>
              <w:rPr>
                <w:rFonts w:cs="Arial"/>
                <w:b/>
                <w:color w:val="787674"/>
              </w:rPr>
            </w:pPr>
            <w:r>
              <w:rPr>
                <w:rFonts w:cs="Arial"/>
                <w:b/>
                <w:color w:val="787674"/>
                <w:lang w:eastAsia="en-GB"/>
              </w:rPr>
              <w:t>I</w:t>
            </w:r>
            <w:r w:rsidR="00EE0862" w:rsidRPr="00033FF4">
              <w:rPr>
                <w:rFonts w:cs="Arial"/>
                <w:b/>
                <w:color w:val="787674"/>
                <w:lang w:eastAsia="en-GB"/>
              </w:rPr>
              <w:t>ll health</w:t>
            </w:r>
            <w:r w:rsidR="004137FA" w:rsidRPr="00033FF4">
              <w:rPr>
                <w:rFonts w:cs="Arial"/>
                <w:b/>
                <w:color w:val="787674"/>
                <w:lang w:eastAsia="en-GB"/>
              </w:rPr>
              <w:t xml:space="preserve"> Pensions - Independent Registered Medical Practitioner (IRMP)</w:t>
            </w:r>
          </w:p>
          <w:p w:rsidR="004137FA" w:rsidRPr="00033FF4" w:rsidRDefault="004137FA" w:rsidP="00EE00A7">
            <w:pPr>
              <w:rPr>
                <w:rFonts w:cs="Arial"/>
                <w:b/>
                <w:color w:val="787674"/>
              </w:rPr>
            </w:pPr>
          </w:p>
        </w:tc>
        <w:tc>
          <w:tcPr>
            <w:tcW w:w="6252" w:type="dxa"/>
          </w:tcPr>
          <w:p w:rsidR="004137FA" w:rsidRPr="00033FF4" w:rsidRDefault="004137FA" w:rsidP="00EE00A7">
            <w:pPr>
              <w:rPr>
                <w:rFonts w:cs="Arial"/>
                <w:b/>
                <w:color w:val="787674"/>
              </w:rPr>
            </w:pPr>
            <w:r w:rsidRPr="00033FF4">
              <w:rPr>
                <w:rFonts w:cs="Arial"/>
                <w:color w:val="787674"/>
              </w:rPr>
              <w:t>An IRMP is registered with the General Medical Council and:</w:t>
            </w:r>
          </w:p>
          <w:p w:rsidR="004137FA" w:rsidRPr="00033FF4" w:rsidRDefault="004137FA" w:rsidP="001531E9">
            <w:pPr>
              <w:pStyle w:val="N3"/>
              <w:numPr>
                <w:ilvl w:val="0"/>
                <w:numId w:val="87"/>
              </w:numPr>
              <w:spacing w:before="0" w:line="240" w:lineRule="auto"/>
              <w:jc w:val="left"/>
              <w:rPr>
                <w:rFonts w:cs="Arial"/>
                <w:color w:val="787674"/>
              </w:rPr>
            </w:pPr>
            <w:r w:rsidRPr="00033FF4">
              <w:rPr>
                <w:rFonts w:ascii="Arial" w:hAnsi="Arial" w:cs="Arial"/>
                <w:color w:val="787674"/>
                <w:sz w:val="20"/>
              </w:rPr>
              <w:t xml:space="preserve">holds a diploma in occupational health medicine (D </w:t>
            </w:r>
            <w:proofErr w:type="spellStart"/>
            <w:r w:rsidRPr="00033FF4">
              <w:rPr>
                <w:rFonts w:ascii="Arial" w:hAnsi="Arial" w:cs="Arial"/>
                <w:color w:val="787674"/>
                <w:sz w:val="20"/>
              </w:rPr>
              <w:t>Occ</w:t>
            </w:r>
            <w:proofErr w:type="spellEnd"/>
            <w:r w:rsidRPr="00033FF4">
              <w:rPr>
                <w:rFonts w:ascii="Arial" w:hAnsi="Arial" w:cs="Arial"/>
                <w:color w:val="787674"/>
                <w:sz w:val="20"/>
              </w:rPr>
              <w:t xml:space="preserve"> Med) or an equivalent qualification issued by a competent authority in an EEA state; and for the purposes of this definition, “competent authority” has the meaning given by section 55(1) of the Medical Act 1983</w:t>
            </w:r>
          </w:p>
          <w:p w:rsidR="004137FA" w:rsidRPr="00033FF4" w:rsidRDefault="004137FA" w:rsidP="005C7FCD">
            <w:pPr>
              <w:pStyle w:val="N3"/>
              <w:numPr>
                <w:ilvl w:val="0"/>
                <w:numId w:val="87"/>
              </w:numPr>
              <w:spacing w:before="0" w:line="240" w:lineRule="auto"/>
              <w:jc w:val="left"/>
              <w:rPr>
                <w:rFonts w:cs="Arial"/>
                <w:color w:val="787674"/>
              </w:rPr>
            </w:pPr>
            <w:proofErr w:type="gramStart"/>
            <w:r w:rsidRPr="00033FF4">
              <w:rPr>
                <w:rFonts w:ascii="Arial" w:hAnsi="Arial" w:cs="Arial"/>
                <w:color w:val="787674"/>
                <w:sz w:val="20"/>
              </w:rPr>
              <w:t>is</w:t>
            </w:r>
            <w:proofErr w:type="gramEnd"/>
            <w:r w:rsidRPr="00033FF4">
              <w:rPr>
                <w:rFonts w:ascii="Arial" w:hAnsi="Arial" w:cs="Arial"/>
                <w:color w:val="787674"/>
                <w:sz w:val="20"/>
              </w:rPr>
              <w:t xml:space="preserve"> an Associate, a Member or a Fellow of the Faculty of Occupational Medicine or an equivalent institution of an EEA state.</w:t>
            </w:r>
          </w:p>
        </w:tc>
      </w:tr>
      <w:tr w:rsidR="004137FA" w:rsidRPr="00033FF4" w:rsidTr="00EE00A7">
        <w:tc>
          <w:tcPr>
            <w:tcW w:w="3652" w:type="dxa"/>
          </w:tcPr>
          <w:p w:rsidR="004137FA" w:rsidRPr="00033FF4" w:rsidRDefault="003E7060" w:rsidP="00EE00A7">
            <w:pPr>
              <w:rPr>
                <w:rFonts w:cs="Arial"/>
                <w:b/>
                <w:color w:val="787674"/>
              </w:rPr>
            </w:pPr>
            <w:r>
              <w:rPr>
                <w:rFonts w:cs="Arial"/>
                <w:b/>
                <w:color w:val="787674"/>
              </w:rPr>
              <w:t>I</w:t>
            </w:r>
            <w:r w:rsidR="00EE0862" w:rsidRPr="00033FF4">
              <w:rPr>
                <w:rFonts w:cs="Arial"/>
                <w:b/>
                <w:color w:val="787674"/>
              </w:rPr>
              <w:t>ll health</w:t>
            </w:r>
            <w:r w:rsidR="004137FA" w:rsidRPr="00033FF4">
              <w:rPr>
                <w:rFonts w:cs="Arial"/>
                <w:b/>
                <w:color w:val="787674"/>
              </w:rPr>
              <w:t xml:space="preserve"> Pensions - Permanently Incapable (including Pre 1 April 2008 determinations)</w:t>
            </w:r>
          </w:p>
          <w:p w:rsidR="004137FA" w:rsidRPr="00033FF4" w:rsidRDefault="004137FA" w:rsidP="00EE00A7">
            <w:pPr>
              <w:rPr>
                <w:rFonts w:cs="Arial"/>
                <w:b/>
                <w:color w:val="787674"/>
                <w:lang w:eastAsia="en-GB"/>
              </w:rPr>
            </w:pPr>
          </w:p>
        </w:tc>
        <w:tc>
          <w:tcPr>
            <w:tcW w:w="6252" w:type="dxa"/>
          </w:tcPr>
          <w:p w:rsidR="004137FA" w:rsidRPr="00033FF4" w:rsidRDefault="004137FA" w:rsidP="005C7FCD">
            <w:pPr>
              <w:rPr>
                <w:rFonts w:cs="Arial"/>
                <w:color w:val="787674"/>
              </w:rPr>
            </w:pPr>
            <w:r w:rsidRPr="00033FF4">
              <w:rPr>
                <w:rFonts w:cs="Arial"/>
                <w:color w:val="787674"/>
              </w:rPr>
              <w:t>Permanently incapable within the Local Government Pension Scheme Regulations means that the member will, more likely than not, be incapable of doing the job for which the member was employed until normal pension/retirement age at the earliest.</w:t>
            </w:r>
          </w:p>
        </w:tc>
      </w:tr>
      <w:tr w:rsidR="004137FA" w:rsidRPr="00033FF4" w:rsidTr="00EE00A7">
        <w:tc>
          <w:tcPr>
            <w:tcW w:w="3652" w:type="dxa"/>
          </w:tcPr>
          <w:p w:rsidR="004137FA" w:rsidRPr="00033FF4" w:rsidRDefault="003E7060" w:rsidP="00B30BCF">
            <w:pPr>
              <w:rPr>
                <w:rFonts w:cs="Arial"/>
                <w:b/>
                <w:color w:val="787674"/>
              </w:rPr>
            </w:pPr>
            <w:r>
              <w:rPr>
                <w:rFonts w:cs="Arial"/>
                <w:b/>
                <w:color w:val="787674"/>
              </w:rPr>
              <w:t>I</w:t>
            </w:r>
            <w:r w:rsidR="00EE0862" w:rsidRPr="00033FF4">
              <w:rPr>
                <w:rFonts w:cs="Arial"/>
                <w:b/>
                <w:color w:val="787674"/>
              </w:rPr>
              <w:t>ll health</w:t>
            </w:r>
            <w:r w:rsidR="004137FA" w:rsidRPr="00033FF4">
              <w:rPr>
                <w:rFonts w:cs="Arial"/>
                <w:b/>
                <w:color w:val="787674"/>
              </w:rPr>
              <w:t xml:space="preserve"> Pension - Reduced Likelihood (Pre 1 April 2014 determinations)</w:t>
            </w:r>
          </w:p>
        </w:tc>
        <w:tc>
          <w:tcPr>
            <w:tcW w:w="6252" w:type="dxa"/>
          </w:tcPr>
          <w:p w:rsidR="004137FA" w:rsidRPr="00033FF4" w:rsidRDefault="004137FA" w:rsidP="00B30BCF">
            <w:pPr>
              <w:rPr>
                <w:rFonts w:cs="Arial"/>
                <w:color w:val="787674"/>
              </w:rPr>
            </w:pPr>
            <w:r w:rsidRPr="00033FF4">
              <w:rPr>
                <w:rFonts w:cs="Arial"/>
                <w:color w:val="787674"/>
              </w:rPr>
              <w:t>An ill health pension can only be awarded to a member whose likelihood of being immediately capable of undertaking gainful employment because of that permanent incapacity is reduced.</w:t>
            </w:r>
          </w:p>
        </w:tc>
      </w:tr>
    </w:tbl>
    <w:p w:rsidR="004137FA" w:rsidRPr="00033FF4" w:rsidRDefault="004137FA" w:rsidP="004137FA">
      <w:pPr>
        <w:pStyle w:val="ListParagraph"/>
        <w:ind w:left="284"/>
        <w:rPr>
          <w:rFonts w:cs="Arial"/>
          <w:b/>
          <w:color w:val="787674"/>
          <w:lang w:eastAsia="en-GB"/>
        </w:rPr>
      </w:pPr>
    </w:p>
    <w:p w:rsidR="004137FA" w:rsidRPr="00033FF4" w:rsidRDefault="004137FA" w:rsidP="000B4E98">
      <w:pPr>
        <w:rPr>
          <w:rFonts w:cs="Arial"/>
          <w:b/>
          <w:color w:val="787674"/>
        </w:rPr>
      </w:pPr>
      <w:bookmarkStart w:id="155" w:name="Legacy"/>
      <w:r w:rsidRPr="00033FF4">
        <w:rPr>
          <w:rFonts w:cs="Arial"/>
          <w:b/>
          <w:color w:val="787674"/>
        </w:rPr>
        <w:t>Legacy</w:t>
      </w:r>
      <w:bookmarkEnd w:id="155"/>
      <w:r w:rsidRPr="00033FF4">
        <w:rPr>
          <w:rFonts w:cs="Arial"/>
          <w:b/>
          <w:color w:val="787674"/>
        </w:rPr>
        <w:t xml:space="preserve"> Schemes</w:t>
      </w:r>
    </w:p>
    <w:p w:rsidR="004137FA" w:rsidRPr="00033FF4" w:rsidRDefault="004137FA" w:rsidP="000B4E98">
      <w:pPr>
        <w:rPr>
          <w:rFonts w:cs="Arial"/>
          <w:color w:val="787674"/>
        </w:rPr>
      </w:pPr>
      <w:r w:rsidRPr="00033FF4">
        <w:rPr>
          <w:rFonts w:cs="Arial"/>
          <w:color w:val="787674"/>
        </w:rPr>
        <w:t xml:space="preserve">The EAPF has a two Legacy Schemes relating to Ex-HMIP members and members of the Lee Conservancy Catchment Board Pension Scheme. </w:t>
      </w:r>
    </w:p>
    <w:p w:rsidR="004137FA" w:rsidRPr="00033FF4" w:rsidRDefault="004137FA" w:rsidP="000B4E98">
      <w:pPr>
        <w:rPr>
          <w:rFonts w:cs="Arial"/>
          <w:color w:val="787674"/>
        </w:rPr>
      </w:pPr>
    </w:p>
    <w:p w:rsidR="004137FA" w:rsidRPr="00033FF4" w:rsidRDefault="004137FA" w:rsidP="000B4E98">
      <w:pPr>
        <w:rPr>
          <w:rFonts w:cs="Arial"/>
          <w:color w:val="787674"/>
        </w:rPr>
      </w:pPr>
      <w:r w:rsidRPr="00033FF4">
        <w:rPr>
          <w:rFonts w:cs="Arial"/>
          <w:color w:val="787674"/>
        </w:rPr>
        <w:t xml:space="preserve">Ex-HMIP members have specific rules within the LGPS (England &amp; Wales). See </w:t>
      </w:r>
      <w:r w:rsidR="00A64D46">
        <w:rPr>
          <w:rFonts w:cs="Arial"/>
          <w:color w:val="787674"/>
        </w:rPr>
        <w:t>section 4.</w:t>
      </w:r>
    </w:p>
    <w:p w:rsidR="004137FA" w:rsidRPr="00033FF4" w:rsidRDefault="004137FA" w:rsidP="000B4E98">
      <w:pPr>
        <w:rPr>
          <w:rFonts w:cs="Arial"/>
          <w:color w:val="787674"/>
        </w:rPr>
      </w:pPr>
    </w:p>
    <w:p w:rsidR="004137FA" w:rsidRPr="00033FF4" w:rsidRDefault="004137FA" w:rsidP="000B4E98">
      <w:pPr>
        <w:rPr>
          <w:rFonts w:cs="Arial"/>
          <w:color w:val="787674"/>
        </w:rPr>
      </w:pPr>
      <w:r w:rsidRPr="00033FF4">
        <w:rPr>
          <w:rFonts w:cs="Arial"/>
          <w:color w:val="787674"/>
        </w:rPr>
        <w:t xml:space="preserve">The Lee Conservancy Catchment Board Pension Scheme is a by </w:t>
      </w:r>
      <w:r w:rsidRPr="00033FF4">
        <w:rPr>
          <w:color w:val="787674"/>
        </w:rPr>
        <w:t>by-analog</w:t>
      </w:r>
      <w:r w:rsidR="0099017B">
        <w:rPr>
          <w:color w:val="787674"/>
        </w:rPr>
        <w:t>y</w:t>
      </w:r>
      <w:r w:rsidRPr="00033FF4">
        <w:rPr>
          <w:color w:val="787674"/>
        </w:rPr>
        <w:t xml:space="preserve"> scheme, based on the rules of the Principle Civil Service Pension Scheme in 1989 and the rules have not been changed since that date. See </w:t>
      </w:r>
      <w:r w:rsidR="00A64D46">
        <w:rPr>
          <w:color w:val="787674"/>
        </w:rPr>
        <w:t>section 4.</w:t>
      </w:r>
    </w:p>
    <w:p w:rsidR="004137FA" w:rsidRPr="00033FF4" w:rsidRDefault="004137FA" w:rsidP="000B4E98">
      <w:pPr>
        <w:rPr>
          <w:rFonts w:cs="Arial"/>
          <w:color w:val="787674"/>
        </w:rPr>
      </w:pPr>
    </w:p>
    <w:p w:rsidR="004137FA" w:rsidRPr="00033FF4" w:rsidRDefault="004137FA" w:rsidP="000B4E98">
      <w:pPr>
        <w:rPr>
          <w:rFonts w:cs="Arial"/>
          <w:b/>
          <w:color w:val="787674"/>
        </w:rPr>
      </w:pPr>
      <w:bookmarkStart w:id="156" w:name="Local"/>
      <w:r w:rsidRPr="00033FF4">
        <w:rPr>
          <w:rFonts w:cs="Arial"/>
          <w:b/>
          <w:color w:val="787674"/>
        </w:rPr>
        <w:t>Local</w:t>
      </w:r>
      <w:bookmarkEnd w:id="156"/>
      <w:r w:rsidRPr="00033FF4">
        <w:rPr>
          <w:rFonts w:cs="Arial"/>
          <w:b/>
          <w:color w:val="787674"/>
        </w:rPr>
        <w:t xml:space="preserve"> Government Pension Scheme (LGPS)</w:t>
      </w:r>
    </w:p>
    <w:p w:rsidR="004137FA" w:rsidRPr="00033FF4" w:rsidRDefault="004137FA" w:rsidP="000B4E98">
      <w:pPr>
        <w:rPr>
          <w:rFonts w:cs="Arial"/>
          <w:color w:val="787674"/>
        </w:rPr>
      </w:pPr>
      <w:r w:rsidRPr="00033FF4">
        <w:rPr>
          <w:rFonts w:cs="Arial"/>
          <w:color w:val="787674"/>
        </w:rPr>
        <w:t>The LGPS is a public sector pension scheme for employees working in local government. The EAPF belongs to the Local Government Pension Scheme (England &amp; Wales)</w:t>
      </w:r>
      <w:proofErr w:type="gramStart"/>
      <w:r w:rsidRPr="00033FF4">
        <w:rPr>
          <w:rFonts w:cs="Arial"/>
          <w:color w:val="787674"/>
        </w:rPr>
        <w:t>,</w:t>
      </w:r>
      <w:proofErr w:type="gramEnd"/>
      <w:r w:rsidRPr="00033FF4">
        <w:rPr>
          <w:rFonts w:cs="Arial"/>
          <w:color w:val="787674"/>
        </w:rPr>
        <w:t xml:space="preserve"> there are also Local Government Pension Schemes in Scotland, Northern Ireland and the Isle of Man which are separate to that in England &amp; Wales.</w:t>
      </w:r>
    </w:p>
    <w:p w:rsidR="004137FA" w:rsidRPr="00033FF4" w:rsidRDefault="004137FA" w:rsidP="000B4E98">
      <w:pPr>
        <w:rPr>
          <w:rFonts w:cs="Arial"/>
          <w:color w:val="787674"/>
        </w:rPr>
      </w:pPr>
    </w:p>
    <w:p w:rsidR="004137FA" w:rsidRPr="00033FF4" w:rsidRDefault="004137FA" w:rsidP="000B4E98">
      <w:pPr>
        <w:rPr>
          <w:rFonts w:cs="Arial"/>
          <w:b/>
          <w:color w:val="787674"/>
        </w:rPr>
      </w:pPr>
      <w:bookmarkStart w:id="157" w:name="Open"/>
      <w:r w:rsidRPr="00033FF4">
        <w:rPr>
          <w:rFonts w:cs="Arial"/>
          <w:b/>
          <w:color w:val="787674"/>
        </w:rPr>
        <w:t>Open</w:t>
      </w:r>
      <w:bookmarkEnd w:id="157"/>
      <w:r w:rsidRPr="00033FF4">
        <w:rPr>
          <w:rFonts w:cs="Arial"/>
          <w:b/>
          <w:color w:val="787674"/>
        </w:rPr>
        <w:t xml:space="preserve"> Market Option</w:t>
      </w:r>
    </w:p>
    <w:p w:rsidR="004137FA" w:rsidRPr="00033FF4" w:rsidRDefault="004137FA" w:rsidP="000B4E98">
      <w:pPr>
        <w:rPr>
          <w:rFonts w:cs="Arial"/>
          <w:color w:val="787674"/>
        </w:rPr>
      </w:pPr>
      <w:r w:rsidRPr="00033FF4">
        <w:rPr>
          <w:rFonts w:cs="Arial"/>
          <w:color w:val="787674"/>
        </w:rPr>
        <w:t>The open market option is for a member to apply the proceeds of an insurance contract, for example an IHAVC or FSAVC, to buy an annuity (retirement benefits) at a current market rate from an insurance company different from that which the member invested contributions. An annuity is a series of payments made at standard intervals (e.g. monthly pension) until a particular event occurs, such as death of the member.</w:t>
      </w:r>
    </w:p>
    <w:p w:rsidR="004137FA" w:rsidRPr="00033FF4" w:rsidRDefault="004137FA" w:rsidP="000B4E98">
      <w:pPr>
        <w:rPr>
          <w:rFonts w:cs="Arial"/>
          <w:color w:val="787674"/>
        </w:rPr>
      </w:pPr>
    </w:p>
    <w:p w:rsidR="003B5247" w:rsidRPr="00033FF4" w:rsidRDefault="003B5247" w:rsidP="000B4E98">
      <w:pPr>
        <w:rPr>
          <w:rFonts w:cs="Arial"/>
          <w:b/>
          <w:color w:val="787674"/>
        </w:rPr>
      </w:pPr>
      <w:bookmarkStart w:id="158" w:name="Participating"/>
      <w:r w:rsidRPr="00033FF4">
        <w:rPr>
          <w:rFonts w:cs="Arial"/>
          <w:b/>
          <w:color w:val="787674"/>
        </w:rPr>
        <w:t>Participating</w:t>
      </w:r>
      <w:bookmarkEnd w:id="158"/>
      <w:r w:rsidRPr="00033FF4">
        <w:rPr>
          <w:rFonts w:cs="Arial"/>
          <w:b/>
          <w:color w:val="787674"/>
        </w:rPr>
        <w:t xml:space="preserve"> Scheme employers of the EAPF</w:t>
      </w:r>
    </w:p>
    <w:p w:rsidR="003B5247" w:rsidRPr="00033FF4" w:rsidRDefault="003B5247" w:rsidP="003B5247">
      <w:pPr>
        <w:ind w:left="284"/>
        <w:rPr>
          <w:rFonts w:cs="Arial"/>
          <w:b/>
          <w:color w:val="787674"/>
        </w:rPr>
      </w:pPr>
    </w:p>
    <w:tbl>
      <w:tblPr>
        <w:tblStyle w:val="TableGrid"/>
        <w:tblW w:w="0" w:type="auto"/>
        <w:tblInd w:w="284" w:type="dxa"/>
        <w:tblLook w:val="04A0"/>
      </w:tblPr>
      <w:tblGrid>
        <w:gridCol w:w="3652"/>
        <w:gridCol w:w="6252"/>
      </w:tblGrid>
      <w:tr w:rsidR="003B5247" w:rsidRPr="00033FF4" w:rsidTr="0081512E">
        <w:tc>
          <w:tcPr>
            <w:tcW w:w="3652" w:type="dxa"/>
          </w:tcPr>
          <w:p w:rsidR="003B5247" w:rsidRPr="00033FF4" w:rsidRDefault="003B5247" w:rsidP="0081512E">
            <w:pPr>
              <w:rPr>
                <w:rFonts w:cs="Arial"/>
                <w:color w:val="787674"/>
              </w:rPr>
            </w:pPr>
            <w:r w:rsidRPr="00033FF4">
              <w:rPr>
                <w:rFonts w:cs="Arial"/>
                <w:color w:val="787674"/>
              </w:rPr>
              <w:t>Environment Agency</w:t>
            </w:r>
          </w:p>
        </w:tc>
        <w:tc>
          <w:tcPr>
            <w:tcW w:w="6252" w:type="dxa"/>
          </w:tcPr>
          <w:p w:rsidR="003B5247" w:rsidRPr="00033FF4" w:rsidRDefault="003B5247" w:rsidP="00B30BCF">
            <w:pPr>
              <w:rPr>
                <w:color w:val="787674"/>
              </w:rPr>
            </w:pPr>
            <w:r w:rsidRPr="00033FF4">
              <w:rPr>
                <w:color w:val="787674"/>
              </w:rPr>
              <w:t xml:space="preserve">See </w:t>
            </w:r>
            <w:hyperlink w:anchor="Point_54" w:history="1">
              <w:r w:rsidRPr="00170EAA">
                <w:rPr>
                  <w:rStyle w:val="Hyperlink"/>
                </w:rPr>
                <w:t xml:space="preserve">point </w:t>
              </w:r>
              <w:r w:rsidR="00B30BCF">
                <w:rPr>
                  <w:rStyle w:val="Hyperlink"/>
                </w:rPr>
                <w:t>4</w:t>
              </w:r>
              <w:r w:rsidRPr="00170EAA">
                <w:rPr>
                  <w:rStyle w:val="Hyperlink"/>
                </w:rPr>
                <w:t>5.</w:t>
              </w:r>
            </w:hyperlink>
          </w:p>
        </w:tc>
      </w:tr>
      <w:tr w:rsidR="003B5247" w:rsidRPr="00F63F38" w:rsidTr="0081512E">
        <w:tc>
          <w:tcPr>
            <w:tcW w:w="3652" w:type="dxa"/>
          </w:tcPr>
          <w:p w:rsidR="003B5247" w:rsidRPr="00033FF4" w:rsidRDefault="003B5247" w:rsidP="0081512E">
            <w:pPr>
              <w:rPr>
                <w:rFonts w:cs="Arial"/>
                <w:color w:val="787674"/>
              </w:rPr>
            </w:pPr>
            <w:r w:rsidRPr="00033FF4">
              <w:rPr>
                <w:rFonts w:cs="Arial"/>
                <w:color w:val="787674"/>
              </w:rPr>
              <w:t>National Resources Wales (NRW)</w:t>
            </w:r>
          </w:p>
          <w:p w:rsidR="003B5247" w:rsidRPr="00033FF4" w:rsidRDefault="003B5247" w:rsidP="0081512E">
            <w:pPr>
              <w:rPr>
                <w:rFonts w:cs="Arial"/>
                <w:b/>
                <w:color w:val="787674"/>
              </w:rPr>
            </w:pPr>
          </w:p>
        </w:tc>
        <w:tc>
          <w:tcPr>
            <w:tcW w:w="6252" w:type="dxa"/>
          </w:tcPr>
          <w:p w:rsidR="003B5247" w:rsidRPr="00033FF4" w:rsidRDefault="003B5247" w:rsidP="0081512E">
            <w:pPr>
              <w:pStyle w:val="BodyTextBlack"/>
              <w:spacing w:before="0" w:after="0" w:line="240" w:lineRule="auto"/>
              <w:rPr>
                <w:color w:val="787674"/>
              </w:rPr>
            </w:pPr>
            <w:r w:rsidRPr="00033FF4">
              <w:rPr>
                <w:color w:val="787674"/>
              </w:rPr>
              <w:t xml:space="preserve">A new Single Environment Body for Wales called Natural Resources Wales </w:t>
            </w:r>
            <w:r w:rsidR="00F63F38">
              <w:rPr>
                <w:color w:val="787674"/>
              </w:rPr>
              <w:t>was</w:t>
            </w:r>
            <w:r w:rsidRPr="00033FF4">
              <w:rPr>
                <w:color w:val="787674"/>
              </w:rPr>
              <w:t xml:space="preserve"> created on 1 April 2013.  Existing Forestry Commission for Wales (FCW), Countryside Council for Wales (CCW) and Environment Agency Wales (EAW) employees, mainly based in Wales but including some English based employees transfer</w:t>
            </w:r>
            <w:r w:rsidR="00F63F38">
              <w:rPr>
                <w:color w:val="787674"/>
              </w:rPr>
              <w:t>red</w:t>
            </w:r>
            <w:r w:rsidRPr="00033FF4">
              <w:rPr>
                <w:color w:val="787674"/>
              </w:rPr>
              <w:t xml:space="preserve"> employment to this new body.  FCW and CCW both currently participate in the Principal Civil Service Pension Scheme (PCSPS). EAW currently participates in the EAPF, part of the Local Government Pension Scheme (LGPS).</w:t>
            </w:r>
          </w:p>
          <w:p w:rsidR="003B5247" w:rsidRPr="00033FF4" w:rsidRDefault="003B5247" w:rsidP="0081512E">
            <w:pPr>
              <w:pStyle w:val="BodyTextBlack"/>
              <w:spacing w:before="0" w:after="0" w:line="240" w:lineRule="auto"/>
              <w:ind w:left="284"/>
              <w:rPr>
                <w:color w:val="787674"/>
              </w:rPr>
            </w:pPr>
          </w:p>
          <w:p w:rsidR="003B5247" w:rsidRPr="00033FF4" w:rsidRDefault="003B5247" w:rsidP="0081512E">
            <w:pPr>
              <w:pStyle w:val="Heading2"/>
              <w:spacing w:before="0" w:after="0"/>
              <w:outlineLvl w:val="1"/>
              <w:rPr>
                <w:i w:val="0"/>
                <w:color w:val="787674"/>
                <w:sz w:val="20"/>
                <w:szCs w:val="20"/>
              </w:rPr>
            </w:pPr>
            <w:r w:rsidRPr="00033FF4">
              <w:rPr>
                <w:i w:val="0"/>
                <w:color w:val="787674"/>
                <w:sz w:val="20"/>
                <w:szCs w:val="20"/>
              </w:rPr>
              <w:t>Pension options for EAW staff transferring to NRW</w:t>
            </w:r>
          </w:p>
          <w:p w:rsidR="003B5247" w:rsidRPr="00033FF4" w:rsidRDefault="00F63F38" w:rsidP="0081512E">
            <w:pPr>
              <w:pStyle w:val="BodyTextGrey"/>
              <w:spacing w:after="0" w:line="240" w:lineRule="auto"/>
              <w:ind w:left="33"/>
              <w:rPr>
                <w:color w:val="787674"/>
              </w:rPr>
            </w:pPr>
            <w:r>
              <w:rPr>
                <w:color w:val="787674"/>
              </w:rPr>
              <w:t>P</w:t>
            </w:r>
            <w:r w:rsidR="003B5247" w:rsidRPr="00033FF4">
              <w:rPr>
                <w:color w:val="787674"/>
              </w:rPr>
              <w:t>ension protection for EAW staff past and present is that:</w:t>
            </w:r>
          </w:p>
          <w:p w:rsidR="003B5247" w:rsidRPr="00033FF4" w:rsidRDefault="003B5247" w:rsidP="001531E9">
            <w:pPr>
              <w:pStyle w:val="BulletHymans"/>
              <w:numPr>
                <w:ilvl w:val="0"/>
                <w:numId w:val="90"/>
              </w:numPr>
              <w:spacing w:after="0" w:line="240" w:lineRule="auto"/>
              <w:rPr>
                <w:rFonts w:eastAsiaTheme="minorHAnsi"/>
                <w:color w:val="787674"/>
                <w:sz w:val="20"/>
              </w:rPr>
            </w:pPr>
            <w:r w:rsidRPr="00033FF4">
              <w:rPr>
                <w:color w:val="787674"/>
                <w:sz w:val="20"/>
              </w:rPr>
              <w:t xml:space="preserve">All </w:t>
            </w:r>
            <w:r w:rsidR="00F63F38">
              <w:rPr>
                <w:color w:val="787674"/>
                <w:sz w:val="20"/>
              </w:rPr>
              <w:t xml:space="preserve">former </w:t>
            </w:r>
            <w:r w:rsidRPr="00033FF4">
              <w:rPr>
                <w:color w:val="787674"/>
                <w:sz w:val="20"/>
              </w:rPr>
              <w:t xml:space="preserve">EAW employees who are eligible to be members of the EAPF, will remain in, or eligible to be in, the EAPF (for as long as they remain in their current post;  </w:t>
            </w:r>
          </w:p>
          <w:p w:rsidR="003B5247" w:rsidRPr="00F63F38" w:rsidRDefault="003B5247" w:rsidP="001531E9">
            <w:pPr>
              <w:pStyle w:val="BulletHymans"/>
              <w:numPr>
                <w:ilvl w:val="0"/>
                <w:numId w:val="90"/>
              </w:numPr>
              <w:spacing w:after="0" w:line="240" w:lineRule="auto"/>
              <w:rPr>
                <w:color w:val="787674"/>
                <w:sz w:val="20"/>
              </w:rPr>
            </w:pPr>
            <w:r w:rsidRPr="00033FF4">
              <w:rPr>
                <w:color w:val="787674"/>
                <w:sz w:val="20"/>
              </w:rPr>
              <w:t xml:space="preserve">Any EAW employee who has a voluntarily change of post will cease to be eligible for continued membership of the LGPS from that time, but will instead become eligible for membership of the PCSPS for future service benefits.  </w:t>
            </w:r>
            <w:r w:rsidRPr="00F63F38">
              <w:rPr>
                <w:color w:val="787674"/>
                <w:sz w:val="20"/>
              </w:rPr>
              <w:t>Responsibility for the funding of past service benefits relating to existing EAW deferred and pensioner members (including dependents) will be automatically transferred to the NRW on the transfer date. .</w:t>
            </w:r>
          </w:p>
          <w:p w:rsidR="003B5247" w:rsidRPr="00F63F38" w:rsidRDefault="003B5247" w:rsidP="0081512E">
            <w:pPr>
              <w:rPr>
                <w:color w:val="787674"/>
              </w:rPr>
            </w:pPr>
          </w:p>
          <w:p w:rsidR="003B5247" w:rsidRPr="00F63F38" w:rsidRDefault="003B5247" w:rsidP="00B30BCF">
            <w:pPr>
              <w:pStyle w:val="BodyTextBlack"/>
              <w:spacing w:before="0" w:after="0" w:line="240" w:lineRule="auto"/>
              <w:rPr>
                <w:color w:val="787674"/>
              </w:rPr>
            </w:pPr>
            <w:r w:rsidRPr="00F63F38">
              <w:rPr>
                <w:color w:val="787674"/>
              </w:rPr>
              <w:t xml:space="preserve">See </w:t>
            </w:r>
            <w:hyperlink w:anchor="Point_54" w:history="1">
              <w:r w:rsidRPr="00F63F38">
                <w:rPr>
                  <w:rStyle w:val="Hyperlink"/>
                  <w:rFonts w:cs="Arial"/>
                  <w:color w:val="787674"/>
                </w:rPr>
                <w:t>poi</w:t>
              </w:r>
              <w:r w:rsidRPr="00F63F38">
                <w:rPr>
                  <w:rStyle w:val="Hyperlink"/>
                  <w:rFonts w:cs="Arial"/>
                  <w:color w:val="787674"/>
                </w:rPr>
                <w:t>n</w:t>
              </w:r>
              <w:r w:rsidRPr="00F63F38">
                <w:rPr>
                  <w:rStyle w:val="Hyperlink"/>
                  <w:rFonts w:cs="Arial"/>
                  <w:color w:val="787674"/>
                </w:rPr>
                <w:t xml:space="preserve">t </w:t>
              </w:r>
              <w:r w:rsidR="00B30BCF">
                <w:rPr>
                  <w:rStyle w:val="Hyperlink"/>
                  <w:rFonts w:cs="Arial"/>
                  <w:color w:val="787674"/>
                </w:rPr>
                <w:t>4</w:t>
              </w:r>
              <w:r w:rsidRPr="00F63F38">
                <w:rPr>
                  <w:rStyle w:val="Hyperlink"/>
                  <w:rFonts w:cs="Arial"/>
                  <w:color w:val="787674"/>
                </w:rPr>
                <w:t>5</w:t>
              </w:r>
            </w:hyperlink>
            <w:r w:rsidRPr="00F63F38">
              <w:rPr>
                <w:color w:val="787674"/>
              </w:rPr>
              <w:t>.</w:t>
            </w:r>
          </w:p>
        </w:tc>
      </w:tr>
      <w:tr w:rsidR="003B5247" w:rsidRPr="00033FF4" w:rsidTr="0081512E">
        <w:tc>
          <w:tcPr>
            <w:tcW w:w="3652" w:type="dxa"/>
          </w:tcPr>
          <w:p w:rsidR="003B5247" w:rsidRPr="00F63F38" w:rsidRDefault="003B5247" w:rsidP="0081512E">
            <w:pPr>
              <w:rPr>
                <w:rFonts w:cs="Arial"/>
                <w:color w:val="787674"/>
              </w:rPr>
            </w:pPr>
            <w:r w:rsidRPr="00F63F38">
              <w:rPr>
                <w:rFonts w:cs="Arial"/>
                <w:color w:val="787674"/>
              </w:rPr>
              <w:t xml:space="preserve">Shared Services Connected Limited (SSCL) </w:t>
            </w:r>
            <w:proofErr w:type="spellStart"/>
            <w:r w:rsidRPr="00F63F38">
              <w:rPr>
                <w:rFonts w:cs="Arial"/>
                <w:color w:val="787674"/>
              </w:rPr>
              <w:t>Steria</w:t>
            </w:r>
            <w:proofErr w:type="spellEnd"/>
          </w:p>
          <w:p w:rsidR="003B5247" w:rsidRPr="00F63F38" w:rsidRDefault="003B5247" w:rsidP="0081512E">
            <w:pPr>
              <w:rPr>
                <w:rFonts w:cs="Arial"/>
                <w:color w:val="787674"/>
              </w:rPr>
            </w:pPr>
          </w:p>
        </w:tc>
        <w:tc>
          <w:tcPr>
            <w:tcW w:w="6252" w:type="dxa"/>
          </w:tcPr>
          <w:p w:rsidR="003B5247" w:rsidRPr="00033FF4" w:rsidRDefault="003B5247" w:rsidP="0081512E">
            <w:pPr>
              <w:rPr>
                <w:rFonts w:cs="Arial"/>
                <w:color w:val="787674"/>
              </w:rPr>
            </w:pPr>
            <w:r w:rsidRPr="00F63F38">
              <w:rPr>
                <w:rFonts w:cs="Arial"/>
                <w:color w:val="787674"/>
              </w:rPr>
              <w:t>On 1 November 2013, the Environment Agency outsourced its HR and financial transactional services to Shared Services Connected Limit</w:t>
            </w:r>
            <w:r w:rsidRPr="00033FF4">
              <w:rPr>
                <w:rFonts w:cs="Arial"/>
                <w:color w:val="787674"/>
              </w:rPr>
              <w:t xml:space="preserve">ed (SSCL). This includes the signing of the EAPF agreed Admission Agreement allowing SSCL to become an employer in the EAPF from 1 November 2013. SSCL is a joint venture between </w:t>
            </w:r>
            <w:proofErr w:type="spellStart"/>
            <w:r w:rsidRPr="00033FF4">
              <w:rPr>
                <w:rFonts w:cs="Arial"/>
                <w:color w:val="787674"/>
              </w:rPr>
              <w:t>Steria</w:t>
            </w:r>
            <w:proofErr w:type="spellEnd"/>
            <w:r w:rsidRPr="00033FF4">
              <w:rPr>
                <w:rFonts w:cs="Arial"/>
                <w:color w:val="787674"/>
              </w:rPr>
              <w:t xml:space="preserve"> (75%) and Government (25%).</w:t>
            </w:r>
          </w:p>
          <w:p w:rsidR="003B5247" w:rsidRPr="00033FF4" w:rsidRDefault="003B5247" w:rsidP="0081512E">
            <w:pPr>
              <w:ind w:left="284"/>
              <w:rPr>
                <w:rFonts w:cs="Arial"/>
                <w:color w:val="787674"/>
              </w:rPr>
            </w:pPr>
          </w:p>
          <w:p w:rsidR="003B5247" w:rsidRPr="00033FF4" w:rsidRDefault="003B5247" w:rsidP="0081512E">
            <w:pPr>
              <w:rPr>
                <w:rFonts w:cs="Arial"/>
                <w:color w:val="787674"/>
              </w:rPr>
            </w:pPr>
            <w:r w:rsidRPr="00033FF4">
              <w:rPr>
                <w:rFonts w:cs="Arial"/>
                <w:color w:val="787674"/>
              </w:rPr>
              <w:t xml:space="preserve">Existing employees who were members of the EAPF on 31 October </w:t>
            </w:r>
            <w:r w:rsidRPr="00033FF4">
              <w:rPr>
                <w:rFonts w:cs="Arial"/>
                <w:color w:val="787674"/>
              </w:rPr>
              <w:lastRenderedPageBreak/>
              <w:t>2013 retained membership of the EAPF. Eligible employees were contractually enrolled on 1 November 2013.</w:t>
            </w:r>
          </w:p>
          <w:p w:rsidR="003B5247" w:rsidRPr="00033FF4" w:rsidRDefault="003B5247" w:rsidP="0081512E">
            <w:pPr>
              <w:ind w:left="284"/>
              <w:rPr>
                <w:rFonts w:cs="Arial"/>
                <w:color w:val="787674"/>
              </w:rPr>
            </w:pPr>
          </w:p>
          <w:p w:rsidR="003B5247" w:rsidRPr="00033FF4" w:rsidRDefault="003B5247" w:rsidP="0081512E">
            <w:pPr>
              <w:rPr>
                <w:rFonts w:cs="Arial"/>
                <w:color w:val="787674"/>
              </w:rPr>
            </w:pPr>
            <w:r w:rsidRPr="00033FF4">
              <w:rPr>
                <w:rFonts w:cs="Arial"/>
                <w:color w:val="787674"/>
              </w:rPr>
              <w:t>Only eligible employees who transferred from the Environment Agency to SSCL on 1 November 2013 can join the EAPF.</w:t>
            </w:r>
          </w:p>
          <w:p w:rsidR="003B5247" w:rsidRPr="00033FF4" w:rsidRDefault="003B5247" w:rsidP="0081512E">
            <w:pPr>
              <w:pStyle w:val="BodyTextBlack"/>
              <w:spacing w:before="0" w:after="0" w:line="240" w:lineRule="auto"/>
              <w:rPr>
                <w:color w:val="787674"/>
              </w:rPr>
            </w:pPr>
          </w:p>
          <w:p w:rsidR="003B5247" w:rsidRPr="00033FF4" w:rsidRDefault="003B5247" w:rsidP="00B30BCF">
            <w:pPr>
              <w:pStyle w:val="BodyTextBlack"/>
              <w:spacing w:before="0" w:after="0" w:line="240" w:lineRule="auto"/>
              <w:rPr>
                <w:color w:val="787674"/>
              </w:rPr>
            </w:pPr>
            <w:r w:rsidRPr="00033FF4">
              <w:rPr>
                <w:color w:val="787674"/>
              </w:rPr>
              <w:t xml:space="preserve">See </w:t>
            </w:r>
            <w:hyperlink w:anchor="Point_54" w:history="1">
              <w:r w:rsidRPr="00170EAA">
                <w:rPr>
                  <w:rStyle w:val="Hyperlink"/>
                  <w:rFonts w:cs="Arial"/>
                </w:rPr>
                <w:t xml:space="preserve">point </w:t>
              </w:r>
              <w:r w:rsidR="00B30BCF">
                <w:rPr>
                  <w:rStyle w:val="Hyperlink"/>
                  <w:rFonts w:cs="Arial"/>
                </w:rPr>
                <w:t>4</w:t>
              </w:r>
              <w:r w:rsidRPr="00170EAA">
                <w:rPr>
                  <w:rStyle w:val="Hyperlink"/>
                  <w:rFonts w:cs="Arial"/>
                </w:rPr>
                <w:t>5</w:t>
              </w:r>
            </w:hyperlink>
          </w:p>
        </w:tc>
      </w:tr>
    </w:tbl>
    <w:p w:rsidR="003B5247" w:rsidRDefault="003B5247" w:rsidP="004137FA">
      <w:pPr>
        <w:ind w:left="284"/>
        <w:rPr>
          <w:rFonts w:cs="Arial"/>
          <w:b/>
          <w:color w:val="787674"/>
        </w:rPr>
      </w:pPr>
    </w:p>
    <w:p w:rsidR="004137FA" w:rsidRPr="00033FF4" w:rsidRDefault="004137FA" w:rsidP="000B4E98">
      <w:pPr>
        <w:rPr>
          <w:rFonts w:cs="Arial"/>
          <w:b/>
          <w:color w:val="787674"/>
        </w:rPr>
      </w:pPr>
      <w:bookmarkStart w:id="159" w:name="Pay"/>
      <w:r w:rsidRPr="00033FF4">
        <w:rPr>
          <w:rFonts w:cs="Arial"/>
          <w:b/>
          <w:color w:val="787674"/>
        </w:rPr>
        <w:t>Pay</w:t>
      </w:r>
    </w:p>
    <w:bookmarkEnd w:id="159"/>
    <w:p w:rsidR="004137FA" w:rsidRPr="00033FF4" w:rsidRDefault="004137FA" w:rsidP="004137FA">
      <w:pPr>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A64D46">
            <w:pPr>
              <w:rPr>
                <w:rFonts w:cs="Arial"/>
                <w:b/>
                <w:color w:val="787674"/>
              </w:rPr>
            </w:pPr>
            <w:r w:rsidRPr="00033FF4">
              <w:rPr>
                <w:rFonts w:cs="Arial"/>
                <w:b/>
                <w:color w:val="787674"/>
              </w:rPr>
              <w:t xml:space="preserve">Pay – Actual </w:t>
            </w:r>
            <w:r w:rsidR="000305C7" w:rsidRPr="00033FF4">
              <w:rPr>
                <w:rFonts w:cs="Arial"/>
                <w:b/>
                <w:color w:val="787674"/>
              </w:rPr>
              <w:t>pensionable pay</w:t>
            </w:r>
            <w:r w:rsidRPr="00033FF4">
              <w:rPr>
                <w:rFonts w:cs="Arial"/>
                <w:b/>
                <w:color w:val="787674"/>
              </w:rPr>
              <w:t xml:space="preserve"> </w:t>
            </w:r>
            <w:r w:rsidR="00A64D46">
              <w:rPr>
                <w:rFonts w:cs="Arial"/>
                <w:b/>
                <w:color w:val="787674"/>
              </w:rPr>
              <w:t>p</w:t>
            </w:r>
            <w:r w:rsidRPr="00033FF4">
              <w:rPr>
                <w:rFonts w:cs="Arial"/>
                <w:b/>
                <w:color w:val="787674"/>
              </w:rPr>
              <w:t>aid</w:t>
            </w:r>
          </w:p>
        </w:tc>
        <w:tc>
          <w:tcPr>
            <w:tcW w:w="6252" w:type="dxa"/>
          </w:tcPr>
          <w:p w:rsidR="004137FA" w:rsidRPr="00033FF4" w:rsidRDefault="004137FA" w:rsidP="00EE00A7">
            <w:pPr>
              <w:rPr>
                <w:rFonts w:cs="Arial"/>
                <w:color w:val="787674"/>
              </w:rPr>
            </w:pPr>
            <w:r w:rsidRPr="00033FF4">
              <w:rPr>
                <w:rFonts w:cs="Arial"/>
                <w:color w:val="787674"/>
              </w:rPr>
              <w:t xml:space="preserve">See </w:t>
            </w:r>
            <w:hyperlink w:anchor="Point_16" w:history="1">
              <w:r w:rsidRPr="00170EAA">
                <w:rPr>
                  <w:rStyle w:val="Hyperlink"/>
                  <w:rFonts w:cs="Arial"/>
                </w:rPr>
                <w:t>po</w:t>
              </w:r>
              <w:r w:rsidRPr="00170EAA">
                <w:rPr>
                  <w:rStyle w:val="Hyperlink"/>
                  <w:rFonts w:cs="Arial"/>
                </w:rPr>
                <w:t>i</w:t>
              </w:r>
              <w:r w:rsidRPr="00170EAA">
                <w:rPr>
                  <w:rStyle w:val="Hyperlink"/>
                  <w:rFonts w:cs="Arial"/>
                </w:rPr>
                <w:t xml:space="preserve">nt </w:t>
              </w:r>
              <w:r w:rsidR="00A64D46" w:rsidRPr="00170EAA">
                <w:rPr>
                  <w:rStyle w:val="Hyperlink"/>
                  <w:rFonts w:cs="Arial"/>
                </w:rPr>
                <w:t>16.</w:t>
              </w:r>
            </w:hyperlink>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A64D46">
            <w:pPr>
              <w:rPr>
                <w:rFonts w:cs="Arial"/>
                <w:b/>
                <w:color w:val="787674"/>
              </w:rPr>
            </w:pPr>
            <w:r w:rsidRPr="00033FF4">
              <w:rPr>
                <w:rFonts w:cs="Arial"/>
                <w:b/>
                <w:color w:val="787674"/>
              </w:rPr>
              <w:t xml:space="preserve">Pay – </w:t>
            </w:r>
            <w:r w:rsidR="00A64D46">
              <w:rPr>
                <w:rFonts w:cs="Arial"/>
                <w:b/>
                <w:color w:val="787674"/>
              </w:rPr>
              <w:t>A</w:t>
            </w:r>
            <w:r w:rsidR="0028108B" w:rsidRPr="00033FF4">
              <w:rPr>
                <w:rFonts w:cs="Arial"/>
                <w:b/>
                <w:color w:val="787674"/>
              </w:rPr>
              <w:t>ssumed</w:t>
            </w:r>
            <w:r w:rsidRPr="00033FF4">
              <w:rPr>
                <w:rFonts w:cs="Arial"/>
                <w:b/>
                <w:color w:val="787674"/>
              </w:rPr>
              <w:t xml:space="preserve"> </w:t>
            </w:r>
            <w:r w:rsidR="000305C7" w:rsidRPr="00033FF4">
              <w:rPr>
                <w:rFonts w:cs="Arial"/>
                <w:b/>
                <w:color w:val="787674"/>
              </w:rPr>
              <w:t>pensionable pay</w:t>
            </w:r>
          </w:p>
        </w:tc>
        <w:tc>
          <w:tcPr>
            <w:tcW w:w="6252" w:type="dxa"/>
          </w:tcPr>
          <w:p w:rsidR="004137FA" w:rsidRPr="00033FF4" w:rsidRDefault="004137FA" w:rsidP="00EE00A7">
            <w:pPr>
              <w:rPr>
                <w:rFonts w:cs="Arial"/>
                <w:color w:val="787674"/>
              </w:rPr>
            </w:pPr>
            <w:r w:rsidRPr="00033FF4">
              <w:rPr>
                <w:rFonts w:cs="Arial"/>
                <w:color w:val="787674"/>
              </w:rPr>
              <w:t xml:space="preserve">See </w:t>
            </w:r>
            <w:hyperlink w:anchor="Point_19" w:history="1">
              <w:r w:rsidRPr="009A3993">
                <w:rPr>
                  <w:rStyle w:val="Hyperlink"/>
                  <w:rFonts w:cs="Arial"/>
                </w:rPr>
                <w:t>point</w:t>
              </w:r>
              <w:r w:rsidR="00A64D46" w:rsidRPr="009A3993">
                <w:rPr>
                  <w:rStyle w:val="Hyperlink"/>
                  <w:rFonts w:cs="Arial"/>
                </w:rPr>
                <w:t xml:space="preserve">s </w:t>
              </w:r>
              <w:r w:rsidR="00B30BCF">
                <w:rPr>
                  <w:rStyle w:val="Hyperlink"/>
                  <w:rFonts w:cs="Arial"/>
                </w:rPr>
                <w:t>1</w:t>
              </w:r>
              <w:r w:rsidR="00B30BCF">
                <w:rPr>
                  <w:rStyle w:val="Hyperlink"/>
                  <w:rFonts w:cs="Arial"/>
                </w:rPr>
                <w:t>8 to 22</w:t>
              </w:r>
            </w:hyperlink>
            <w:r w:rsidRPr="00033FF4">
              <w:rPr>
                <w:rFonts w:cs="Arial"/>
                <w:color w:val="787674"/>
              </w:rPr>
              <w:t xml:space="preserve"> </w:t>
            </w:r>
            <w:r w:rsidR="00D24F21">
              <w:rPr>
                <w:rFonts w:cs="Arial"/>
                <w:color w:val="787674"/>
              </w:rPr>
              <w:t>inclusive.</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A64D46">
            <w:pPr>
              <w:rPr>
                <w:rFonts w:cs="Arial"/>
                <w:b/>
                <w:color w:val="787674"/>
              </w:rPr>
            </w:pPr>
            <w:r w:rsidRPr="00033FF4">
              <w:rPr>
                <w:rFonts w:cs="Arial"/>
                <w:b/>
                <w:color w:val="787674"/>
              </w:rPr>
              <w:t xml:space="preserve">Pay – </w:t>
            </w:r>
            <w:r w:rsidR="00A64D46">
              <w:rPr>
                <w:rFonts w:cs="Arial"/>
                <w:b/>
                <w:color w:val="787674"/>
              </w:rPr>
              <w:t>F</w:t>
            </w:r>
            <w:r w:rsidR="000305C7" w:rsidRPr="00033FF4">
              <w:rPr>
                <w:rFonts w:cs="Arial"/>
                <w:b/>
                <w:color w:val="787674"/>
              </w:rPr>
              <w:t>inal pay</w:t>
            </w:r>
          </w:p>
        </w:tc>
        <w:tc>
          <w:tcPr>
            <w:tcW w:w="6252" w:type="dxa"/>
          </w:tcPr>
          <w:p w:rsidR="004137FA" w:rsidRPr="00033FF4" w:rsidRDefault="004137FA" w:rsidP="00EE00A7">
            <w:pPr>
              <w:rPr>
                <w:rFonts w:cs="Arial"/>
                <w:color w:val="787674"/>
              </w:rPr>
            </w:pPr>
            <w:r w:rsidRPr="00033FF4">
              <w:rPr>
                <w:rFonts w:cs="Arial"/>
                <w:color w:val="787674"/>
              </w:rPr>
              <w:t xml:space="preserve">See </w:t>
            </w:r>
            <w:hyperlink w:anchor="Point_14" w:history="1">
              <w:r w:rsidRPr="009A3993">
                <w:rPr>
                  <w:rStyle w:val="Hyperlink"/>
                  <w:rFonts w:cs="Arial"/>
                </w:rPr>
                <w:t>points</w:t>
              </w:r>
              <w:r w:rsidRPr="009A3993">
                <w:rPr>
                  <w:rStyle w:val="Hyperlink"/>
                  <w:rFonts w:cs="Arial"/>
                </w:rPr>
                <w:t xml:space="preserve"> </w:t>
              </w:r>
              <w:r w:rsidR="00D24F21" w:rsidRPr="009A3993">
                <w:rPr>
                  <w:rStyle w:val="Hyperlink"/>
                  <w:rFonts w:cs="Arial"/>
                </w:rPr>
                <w:t xml:space="preserve">14 to 17 </w:t>
              </w:r>
            </w:hyperlink>
            <w:r w:rsidR="00D24F21">
              <w:rPr>
                <w:rFonts w:cs="Arial"/>
                <w:color w:val="787674"/>
              </w:rPr>
              <w:t>inclusive.</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Irregular payments</w:t>
            </w:r>
          </w:p>
        </w:tc>
        <w:tc>
          <w:tcPr>
            <w:tcW w:w="6252" w:type="dxa"/>
          </w:tcPr>
          <w:p w:rsidR="004137FA" w:rsidRPr="00033FF4" w:rsidRDefault="004137FA" w:rsidP="00EE00A7">
            <w:pPr>
              <w:rPr>
                <w:rFonts w:cs="Arial"/>
                <w:color w:val="787674"/>
              </w:rPr>
            </w:pPr>
            <w:r w:rsidRPr="00033FF4">
              <w:rPr>
                <w:rFonts w:cs="Arial"/>
                <w:color w:val="787674"/>
              </w:rPr>
              <w:t>Irregular payments are those payments which are made that cannot be guaranteed and will not occur with regularity.</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Lower Earnings Limit</w:t>
            </w:r>
          </w:p>
          <w:p w:rsidR="004137FA" w:rsidRPr="00033FF4" w:rsidRDefault="004137FA" w:rsidP="00EE00A7">
            <w:pPr>
              <w:rPr>
                <w:rFonts w:cs="Arial"/>
                <w:b/>
                <w:color w:val="787674"/>
              </w:rPr>
            </w:pPr>
          </w:p>
        </w:tc>
        <w:tc>
          <w:tcPr>
            <w:tcW w:w="6252" w:type="dxa"/>
          </w:tcPr>
          <w:p w:rsidR="004137FA" w:rsidRPr="00033FF4" w:rsidRDefault="004137FA" w:rsidP="00EE00A7">
            <w:pPr>
              <w:rPr>
                <w:rFonts w:cs="Arial"/>
                <w:color w:val="787674"/>
              </w:rPr>
            </w:pPr>
            <w:r w:rsidRPr="00033FF4">
              <w:rPr>
                <w:rFonts w:cs="Arial"/>
                <w:color w:val="787674"/>
              </w:rPr>
              <w:t xml:space="preserve">This is the amount of pay that the member can receive before he pays any National Insurance </w:t>
            </w:r>
            <w:r w:rsidR="0028108B" w:rsidRPr="00033FF4">
              <w:rPr>
                <w:rFonts w:cs="Arial"/>
                <w:color w:val="787674"/>
              </w:rPr>
              <w:t>contributions</w:t>
            </w:r>
            <w:r w:rsidRPr="00033FF4">
              <w:rPr>
                <w:rFonts w:cs="Arial"/>
                <w:color w:val="787674"/>
              </w:rPr>
              <w:t xml:space="preserve">. It is usually increased annually by Parliament. </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 xml:space="preserve">Pay – Next Pay </w:t>
            </w:r>
            <w:r w:rsidR="000B51DB" w:rsidRPr="00033FF4">
              <w:rPr>
                <w:rFonts w:cs="Arial"/>
                <w:b/>
                <w:color w:val="787674"/>
              </w:rPr>
              <w:t>period</w:t>
            </w:r>
          </w:p>
        </w:tc>
        <w:tc>
          <w:tcPr>
            <w:tcW w:w="6252" w:type="dxa"/>
          </w:tcPr>
          <w:p w:rsidR="004137FA" w:rsidRPr="00033FF4" w:rsidRDefault="004137FA" w:rsidP="00EE00A7">
            <w:pPr>
              <w:rPr>
                <w:rFonts w:cs="Arial"/>
                <w:color w:val="787674"/>
              </w:rPr>
            </w:pPr>
            <w:r w:rsidRPr="00033FF4">
              <w:rPr>
                <w:rFonts w:cs="Arial"/>
                <w:color w:val="787674"/>
              </w:rPr>
              <w:t>The next pay period is generally the pay period following receipt of an election by a member or in certain circumstances if the payroll has not shut down that same pay period.</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Notional Pay</w:t>
            </w:r>
          </w:p>
        </w:tc>
        <w:tc>
          <w:tcPr>
            <w:tcW w:w="6252" w:type="dxa"/>
          </w:tcPr>
          <w:p w:rsidR="004137FA" w:rsidRPr="00033FF4" w:rsidRDefault="004137FA" w:rsidP="00EE00A7">
            <w:pPr>
              <w:rPr>
                <w:rFonts w:cs="Arial"/>
                <w:color w:val="787674"/>
              </w:rPr>
            </w:pPr>
            <w:r w:rsidRPr="00033FF4">
              <w:rPr>
                <w:rFonts w:cs="Arial"/>
                <w:color w:val="787674"/>
              </w:rPr>
              <w:t>The pensionable pay earned in respect of final salary benefits, that would have been earned but for an absence.</w:t>
            </w:r>
          </w:p>
          <w:p w:rsidR="004137FA" w:rsidRPr="00033FF4" w:rsidRDefault="004137FA" w:rsidP="00EE00A7">
            <w:pPr>
              <w:rPr>
                <w:rFonts w:cs="Arial"/>
                <w:color w:val="787674"/>
              </w:rPr>
            </w:pPr>
            <w:r w:rsidRPr="00033FF4">
              <w:rPr>
                <w:rFonts w:cs="Arial"/>
                <w:color w:val="787674"/>
              </w:rPr>
              <w:t xml:space="preserve">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Pensionable Emoluments</w:t>
            </w:r>
          </w:p>
        </w:tc>
        <w:tc>
          <w:tcPr>
            <w:tcW w:w="6252" w:type="dxa"/>
          </w:tcPr>
          <w:p w:rsidR="004137FA" w:rsidRPr="00033FF4" w:rsidRDefault="004137FA" w:rsidP="00EE00A7">
            <w:pPr>
              <w:rPr>
                <w:rFonts w:cs="Arial"/>
                <w:color w:val="787674"/>
              </w:rPr>
            </w:pPr>
            <w:r w:rsidRPr="00033FF4">
              <w:rPr>
                <w:rFonts w:cs="Arial"/>
                <w:color w:val="787674"/>
              </w:rPr>
              <w:t xml:space="preserve">A pensionable emolument refers to a payment or benefit which is not classified as salary, wages or fees, but is specified in the member’s contract of employment as being pensionable (e.g. uniform allowance).  </w:t>
            </w:r>
          </w:p>
          <w:p w:rsidR="004137FA" w:rsidRPr="00033FF4" w:rsidRDefault="004137FA" w:rsidP="00EE00A7">
            <w:pPr>
              <w:ind w:left="284"/>
              <w:rPr>
                <w:rFonts w:cs="Arial"/>
                <w:color w:val="787674"/>
              </w:rPr>
            </w:pPr>
          </w:p>
          <w:p w:rsidR="004137FA" w:rsidRPr="00033FF4" w:rsidRDefault="004137FA" w:rsidP="00EE00A7">
            <w:pPr>
              <w:rPr>
                <w:rFonts w:cs="Arial"/>
                <w:color w:val="787674"/>
              </w:rPr>
            </w:pPr>
            <w:r w:rsidRPr="00033FF4">
              <w:rPr>
                <w:rFonts w:cs="Arial"/>
                <w:color w:val="787674"/>
              </w:rPr>
              <w:t xml:space="preserve">When calculating final pay, the emolument should only be included if it was </w:t>
            </w:r>
            <w:r w:rsidRPr="00033FF4">
              <w:rPr>
                <w:rFonts w:cs="Arial"/>
                <w:color w:val="787674"/>
                <w:u w:val="single"/>
              </w:rPr>
              <w:t>earned</w:t>
            </w:r>
            <w:r w:rsidRPr="00033FF4">
              <w:rPr>
                <w:rFonts w:cs="Arial"/>
                <w:color w:val="787674"/>
              </w:rPr>
              <w:t xml:space="preserve"> in the final pay period irrespective of whether it was paid in such period.</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F63F38">
            <w:pPr>
              <w:rPr>
                <w:rFonts w:cs="Arial"/>
                <w:b/>
                <w:color w:val="787674"/>
              </w:rPr>
            </w:pPr>
            <w:r w:rsidRPr="00033FF4">
              <w:rPr>
                <w:rFonts w:cs="Arial"/>
                <w:b/>
                <w:color w:val="787674"/>
              </w:rPr>
              <w:t xml:space="preserve">Pay – </w:t>
            </w:r>
            <w:r w:rsidR="000305C7" w:rsidRPr="00033FF4">
              <w:rPr>
                <w:rFonts w:cs="Arial"/>
                <w:b/>
                <w:color w:val="787674"/>
              </w:rPr>
              <w:t>pensionable pay</w:t>
            </w:r>
            <w:r w:rsidRPr="00033FF4">
              <w:rPr>
                <w:rFonts w:cs="Arial"/>
                <w:b/>
                <w:color w:val="787674"/>
              </w:rPr>
              <w:t xml:space="preserve"> </w:t>
            </w:r>
            <w:r w:rsidR="004A3810">
              <w:rPr>
                <w:rFonts w:cs="Arial"/>
                <w:b/>
                <w:color w:val="787674"/>
              </w:rPr>
              <w:t>p</w:t>
            </w:r>
            <w:r w:rsidRPr="00033FF4">
              <w:rPr>
                <w:rFonts w:cs="Arial"/>
                <w:b/>
                <w:color w:val="787674"/>
              </w:rPr>
              <w:t>aid - 2014 Scheme</w:t>
            </w:r>
          </w:p>
        </w:tc>
        <w:tc>
          <w:tcPr>
            <w:tcW w:w="6252" w:type="dxa"/>
          </w:tcPr>
          <w:p w:rsidR="004137FA" w:rsidRPr="00033FF4" w:rsidRDefault="004137FA" w:rsidP="004A3810">
            <w:pPr>
              <w:rPr>
                <w:rFonts w:cs="Arial"/>
                <w:color w:val="787674"/>
              </w:rPr>
            </w:pPr>
            <w:r w:rsidRPr="00033FF4">
              <w:rPr>
                <w:rFonts w:cs="Arial"/>
                <w:color w:val="787674"/>
              </w:rPr>
              <w:t xml:space="preserve">See </w:t>
            </w:r>
            <w:hyperlink w:anchor="Point_10" w:history="1">
              <w:r w:rsidRPr="00170EAA">
                <w:rPr>
                  <w:rStyle w:val="Hyperlink"/>
                  <w:rFonts w:cs="Arial"/>
                </w:rPr>
                <w:t>po</w:t>
              </w:r>
              <w:r w:rsidRPr="00170EAA">
                <w:rPr>
                  <w:rStyle w:val="Hyperlink"/>
                  <w:rFonts w:cs="Arial"/>
                </w:rPr>
                <w:t>i</w:t>
              </w:r>
              <w:r w:rsidRPr="00170EAA">
                <w:rPr>
                  <w:rStyle w:val="Hyperlink"/>
                  <w:rFonts w:cs="Arial"/>
                </w:rPr>
                <w:t xml:space="preserve">nt </w:t>
              </w:r>
              <w:r w:rsidR="004A3810" w:rsidRPr="00170EAA">
                <w:rPr>
                  <w:rStyle w:val="Hyperlink"/>
                  <w:rFonts w:cs="Arial"/>
                </w:rPr>
                <w:t>10.</w:t>
              </w:r>
            </w:hyperlink>
          </w:p>
        </w:tc>
      </w:tr>
      <w:tr w:rsidR="004137FA" w:rsidRPr="00033FF4" w:rsidTr="00EE00A7">
        <w:tc>
          <w:tcPr>
            <w:tcW w:w="3652" w:type="dxa"/>
          </w:tcPr>
          <w:p w:rsidR="004137FA" w:rsidRPr="00033FF4" w:rsidRDefault="004137FA" w:rsidP="004A3810">
            <w:pPr>
              <w:rPr>
                <w:rFonts w:cs="Arial"/>
                <w:b/>
                <w:color w:val="787674"/>
              </w:rPr>
            </w:pPr>
            <w:r w:rsidRPr="00033FF4">
              <w:rPr>
                <w:rFonts w:cs="Arial"/>
                <w:b/>
                <w:color w:val="787674"/>
              </w:rPr>
              <w:t xml:space="preserve">Pay – </w:t>
            </w:r>
            <w:r w:rsidR="000305C7" w:rsidRPr="00033FF4">
              <w:rPr>
                <w:rFonts w:cs="Arial"/>
                <w:b/>
                <w:color w:val="787674"/>
              </w:rPr>
              <w:t>pensionable pay</w:t>
            </w:r>
            <w:r w:rsidRPr="00033FF4">
              <w:rPr>
                <w:rFonts w:cs="Arial"/>
                <w:b/>
                <w:color w:val="787674"/>
              </w:rPr>
              <w:t xml:space="preserve"> </w:t>
            </w:r>
            <w:r w:rsidR="004A3810">
              <w:rPr>
                <w:rFonts w:cs="Arial"/>
                <w:b/>
                <w:color w:val="787674"/>
              </w:rPr>
              <w:t>e</w:t>
            </w:r>
            <w:r w:rsidRPr="00033FF4">
              <w:rPr>
                <w:rFonts w:cs="Arial"/>
                <w:b/>
                <w:color w:val="787674"/>
              </w:rPr>
              <w:t>arned - Pre 1 April 2014 Scheme</w:t>
            </w:r>
          </w:p>
        </w:tc>
        <w:tc>
          <w:tcPr>
            <w:tcW w:w="6252" w:type="dxa"/>
          </w:tcPr>
          <w:p w:rsidR="004137FA" w:rsidRPr="00033FF4" w:rsidRDefault="004137FA" w:rsidP="004A3810">
            <w:pPr>
              <w:rPr>
                <w:rFonts w:cs="Arial"/>
                <w:color w:val="787674"/>
              </w:rPr>
            </w:pPr>
            <w:r w:rsidRPr="00033FF4">
              <w:rPr>
                <w:rFonts w:cs="Arial"/>
                <w:color w:val="787674"/>
              </w:rPr>
              <w:t xml:space="preserve">See </w:t>
            </w:r>
            <w:hyperlink w:anchor="Point_11" w:history="1">
              <w:r w:rsidRPr="00170EAA">
                <w:rPr>
                  <w:rStyle w:val="Hyperlink"/>
                  <w:rFonts w:cs="Arial"/>
                </w:rPr>
                <w:t>poi</w:t>
              </w:r>
              <w:r w:rsidRPr="00170EAA">
                <w:rPr>
                  <w:rStyle w:val="Hyperlink"/>
                  <w:rFonts w:cs="Arial"/>
                </w:rPr>
                <w:t>n</w:t>
              </w:r>
              <w:r w:rsidRPr="00170EAA">
                <w:rPr>
                  <w:rStyle w:val="Hyperlink"/>
                  <w:rFonts w:cs="Arial"/>
                </w:rPr>
                <w:t xml:space="preserve">ts </w:t>
              </w:r>
              <w:r w:rsidR="004A3810" w:rsidRPr="00170EAA">
                <w:rPr>
                  <w:rStyle w:val="Hyperlink"/>
                  <w:rFonts w:cs="Arial"/>
                </w:rPr>
                <w:t>11.</w:t>
              </w:r>
            </w:hyperlink>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Performance Related Pay</w:t>
            </w:r>
          </w:p>
        </w:tc>
        <w:tc>
          <w:tcPr>
            <w:tcW w:w="6252" w:type="dxa"/>
          </w:tcPr>
          <w:p w:rsidR="004137FA" w:rsidRPr="00033FF4" w:rsidRDefault="004137FA" w:rsidP="00EE00A7">
            <w:pPr>
              <w:rPr>
                <w:rFonts w:cs="Arial"/>
                <w:color w:val="787674"/>
              </w:rPr>
            </w:pPr>
            <w:r w:rsidRPr="00033FF4">
              <w:rPr>
                <w:rFonts w:cs="Arial"/>
                <w:color w:val="787674"/>
              </w:rPr>
              <w:t>PRP for the Environment Agency is a discretionary payment which is a pensionable emolument and is based on earnings for a specific year running from 1 April to 31 March.  It is normally paid in June and can be up to 20% of salary which does not get consolidated into basic pay.</w:t>
            </w:r>
          </w:p>
          <w:p w:rsidR="004137FA" w:rsidRPr="00033FF4" w:rsidRDefault="004137FA" w:rsidP="00EE00A7">
            <w:pPr>
              <w:rPr>
                <w:rFonts w:cs="Arial"/>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 xml:space="preserve">Pay – Protected </w:t>
            </w:r>
            <w:r w:rsidR="000305C7" w:rsidRPr="00033FF4">
              <w:rPr>
                <w:rFonts w:cs="Arial"/>
                <w:b/>
                <w:color w:val="787674"/>
              </w:rPr>
              <w:t>final salary</w:t>
            </w:r>
          </w:p>
        </w:tc>
        <w:tc>
          <w:tcPr>
            <w:tcW w:w="6252" w:type="dxa"/>
          </w:tcPr>
          <w:p w:rsidR="004A3810" w:rsidRDefault="004137FA" w:rsidP="004A3810">
            <w:pPr>
              <w:rPr>
                <w:rFonts w:cs="Arial"/>
                <w:color w:val="787674"/>
              </w:rPr>
            </w:pPr>
            <w:r w:rsidRPr="00033FF4">
              <w:rPr>
                <w:rFonts w:cs="Arial"/>
                <w:color w:val="787674"/>
              </w:rPr>
              <w:t xml:space="preserve">See </w:t>
            </w:r>
            <w:hyperlink w:anchor="Point_14" w:history="1">
              <w:r w:rsidRPr="009A3993">
                <w:rPr>
                  <w:rStyle w:val="Hyperlink"/>
                  <w:rFonts w:cs="Arial"/>
                </w:rPr>
                <w:t>point</w:t>
              </w:r>
              <w:r w:rsidR="004A3810" w:rsidRPr="009A3993">
                <w:rPr>
                  <w:rStyle w:val="Hyperlink"/>
                  <w:rFonts w:cs="Arial"/>
                </w:rPr>
                <w:t>s 14 to 17</w:t>
              </w:r>
            </w:hyperlink>
            <w:r w:rsidR="004A3810">
              <w:rPr>
                <w:rFonts w:cs="Arial"/>
                <w:color w:val="787674"/>
              </w:rPr>
              <w:t xml:space="preserve"> inclusive.</w:t>
            </w:r>
          </w:p>
          <w:p w:rsidR="004137FA" w:rsidRPr="00033FF4" w:rsidRDefault="004137FA" w:rsidP="004A3810">
            <w:pPr>
              <w:rPr>
                <w:rFonts w:cs="Arial"/>
                <w:color w:val="787674"/>
              </w:rPr>
            </w:pPr>
            <w:r w:rsidRPr="00033FF4">
              <w:rPr>
                <w:rFonts w:cs="Arial"/>
                <w:color w:val="787674"/>
              </w:rPr>
              <w:t xml:space="preserve">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Reduced or Nil Pay</w:t>
            </w:r>
          </w:p>
        </w:tc>
        <w:tc>
          <w:tcPr>
            <w:tcW w:w="6252" w:type="dxa"/>
          </w:tcPr>
          <w:p w:rsidR="004137FA" w:rsidRPr="00033FF4" w:rsidRDefault="004137FA" w:rsidP="00EE00A7">
            <w:pPr>
              <w:rPr>
                <w:rFonts w:cs="Arial"/>
                <w:color w:val="787674"/>
              </w:rPr>
            </w:pPr>
            <w:r w:rsidRPr="00033FF4">
              <w:rPr>
                <w:rFonts w:cs="Arial"/>
                <w:color w:val="787674"/>
              </w:rPr>
              <w:t>An employee when absent may depending on the length of the absence sees a reduction in their pay.</w:t>
            </w:r>
          </w:p>
          <w:p w:rsidR="004137FA" w:rsidRPr="00033FF4" w:rsidRDefault="004137FA" w:rsidP="00EE00A7">
            <w:pPr>
              <w:rPr>
                <w:color w:val="787674"/>
              </w:rPr>
            </w:pP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Pay – Upper Accrual Point</w:t>
            </w:r>
          </w:p>
        </w:tc>
        <w:tc>
          <w:tcPr>
            <w:tcW w:w="6252" w:type="dxa"/>
          </w:tcPr>
          <w:p w:rsidR="004137FA" w:rsidRPr="00033FF4" w:rsidRDefault="004137FA" w:rsidP="000B4E98">
            <w:pPr>
              <w:rPr>
                <w:color w:val="787674"/>
              </w:rPr>
            </w:pPr>
            <w:r w:rsidRPr="00033FF4">
              <w:rPr>
                <w:rFonts w:cs="Arial"/>
                <w:color w:val="787674"/>
              </w:rPr>
              <w:t>This is the amount of pay beyond which the member ceases to pay the full, contracted out rate of National Insurance contributions.</w:t>
            </w:r>
            <w:r w:rsidRPr="00033FF4">
              <w:rPr>
                <w:rFonts w:cs="Arial"/>
                <w:color w:val="787674"/>
              </w:rPr>
              <w:tab/>
            </w:r>
          </w:p>
        </w:tc>
      </w:tr>
      <w:tr w:rsidR="004137FA" w:rsidRPr="00033FF4" w:rsidTr="00EE00A7">
        <w:tc>
          <w:tcPr>
            <w:tcW w:w="3652" w:type="dxa"/>
          </w:tcPr>
          <w:p w:rsidR="004137FA" w:rsidRPr="00033FF4" w:rsidRDefault="004137FA" w:rsidP="004A3810">
            <w:pPr>
              <w:rPr>
                <w:rFonts w:cs="Arial"/>
                <w:b/>
                <w:color w:val="787674"/>
              </w:rPr>
            </w:pPr>
            <w:r w:rsidRPr="00033FF4">
              <w:rPr>
                <w:rFonts w:cs="Arial"/>
                <w:b/>
                <w:color w:val="787674"/>
              </w:rPr>
              <w:t xml:space="preserve">Pay – 2008 Scheme - </w:t>
            </w:r>
            <w:r w:rsidR="004A3810">
              <w:rPr>
                <w:rFonts w:cs="Arial"/>
                <w:b/>
                <w:color w:val="787674"/>
              </w:rPr>
              <w:t>F</w:t>
            </w:r>
            <w:r w:rsidR="000305C7" w:rsidRPr="00033FF4">
              <w:rPr>
                <w:rFonts w:cs="Arial"/>
                <w:b/>
                <w:color w:val="787674"/>
              </w:rPr>
              <w:t>inal pay</w:t>
            </w:r>
            <w:r w:rsidRPr="00033FF4">
              <w:rPr>
                <w:rFonts w:cs="Arial"/>
                <w:b/>
                <w:color w:val="787674"/>
              </w:rPr>
              <w:t xml:space="preserve"> </w:t>
            </w:r>
            <w:r w:rsidRPr="00033FF4">
              <w:rPr>
                <w:rFonts w:cs="Arial"/>
                <w:b/>
                <w:color w:val="787674"/>
              </w:rPr>
              <w:lastRenderedPageBreak/>
              <w:t>Reductions</w:t>
            </w:r>
          </w:p>
        </w:tc>
        <w:tc>
          <w:tcPr>
            <w:tcW w:w="6252" w:type="dxa"/>
          </w:tcPr>
          <w:p w:rsidR="004A3810" w:rsidRDefault="004137FA" w:rsidP="004A3810">
            <w:pPr>
              <w:rPr>
                <w:rFonts w:cs="Arial"/>
                <w:color w:val="787674"/>
              </w:rPr>
            </w:pPr>
            <w:r w:rsidRPr="00033FF4">
              <w:rPr>
                <w:rFonts w:cs="Arial"/>
                <w:color w:val="787674"/>
              </w:rPr>
              <w:lastRenderedPageBreak/>
              <w:t xml:space="preserve">See </w:t>
            </w:r>
            <w:hyperlink w:anchor="Point_14" w:history="1">
              <w:r w:rsidRPr="009A3993">
                <w:rPr>
                  <w:rStyle w:val="Hyperlink"/>
                  <w:rFonts w:cs="Arial"/>
                </w:rPr>
                <w:t>point</w:t>
              </w:r>
              <w:r w:rsidR="004A3810" w:rsidRPr="009A3993">
                <w:rPr>
                  <w:rStyle w:val="Hyperlink"/>
                  <w:rFonts w:cs="Arial"/>
                </w:rPr>
                <w:t xml:space="preserve"> </w:t>
              </w:r>
              <w:r w:rsidR="00F63F38">
                <w:rPr>
                  <w:rStyle w:val="Hyperlink"/>
                  <w:rFonts w:cs="Arial"/>
                </w:rPr>
                <w:t>14</w:t>
              </w:r>
            </w:hyperlink>
            <w:r w:rsidR="004A3810">
              <w:rPr>
                <w:rFonts w:cs="Arial"/>
                <w:color w:val="787674"/>
              </w:rPr>
              <w:t>.</w:t>
            </w:r>
          </w:p>
          <w:p w:rsidR="004137FA" w:rsidRPr="00033FF4" w:rsidRDefault="004137FA" w:rsidP="004A3810">
            <w:pPr>
              <w:rPr>
                <w:rFonts w:cs="Arial"/>
                <w:color w:val="787674"/>
              </w:rPr>
            </w:pPr>
            <w:r w:rsidRPr="00033FF4">
              <w:rPr>
                <w:rFonts w:cs="Arial"/>
                <w:color w:val="787674"/>
              </w:rPr>
              <w:lastRenderedPageBreak/>
              <w:t xml:space="preserve">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lastRenderedPageBreak/>
              <w:t>Pay – 1997 Scheme and Earlier Schemes – Certificate of Protection</w:t>
            </w:r>
          </w:p>
        </w:tc>
        <w:tc>
          <w:tcPr>
            <w:tcW w:w="6252" w:type="dxa"/>
          </w:tcPr>
          <w:p w:rsidR="004137FA" w:rsidRPr="00033FF4" w:rsidRDefault="004137FA" w:rsidP="00EE00A7">
            <w:pPr>
              <w:rPr>
                <w:color w:val="787674"/>
              </w:rPr>
            </w:pPr>
            <w:r w:rsidRPr="00033FF4">
              <w:rPr>
                <w:color w:val="787674"/>
              </w:rPr>
              <w:t>Although Certificates of Protection are no longer issued on or after 1 April 2008 (though a member may still have been issued with a certificate from 1 April 2008 relating to a reduction or restriction that took place prior to that date providing it was issued within 12 months of the reduction or restriction), all certificates already in existence will continue to be valid for 10 years from their effective date.</w:t>
            </w:r>
          </w:p>
          <w:p w:rsidR="004137FA" w:rsidRPr="00033FF4" w:rsidRDefault="004137FA" w:rsidP="00EE00A7">
            <w:pPr>
              <w:rPr>
                <w:color w:val="787674"/>
              </w:rPr>
            </w:pPr>
          </w:p>
          <w:p w:rsidR="004137FA" w:rsidRPr="00033FF4" w:rsidRDefault="004137FA" w:rsidP="00EE00A7">
            <w:pPr>
              <w:rPr>
                <w:color w:val="787674"/>
              </w:rPr>
            </w:pPr>
            <w:r w:rsidRPr="00033FF4">
              <w:rPr>
                <w:color w:val="787674"/>
              </w:rPr>
              <w:t xml:space="preserve">A Certificate of Protection was appropriate under the following circumstances where, through circumstances beyond the member’s control, the member suffered a permanent: </w:t>
            </w:r>
          </w:p>
          <w:p w:rsidR="004137FA" w:rsidRPr="00033FF4" w:rsidRDefault="004137FA" w:rsidP="00EE00A7">
            <w:pPr>
              <w:rPr>
                <w:color w:val="787674"/>
              </w:rPr>
            </w:pPr>
          </w:p>
          <w:p w:rsidR="004137FA" w:rsidRPr="00033FF4" w:rsidRDefault="004137FA" w:rsidP="001531E9">
            <w:pPr>
              <w:numPr>
                <w:ilvl w:val="0"/>
                <w:numId w:val="88"/>
              </w:numPr>
              <w:tabs>
                <w:tab w:val="clear" w:pos="720"/>
              </w:tabs>
              <w:ind w:left="851" w:hanging="567"/>
              <w:rPr>
                <w:color w:val="787674"/>
              </w:rPr>
            </w:pPr>
            <w:r w:rsidRPr="00033FF4">
              <w:rPr>
                <w:color w:val="787674"/>
              </w:rPr>
              <w:t xml:space="preserve">reduction in pay, or </w:t>
            </w:r>
          </w:p>
          <w:p w:rsidR="004137FA" w:rsidRPr="00033FF4" w:rsidRDefault="004137FA" w:rsidP="001531E9">
            <w:pPr>
              <w:numPr>
                <w:ilvl w:val="0"/>
                <w:numId w:val="88"/>
              </w:numPr>
              <w:tabs>
                <w:tab w:val="clear" w:pos="720"/>
              </w:tabs>
              <w:ind w:left="851" w:hanging="567"/>
              <w:rPr>
                <w:color w:val="787674"/>
              </w:rPr>
            </w:pPr>
            <w:proofErr w:type="gramStart"/>
            <w:r w:rsidRPr="00033FF4">
              <w:rPr>
                <w:color w:val="787674"/>
              </w:rPr>
              <w:t>a</w:t>
            </w:r>
            <w:proofErr w:type="gramEnd"/>
            <w:r w:rsidRPr="00033FF4">
              <w:rPr>
                <w:color w:val="787674"/>
              </w:rPr>
              <w:t xml:space="preserve"> restriction in the way the rate of pay is increased in such a way that it is likely to adversely affect the member’s retirement pension. </w:t>
            </w:r>
          </w:p>
          <w:p w:rsidR="004137FA" w:rsidRPr="00033FF4" w:rsidRDefault="004137FA" w:rsidP="00EE00A7">
            <w:pPr>
              <w:rPr>
                <w:color w:val="787674"/>
              </w:rPr>
            </w:pPr>
          </w:p>
          <w:p w:rsidR="004137FA" w:rsidRPr="00033FF4" w:rsidRDefault="004137FA" w:rsidP="00EE00A7">
            <w:pPr>
              <w:rPr>
                <w:color w:val="787674"/>
              </w:rPr>
            </w:pPr>
            <w:r w:rsidRPr="00033FF4">
              <w:rPr>
                <w:color w:val="787674"/>
              </w:rPr>
              <w:t xml:space="preserve">The member was entitled to be issued with a certificate by the </w:t>
            </w:r>
            <w:r w:rsidR="000305C7" w:rsidRPr="00033FF4">
              <w:rPr>
                <w:color w:val="787674"/>
              </w:rPr>
              <w:t>Scheme employer</w:t>
            </w:r>
            <w:r w:rsidRPr="00033FF4">
              <w:rPr>
                <w:color w:val="787674"/>
              </w:rPr>
              <w:t xml:space="preserve"> if the member applied within 12 months of the date of reduction or restriction, as long as this date was prior to 1 April 2008. The scheme employer could also issue a certificate without an application from the member, within those timescales. In either case the date of reduction or restriction must be specified on the certificate. </w:t>
            </w:r>
          </w:p>
          <w:p w:rsidR="004137FA" w:rsidRPr="00033FF4" w:rsidRDefault="004137FA" w:rsidP="00EE00A7">
            <w:pPr>
              <w:rPr>
                <w:color w:val="787674"/>
              </w:rPr>
            </w:pPr>
          </w:p>
          <w:p w:rsidR="004137FA" w:rsidRPr="00033FF4" w:rsidRDefault="004137FA" w:rsidP="00EE00A7">
            <w:pPr>
              <w:rPr>
                <w:color w:val="787674"/>
              </w:rPr>
            </w:pPr>
            <w:r w:rsidRPr="00033FF4">
              <w:rPr>
                <w:color w:val="787674"/>
              </w:rPr>
              <w:t xml:space="preserve">The certificate is effective for 10 years from the date of restriction or reduction. If the member leaves the LGPS during this 10 year period the member’s benefits will be calculated by reference to the final pay for whichever of the following final pay periods is the most beneficial: </w:t>
            </w:r>
          </w:p>
          <w:p w:rsidR="004137FA" w:rsidRPr="00033FF4" w:rsidRDefault="004137FA" w:rsidP="00EE00A7">
            <w:pPr>
              <w:rPr>
                <w:color w:val="787674"/>
              </w:rPr>
            </w:pPr>
          </w:p>
          <w:p w:rsidR="004137FA" w:rsidRPr="00033FF4" w:rsidRDefault="004137FA" w:rsidP="001531E9">
            <w:pPr>
              <w:numPr>
                <w:ilvl w:val="0"/>
                <w:numId w:val="89"/>
              </w:numPr>
              <w:tabs>
                <w:tab w:val="clear" w:pos="720"/>
              </w:tabs>
              <w:ind w:left="851" w:hanging="567"/>
              <w:rPr>
                <w:color w:val="787674"/>
              </w:rPr>
            </w:pPr>
            <w:r w:rsidRPr="00033FF4">
              <w:rPr>
                <w:color w:val="787674"/>
              </w:rPr>
              <w:t>The year ending with the last day on which the member was an active member, or</w:t>
            </w:r>
          </w:p>
          <w:p w:rsidR="004137FA" w:rsidRPr="00033FF4" w:rsidRDefault="004137FA" w:rsidP="001531E9">
            <w:pPr>
              <w:numPr>
                <w:ilvl w:val="0"/>
                <w:numId w:val="89"/>
              </w:numPr>
              <w:tabs>
                <w:tab w:val="clear" w:pos="720"/>
              </w:tabs>
              <w:ind w:left="851" w:hanging="567"/>
              <w:rPr>
                <w:color w:val="787674"/>
              </w:rPr>
            </w:pPr>
            <w:r w:rsidRPr="00033FF4">
              <w:rPr>
                <w:color w:val="787674"/>
              </w:rPr>
              <w:t>Any of the previous 5 years ending on the anniversary of the member’s date of leaving active membership.</w:t>
            </w:r>
          </w:p>
          <w:p w:rsidR="004137FA" w:rsidRPr="00033FF4" w:rsidRDefault="004137FA" w:rsidP="001531E9">
            <w:pPr>
              <w:numPr>
                <w:ilvl w:val="0"/>
                <w:numId w:val="89"/>
              </w:numPr>
              <w:tabs>
                <w:tab w:val="clear" w:pos="720"/>
              </w:tabs>
              <w:ind w:left="851" w:hanging="567"/>
              <w:rPr>
                <w:color w:val="787674"/>
              </w:rPr>
            </w:pPr>
            <w:r w:rsidRPr="00033FF4">
              <w:rPr>
                <w:color w:val="787674"/>
              </w:rPr>
              <w:t xml:space="preserve">The average of any three consecutive years falling within the period of 13 years ending on the anniversary of the member’s date of leaving active membership. </w:t>
            </w:r>
          </w:p>
          <w:p w:rsidR="004137FA" w:rsidRPr="00033FF4" w:rsidRDefault="004137FA" w:rsidP="00F63F38">
            <w:pPr>
              <w:rPr>
                <w:rFonts w:cs="Arial"/>
                <w:color w:val="787674"/>
              </w:rPr>
            </w:pPr>
            <w:r w:rsidRPr="00033FF4">
              <w:rPr>
                <w:rFonts w:cs="Arial"/>
                <w:color w:val="787674"/>
              </w:rPr>
              <w:t xml:space="preserve">See </w:t>
            </w:r>
            <w:hyperlink w:anchor="Point_14" w:history="1">
              <w:r w:rsidRPr="009A3993">
                <w:rPr>
                  <w:rStyle w:val="Hyperlink"/>
                  <w:rFonts w:cs="Arial"/>
                </w:rPr>
                <w:t>point</w:t>
              </w:r>
              <w:r w:rsidR="00D24F21" w:rsidRPr="009A3993">
                <w:rPr>
                  <w:rStyle w:val="Hyperlink"/>
                  <w:rFonts w:cs="Arial"/>
                </w:rPr>
                <w:t xml:space="preserve"> 14.</w:t>
              </w:r>
            </w:hyperlink>
            <w:r w:rsidRPr="00033FF4">
              <w:rPr>
                <w:rFonts w:cs="Arial"/>
                <w:color w:val="787674"/>
              </w:rPr>
              <w:t xml:space="preserve"> </w:t>
            </w:r>
          </w:p>
        </w:tc>
      </w:tr>
    </w:tbl>
    <w:p w:rsidR="004137FA" w:rsidRPr="00033FF4" w:rsidRDefault="004137FA" w:rsidP="004137FA">
      <w:pPr>
        <w:ind w:left="284"/>
        <w:rPr>
          <w:rFonts w:cs="Arial"/>
          <w:b/>
          <w:color w:val="787674"/>
        </w:rPr>
      </w:pPr>
    </w:p>
    <w:p w:rsidR="004137FA" w:rsidRPr="00033FF4" w:rsidRDefault="004137FA" w:rsidP="000B4E98">
      <w:pPr>
        <w:rPr>
          <w:rFonts w:cs="Arial"/>
          <w:b/>
          <w:color w:val="787674"/>
        </w:rPr>
      </w:pPr>
      <w:bookmarkStart w:id="160" w:name="Pension"/>
      <w:r w:rsidRPr="00033FF4">
        <w:rPr>
          <w:rFonts w:cs="Arial"/>
          <w:b/>
          <w:color w:val="787674"/>
        </w:rPr>
        <w:t>Pension</w:t>
      </w:r>
      <w:bookmarkEnd w:id="160"/>
      <w:r w:rsidRPr="00033FF4">
        <w:rPr>
          <w:rFonts w:cs="Arial"/>
          <w:b/>
          <w:color w:val="787674"/>
        </w:rPr>
        <w:t xml:space="preserve"> Accounts</w:t>
      </w:r>
    </w:p>
    <w:p w:rsidR="004137FA" w:rsidRPr="00033FF4" w:rsidRDefault="004137FA" w:rsidP="000B4E98">
      <w:pPr>
        <w:rPr>
          <w:rFonts w:cs="Arial"/>
          <w:color w:val="787674"/>
        </w:rPr>
      </w:pPr>
      <w:r w:rsidRPr="00033FF4">
        <w:rPr>
          <w:rFonts w:cs="Arial"/>
          <w:color w:val="787674"/>
        </w:rPr>
        <w:t>In the LGPS 2014 membership is clearly defined and split into the following types of accounts:</w:t>
      </w:r>
    </w:p>
    <w:p w:rsidR="004137FA" w:rsidRPr="00033FF4" w:rsidRDefault="004137FA" w:rsidP="004137FA">
      <w:pPr>
        <w:ind w:left="284"/>
        <w:rPr>
          <w:rFonts w:cs="Arial"/>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t xml:space="preserve">Pension Accounts - </w:t>
            </w:r>
            <w:r w:rsidRPr="00033FF4">
              <w:rPr>
                <w:rFonts w:cs="Arial"/>
                <w:b/>
                <w:color w:val="787674"/>
                <w:lang w:eastAsia="en-GB"/>
              </w:rPr>
              <w:t>Active member’s pension account</w:t>
            </w:r>
          </w:p>
          <w:p w:rsidR="004137FA" w:rsidRPr="00033FF4" w:rsidRDefault="004137FA" w:rsidP="00EE00A7">
            <w:pPr>
              <w:rPr>
                <w:rFonts w:cs="Arial"/>
                <w:b/>
                <w:color w:val="787674"/>
              </w:rPr>
            </w:pPr>
          </w:p>
        </w:tc>
        <w:tc>
          <w:tcPr>
            <w:tcW w:w="6252" w:type="dxa"/>
          </w:tcPr>
          <w:p w:rsidR="004137FA" w:rsidRPr="00033FF4" w:rsidRDefault="004137FA" w:rsidP="00EE00A7">
            <w:pPr>
              <w:rPr>
                <w:rFonts w:cs="Arial"/>
                <w:color w:val="787674"/>
                <w:lang w:eastAsia="en-GB"/>
              </w:rPr>
            </w:pPr>
            <w:r w:rsidRPr="00033FF4">
              <w:rPr>
                <w:rFonts w:cs="Arial"/>
                <w:color w:val="787674"/>
                <w:lang w:eastAsia="en-GB"/>
              </w:rPr>
              <w:t xml:space="preserve">An active member holds an active member pension account </w:t>
            </w:r>
            <w:r w:rsidR="00F63F38">
              <w:rPr>
                <w:rFonts w:cs="Arial"/>
                <w:color w:val="787674"/>
                <w:lang w:eastAsia="en-GB"/>
              </w:rPr>
              <w:t>for each separate employment. F</w:t>
            </w:r>
            <w:r w:rsidRPr="00033FF4">
              <w:rPr>
                <w:rFonts w:cs="Arial"/>
                <w:color w:val="787674"/>
                <w:lang w:eastAsia="en-GB"/>
              </w:rPr>
              <w:t xml:space="preserve">or each scheme year, the amount of earned pension built up in an employment is added to the member's pension account. The pension account will hold the entire pension built up for that employment during active membership. See </w:t>
            </w:r>
            <w:hyperlink w:anchor="Point_52" w:history="1">
              <w:r w:rsidR="00F63F38" w:rsidRPr="00170EAA">
                <w:rPr>
                  <w:rStyle w:val="Hyperlink"/>
                  <w:rFonts w:cs="Arial"/>
                  <w:lang w:eastAsia="en-GB"/>
                </w:rPr>
                <w:t>po</w:t>
              </w:r>
              <w:r w:rsidR="00F63F38" w:rsidRPr="00170EAA">
                <w:rPr>
                  <w:rStyle w:val="Hyperlink"/>
                  <w:rFonts w:cs="Arial"/>
                  <w:lang w:eastAsia="en-GB"/>
                </w:rPr>
                <w:t>i</w:t>
              </w:r>
              <w:r w:rsidR="00F63F38" w:rsidRPr="00170EAA">
                <w:rPr>
                  <w:rStyle w:val="Hyperlink"/>
                  <w:rFonts w:cs="Arial"/>
                  <w:lang w:eastAsia="en-GB"/>
                </w:rPr>
                <w:t>n</w:t>
              </w:r>
              <w:r w:rsidR="000B4E98">
                <w:rPr>
                  <w:rStyle w:val="Hyperlink"/>
                  <w:rFonts w:cs="Arial"/>
                  <w:lang w:eastAsia="en-GB"/>
                </w:rPr>
                <w:t>t 43</w:t>
              </w:r>
            </w:hyperlink>
            <w:r w:rsidR="00D24F21">
              <w:rPr>
                <w:rFonts w:cs="Arial"/>
                <w:color w:val="787674"/>
                <w:lang w:eastAsia="en-GB"/>
              </w:rPr>
              <w:t>.</w:t>
            </w:r>
          </w:p>
        </w:tc>
      </w:tr>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t xml:space="preserve">Pension Accounts - </w:t>
            </w:r>
            <w:r w:rsidRPr="00033FF4">
              <w:rPr>
                <w:rFonts w:cs="Arial"/>
                <w:b/>
                <w:color w:val="787674"/>
                <w:lang w:eastAsia="en-GB"/>
              </w:rPr>
              <w:t xml:space="preserve">Deferred members pension account </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 member ceases to be an active member in relation to an employment with qualifying service of 2 years or more, the member becomes a deferred member and the active member pension account must be closed and a deferred member’s pension account is opened. See </w:t>
            </w:r>
            <w:hyperlink w:anchor="Point_52" w:history="1">
              <w:r w:rsidR="00F63F38" w:rsidRPr="00170EAA">
                <w:rPr>
                  <w:rStyle w:val="Hyperlink"/>
                  <w:rFonts w:cs="Arial"/>
                  <w:lang w:eastAsia="en-GB"/>
                </w:rPr>
                <w:t>poin</w:t>
              </w:r>
              <w:r w:rsidR="000B4E98">
                <w:rPr>
                  <w:rStyle w:val="Hyperlink"/>
                  <w:rFonts w:cs="Arial"/>
                  <w:lang w:eastAsia="en-GB"/>
                </w:rPr>
                <w:t>t 43</w:t>
              </w:r>
            </w:hyperlink>
            <w:r w:rsidR="00D24F21">
              <w:rPr>
                <w:rFonts w:cs="Arial"/>
                <w:color w:val="787674"/>
                <w:lang w:eastAsia="en-GB"/>
              </w:rPr>
              <w:t>.</w:t>
            </w:r>
          </w:p>
        </w:tc>
      </w:tr>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t xml:space="preserve">Pension Accounts - </w:t>
            </w:r>
            <w:r w:rsidRPr="00033FF4">
              <w:rPr>
                <w:rFonts w:cs="Arial"/>
                <w:b/>
                <w:color w:val="787674"/>
                <w:lang w:eastAsia="en-GB"/>
              </w:rPr>
              <w:t>Deferred refund account</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 member ceases to be an active member in relation to an employment with less than 2 years qualifying service, the member becomes a deferred refund member and the active member </w:t>
            </w:r>
            <w:r w:rsidRPr="00033FF4">
              <w:rPr>
                <w:rFonts w:cs="Arial"/>
                <w:color w:val="787674"/>
                <w:lang w:eastAsia="en-GB"/>
              </w:rPr>
              <w:lastRenderedPageBreak/>
              <w:t xml:space="preserve">pension account must be closed and a deferred refund account is opened. See </w:t>
            </w:r>
            <w:hyperlink w:anchor="Point_52" w:history="1">
              <w:r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r w:rsidR="00D24F21" w:rsidRPr="00170EAA">
                <w:rPr>
                  <w:rStyle w:val="Hyperlink"/>
                  <w:rFonts w:cs="Arial"/>
                  <w:lang w:eastAsia="en-GB"/>
                </w:rPr>
                <w:t>.</w:t>
              </w:r>
            </w:hyperlink>
          </w:p>
        </w:tc>
      </w:tr>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lastRenderedPageBreak/>
              <w:t xml:space="preserve">Pension Accounts - </w:t>
            </w:r>
            <w:r w:rsidRPr="00033FF4">
              <w:rPr>
                <w:rFonts w:cs="Arial"/>
                <w:b/>
                <w:color w:val="787674"/>
                <w:lang w:eastAsia="en-GB"/>
              </w:rPr>
              <w:t>Retirement pension account</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 member becomes entitled to payment of a benefit, the member becomes a pensioner member and the </w:t>
            </w:r>
            <w:r w:rsidR="009A0FFC">
              <w:rPr>
                <w:rFonts w:cs="Arial"/>
                <w:color w:val="787674"/>
                <w:lang w:eastAsia="en-GB"/>
              </w:rPr>
              <w:t xml:space="preserve">relevant </w:t>
            </w:r>
            <w:r w:rsidRPr="00033FF4">
              <w:rPr>
                <w:rFonts w:cs="Arial"/>
                <w:color w:val="787674"/>
                <w:lang w:eastAsia="en-GB"/>
              </w:rPr>
              <w:t xml:space="preserve">active </w:t>
            </w:r>
            <w:r w:rsidR="009A0FFC">
              <w:rPr>
                <w:rFonts w:cs="Arial"/>
                <w:color w:val="787674"/>
                <w:lang w:eastAsia="en-GB"/>
              </w:rPr>
              <w:t xml:space="preserve">or deferred </w:t>
            </w:r>
            <w:r w:rsidRPr="00033FF4">
              <w:rPr>
                <w:rFonts w:cs="Arial"/>
                <w:color w:val="787674"/>
                <w:lang w:eastAsia="en-GB"/>
              </w:rPr>
              <w:t xml:space="preserve">member pension account must be closed and a retirement pension account is opened. See </w:t>
            </w:r>
            <w:hyperlink w:anchor="Point_52" w:history="1">
              <w:r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r w:rsidR="00D24F21" w:rsidRPr="00170EAA">
                <w:rPr>
                  <w:rStyle w:val="Hyperlink"/>
                  <w:rFonts w:cs="Arial"/>
                  <w:lang w:eastAsia="en-GB"/>
                </w:rPr>
                <w:t>.</w:t>
              </w:r>
            </w:hyperlink>
          </w:p>
        </w:tc>
      </w:tr>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t>Pension Accounts – Flexible r</w:t>
            </w:r>
            <w:r w:rsidRPr="00033FF4">
              <w:rPr>
                <w:rFonts w:cs="Arial"/>
                <w:b/>
                <w:color w:val="787674"/>
                <w:lang w:eastAsia="en-GB"/>
              </w:rPr>
              <w:t>etirement pension account</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Where a member take</w:t>
            </w:r>
            <w:r w:rsidR="009A0FFC">
              <w:rPr>
                <w:rFonts w:cs="Arial"/>
                <w:color w:val="787674"/>
                <w:lang w:eastAsia="en-GB"/>
              </w:rPr>
              <w:t>s</w:t>
            </w:r>
            <w:r w:rsidRPr="00033FF4">
              <w:rPr>
                <w:rFonts w:cs="Arial"/>
                <w:color w:val="787674"/>
                <w:lang w:eastAsia="en-GB"/>
              </w:rPr>
              <w:t xml:space="preserve"> payment of benefits on flexible grounds</w:t>
            </w:r>
            <w:proofErr w:type="gramStart"/>
            <w:r w:rsidRPr="00033FF4">
              <w:rPr>
                <w:rFonts w:cs="Arial"/>
                <w:color w:val="787674"/>
                <w:lang w:eastAsia="en-GB"/>
              </w:rPr>
              <w:t xml:space="preserve">, </w:t>
            </w:r>
            <w:r w:rsidR="009A0FFC">
              <w:rPr>
                <w:rFonts w:cs="Arial"/>
                <w:color w:val="787674"/>
                <w:lang w:eastAsia="en-GB"/>
              </w:rPr>
              <w:t xml:space="preserve"> </w:t>
            </w:r>
            <w:r w:rsidRPr="00033FF4">
              <w:rPr>
                <w:rFonts w:cs="Arial"/>
                <w:color w:val="787674"/>
                <w:lang w:eastAsia="en-GB"/>
              </w:rPr>
              <w:t>benefits</w:t>
            </w:r>
            <w:proofErr w:type="gramEnd"/>
            <w:r w:rsidRPr="00033FF4">
              <w:rPr>
                <w:rFonts w:cs="Arial"/>
                <w:color w:val="787674"/>
                <w:lang w:eastAsia="en-GB"/>
              </w:rPr>
              <w:t xml:space="preserve"> </w:t>
            </w:r>
            <w:r w:rsidR="009A0FFC">
              <w:rPr>
                <w:rFonts w:cs="Arial"/>
                <w:color w:val="787674"/>
                <w:lang w:eastAsia="en-GB"/>
              </w:rPr>
              <w:t xml:space="preserve">are </w:t>
            </w:r>
            <w:r w:rsidRPr="00033FF4">
              <w:rPr>
                <w:rFonts w:cs="Arial"/>
                <w:color w:val="787674"/>
                <w:lang w:eastAsia="en-GB"/>
              </w:rPr>
              <w:t xml:space="preserve">deducted from the active member pension account and </w:t>
            </w:r>
            <w:r w:rsidR="00886EEA" w:rsidRPr="00033FF4">
              <w:rPr>
                <w:rFonts w:cs="Arial"/>
                <w:color w:val="787674"/>
                <w:lang w:eastAsia="en-GB"/>
              </w:rPr>
              <w:t>add</w:t>
            </w:r>
            <w:r w:rsidR="009A0FFC">
              <w:rPr>
                <w:rFonts w:cs="Arial"/>
                <w:color w:val="787674"/>
                <w:lang w:eastAsia="en-GB"/>
              </w:rPr>
              <w:t xml:space="preserve">ed to </w:t>
            </w:r>
            <w:r w:rsidRPr="00033FF4">
              <w:rPr>
                <w:rFonts w:cs="Arial"/>
                <w:color w:val="787674"/>
                <w:lang w:eastAsia="en-GB"/>
              </w:rPr>
              <w:t xml:space="preserve">a flexible retirement pension account. See </w:t>
            </w:r>
            <w:hyperlink w:anchor="Point_52" w:history="1">
              <w:r w:rsidR="00F63F38"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hyperlink>
            <w:r w:rsidR="00D24F21">
              <w:rPr>
                <w:rFonts w:cs="Arial"/>
                <w:color w:val="787674"/>
                <w:lang w:eastAsia="en-GB"/>
              </w:rPr>
              <w:t>.</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 xml:space="preserve">Pension Accounts – </w:t>
            </w:r>
            <w:r w:rsidRPr="00033FF4">
              <w:rPr>
                <w:rFonts w:cs="Arial"/>
                <w:b/>
                <w:color w:val="787674"/>
                <w:lang w:eastAsia="en-GB"/>
              </w:rPr>
              <w:t>Deferred pensioner member account</w:t>
            </w: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 member ceases to be a pensioner member in relation to an employment following the suspension of the payment of Tier 3 ill health benefits, the member becomes a deferred pensioner member and the retirement pension account must be closed and a deferred pensioner account opened. See </w:t>
            </w:r>
            <w:hyperlink w:anchor="Point_52" w:history="1">
              <w:r w:rsidR="00F63F38"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hyperlink>
            <w:r w:rsidR="00D24F21">
              <w:rPr>
                <w:rFonts w:cs="Arial"/>
                <w:color w:val="787674"/>
                <w:lang w:eastAsia="en-GB"/>
              </w:rPr>
              <w:t>.</w:t>
            </w:r>
          </w:p>
        </w:tc>
      </w:tr>
      <w:tr w:rsidR="004137FA" w:rsidRPr="00033FF4" w:rsidTr="00EE00A7">
        <w:tc>
          <w:tcPr>
            <w:tcW w:w="3652" w:type="dxa"/>
          </w:tcPr>
          <w:p w:rsidR="004137FA" w:rsidRPr="00033FF4" w:rsidRDefault="004137FA" w:rsidP="000B4E98">
            <w:pPr>
              <w:pStyle w:val="ListParagraph"/>
              <w:ind w:left="0"/>
              <w:rPr>
                <w:rFonts w:cs="Arial"/>
                <w:b/>
                <w:color w:val="787674"/>
              </w:rPr>
            </w:pPr>
            <w:r w:rsidRPr="00033FF4">
              <w:rPr>
                <w:rFonts w:cs="Arial"/>
                <w:b/>
                <w:color w:val="787674"/>
              </w:rPr>
              <w:t xml:space="preserve">Pension Accounts - </w:t>
            </w:r>
            <w:r w:rsidRPr="00033FF4">
              <w:rPr>
                <w:rFonts w:cs="Arial"/>
                <w:b/>
                <w:color w:val="787674"/>
                <w:lang w:eastAsia="en-GB"/>
              </w:rPr>
              <w:t>Pension credit account</w:t>
            </w: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an individual becomes the beneficiary of a pension sharing order, a pension credit account must be opened. See </w:t>
            </w:r>
            <w:hyperlink w:anchor="Point_52" w:history="1">
              <w:r w:rsidR="00F63F38"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hyperlink>
            <w:r w:rsidR="00D24F21">
              <w:rPr>
                <w:rFonts w:cs="Arial"/>
                <w:color w:val="787674"/>
                <w:lang w:eastAsia="en-GB"/>
              </w:rPr>
              <w:t>.</w:t>
            </w:r>
          </w:p>
        </w:tc>
      </w:tr>
      <w:tr w:rsidR="004137FA" w:rsidRPr="00033FF4" w:rsidTr="00EE00A7">
        <w:tc>
          <w:tcPr>
            <w:tcW w:w="3652" w:type="dxa"/>
          </w:tcPr>
          <w:p w:rsidR="004137FA" w:rsidRPr="00033FF4" w:rsidRDefault="004137FA" w:rsidP="00EE00A7">
            <w:pPr>
              <w:rPr>
                <w:rFonts w:cs="Arial"/>
                <w:b/>
                <w:color w:val="787674"/>
                <w:lang w:eastAsia="en-GB"/>
              </w:rPr>
            </w:pPr>
            <w:r w:rsidRPr="00033FF4">
              <w:rPr>
                <w:rFonts w:cs="Arial"/>
                <w:b/>
                <w:color w:val="787674"/>
              </w:rPr>
              <w:t xml:space="preserve">Pension Accounts – </w:t>
            </w:r>
            <w:r w:rsidRPr="00033FF4">
              <w:rPr>
                <w:rFonts w:cs="Arial"/>
                <w:b/>
                <w:color w:val="787674"/>
                <w:lang w:eastAsia="en-GB"/>
              </w:rPr>
              <w:t>Survivor member’s account</w:t>
            </w:r>
          </w:p>
          <w:p w:rsidR="004137FA" w:rsidRPr="00033FF4" w:rsidRDefault="004137FA" w:rsidP="00EE00A7">
            <w:pPr>
              <w:pStyle w:val="ListParagraph"/>
              <w:ind w:left="284"/>
              <w:rPr>
                <w:rFonts w:cs="Arial"/>
                <w:b/>
                <w:color w:val="787674"/>
              </w:rPr>
            </w:pPr>
          </w:p>
        </w:tc>
        <w:tc>
          <w:tcPr>
            <w:tcW w:w="6252" w:type="dxa"/>
          </w:tcPr>
          <w:p w:rsidR="004137FA" w:rsidRPr="00033FF4" w:rsidRDefault="004137FA" w:rsidP="000B4E98">
            <w:pPr>
              <w:rPr>
                <w:rFonts w:cs="Arial"/>
                <w:color w:val="787674"/>
                <w:lang w:eastAsia="en-GB"/>
              </w:rPr>
            </w:pPr>
            <w:r w:rsidRPr="00033FF4">
              <w:rPr>
                <w:rFonts w:cs="Arial"/>
                <w:color w:val="787674"/>
                <w:lang w:eastAsia="en-GB"/>
              </w:rPr>
              <w:t xml:space="preserve">Where a member ceases to be an active member, deferred member, deferred pensioner member </w:t>
            </w:r>
            <w:r w:rsidR="00D24F21" w:rsidRPr="00033FF4">
              <w:rPr>
                <w:rFonts w:cs="Arial"/>
                <w:color w:val="787674"/>
                <w:lang w:eastAsia="en-GB"/>
              </w:rPr>
              <w:t>or pensioner</w:t>
            </w:r>
            <w:r w:rsidRPr="00033FF4">
              <w:rPr>
                <w:rFonts w:cs="Arial"/>
                <w:color w:val="787674"/>
                <w:lang w:eastAsia="en-GB"/>
              </w:rPr>
              <w:t xml:space="preserve"> member in relation to an employment following the death of the member, the extant account must be closed and the appropriate survivor (s) account is/are opened. See </w:t>
            </w:r>
            <w:hyperlink w:anchor="Point_52" w:history="1">
              <w:r w:rsidR="00F63F38" w:rsidRPr="00170EAA">
                <w:rPr>
                  <w:rStyle w:val="Hyperlink"/>
                  <w:rFonts w:cs="Arial"/>
                  <w:lang w:eastAsia="en-GB"/>
                </w:rPr>
                <w:t xml:space="preserve">point </w:t>
              </w:r>
              <w:r w:rsidR="00F63F38">
                <w:rPr>
                  <w:rStyle w:val="Hyperlink"/>
                  <w:rFonts w:cs="Arial"/>
                  <w:lang w:eastAsia="en-GB"/>
                </w:rPr>
                <w:t>4</w:t>
              </w:r>
              <w:r w:rsidR="000B4E98">
                <w:rPr>
                  <w:rStyle w:val="Hyperlink"/>
                  <w:rFonts w:cs="Arial"/>
                  <w:lang w:eastAsia="en-GB"/>
                </w:rPr>
                <w:t>3</w:t>
              </w:r>
            </w:hyperlink>
            <w:r w:rsidR="00D24F21">
              <w:rPr>
                <w:rFonts w:cs="Arial"/>
                <w:color w:val="787674"/>
                <w:lang w:eastAsia="en-GB"/>
              </w:rPr>
              <w:t>.</w:t>
            </w:r>
          </w:p>
        </w:tc>
      </w:tr>
    </w:tbl>
    <w:p w:rsidR="004137FA" w:rsidRPr="00033FF4" w:rsidRDefault="004137FA" w:rsidP="004137FA">
      <w:pPr>
        <w:ind w:firstLine="284"/>
        <w:rPr>
          <w:rFonts w:cs="Arial"/>
          <w:b/>
          <w:color w:val="787674"/>
        </w:rPr>
      </w:pPr>
    </w:p>
    <w:p w:rsidR="004137FA" w:rsidRPr="00033FF4" w:rsidRDefault="004137FA" w:rsidP="000B4E98">
      <w:pPr>
        <w:pStyle w:val="ListParagraph"/>
        <w:ind w:left="0"/>
        <w:rPr>
          <w:rFonts w:cs="Arial"/>
          <w:b/>
          <w:color w:val="787674"/>
        </w:rPr>
      </w:pPr>
      <w:bookmarkStart w:id="161" w:name="Protected"/>
      <w:r w:rsidRPr="00033FF4">
        <w:rPr>
          <w:rFonts w:cs="Arial"/>
          <w:b/>
          <w:color w:val="787674"/>
        </w:rPr>
        <w:t>Protected</w:t>
      </w:r>
      <w:bookmarkEnd w:id="161"/>
      <w:r w:rsidRPr="00033FF4">
        <w:rPr>
          <w:rFonts w:cs="Arial"/>
          <w:b/>
          <w:color w:val="787674"/>
        </w:rPr>
        <w:t xml:space="preserve"> </w:t>
      </w:r>
      <w:r w:rsidR="009754EE" w:rsidRPr="00033FF4">
        <w:rPr>
          <w:rFonts w:cs="Arial"/>
          <w:b/>
          <w:color w:val="787674"/>
        </w:rPr>
        <w:t>rule of 85</w:t>
      </w:r>
    </w:p>
    <w:p w:rsidR="004137FA" w:rsidRPr="00033FF4" w:rsidRDefault="004137FA" w:rsidP="000B4E98">
      <w:pPr>
        <w:rPr>
          <w:rFonts w:cs="Arial"/>
          <w:color w:val="787674"/>
        </w:rPr>
      </w:pPr>
      <w:r w:rsidRPr="00033FF4">
        <w:rPr>
          <w:rFonts w:cs="Arial"/>
          <w:color w:val="787674"/>
        </w:rPr>
        <w:t xml:space="preserve">This applies to members who were in the Scheme prior to 1 October 2006 (excluding HMIP members) and is reached when the sum of the member’s age (in whole years) added to the member’s total membership (in whole years) equals 85. Achieving the </w:t>
      </w:r>
      <w:r w:rsidR="009754EE" w:rsidRPr="00033FF4">
        <w:rPr>
          <w:rFonts w:cs="Arial"/>
          <w:color w:val="787674"/>
        </w:rPr>
        <w:t>rule of 85</w:t>
      </w:r>
      <w:r w:rsidRPr="00033FF4">
        <w:rPr>
          <w:rFonts w:cs="Arial"/>
          <w:color w:val="787674"/>
        </w:rPr>
        <w:t xml:space="preserve"> does not constitute a right to retire with unreduced retirement benefits. Rather it is a tool for determining whether any actuarial reduction should be applied to a member’s benefits upon payment. </w:t>
      </w:r>
    </w:p>
    <w:p w:rsidR="004137FA" w:rsidRPr="00033FF4" w:rsidRDefault="004137FA" w:rsidP="000B4E98">
      <w:pPr>
        <w:rPr>
          <w:rFonts w:cs="Arial"/>
          <w:b/>
          <w:color w:val="787674"/>
        </w:rPr>
      </w:pPr>
    </w:p>
    <w:p w:rsidR="004137FA" w:rsidRPr="00033FF4" w:rsidRDefault="004137FA" w:rsidP="000B4E98">
      <w:pPr>
        <w:rPr>
          <w:rFonts w:cs="Arial"/>
          <w:b/>
          <w:color w:val="787674"/>
        </w:rPr>
      </w:pPr>
      <w:bookmarkStart w:id="162" w:name="Regulations"/>
      <w:r w:rsidRPr="00033FF4">
        <w:rPr>
          <w:rFonts w:cs="Arial"/>
          <w:b/>
          <w:color w:val="787674"/>
        </w:rPr>
        <w:t>Regulations</w:t>
      </w:r>
    </w:p>
    <w:bookmarkEnd w:id="162"/>
    <w:p w:rsidR="004137FA" w:rsidRPr="00033FF4" w:rsidRDefault="004137FA" w:rsidP="000B4E98">
      <w:pPr>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Regulations - Public Services Pension Act 2013 (PSPA2013)</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The PSPA2013 was announced in the Queens Speech in May 2012.  It relates most public sector pension schemes </w:t>
            </w:r>
            <w:r w:rsidR="009A0FFC">
              <w:rPr>
                <w:rFonts w:cs="Arial"/>
                <w:color w:val="787674"/>
              </w:rPr>
              <w:t xml:space="preserve">including </w:t>
            </w:r>
            <w:r w:rsidRPr="00033FF4">
              <w:rPr>
                <w:rFonts w:cs="Arial"/>
                <w:color w:val="787674"/>
              </w:rPr>
              <w:t>the LGPS 2014.  The Act provides protections form existing public sector pensions and allows (subject to eligibility) continued membership of those schemes.</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Regulations - LGPS Regulations 2013</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The LGPS Regulations 2013 are new regulations that replace all the Earlier Regulations below, with protection for existing members provided by the PSPA2013 and by the Transitional Provision and Savings Regulations 2014.  The major changes from previous LGPS Regulations are benefits are now payable from SPA, the accrual has increase to 1/49 and the scheme is now CARE.</w:t>
            </w:r>
          </w:p>
        </w:tc>
      </w:tr>
      <w:tr w:rsidR="004137FA" w:rsidRPr="00033FF4" w:rsidTr="00EE00A7">
        <w:tc>
          <w:tcPr>
            <w:tcW w:w="3652" w:type="dxa"/>
          </w:tcPr>
          <w:p w:rsidR="004137FA" w:rsidRPr="00033FF4" w:rsidRDefault="004137FA" w:rsidP="000B4E98">
            <w:pPr>
              <w:rPr>
                <w:rFonts w:cs="Arial"/>
                <w:b/>
                <w:color w:val="787674"/>
              </w:rPr>
            </w:pPr>
            <w:r w:rsidRPr="00033FF4">
              <w:rPr>
                <w:rFonts w:cs="Arial"/>
                <w:b/>
                <w:color w:val="787674"/>
              </w:rPr>
              <w:t>Regulations - LGPS (Transitional Provision and Savings) Regulations 2014</w:t>
            </w:r>
          </w:p>
        </w:tc>
        <w:tc>
          <w:tcPr>
            <w:tcW w:w="6252" w:type="dxa"/>
          </w:tcPr>
          <w:p w:rsidR="004137FA" w:rsidRPr="00033FF4" w:rsidRDefault="004137FA" w:rsidP="000B4E98">
            <w:pPr>
              <w:rPr>
                <w:rFonts w:cs="Arial"/>
                <w:color w:val="787674"/>
              </w:rPr>
            </w:pPr>
            <w:r w:rsidRPr="00033FF4">
              <w:rPr>
                <w:rFonts w:cs="Arial"/>
                <w:color w:val="787674"/>
              </w:rPr>
              <w:t>The LGPS (Transitional Provision and Savings) Regulations 2014 are expected to protect members of the 2008 scheme’s pension rights.</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Regulations - Earlier Regulations</w:t>
            </w:r>
          </w:p>
          <w:p w:rsidR="004137FA" w:rsidRPr="00033FF4" w:rsidRDefault="004137FA" w:rsidP="00EE00A7">
            <w:pPr>
              <w:rPr>
                <w:rFonts w:cs="Arial"/>
                <w:b/>
                <w:color w:val="787674"/>
              </w:rPr>
            </w:pPr>
          </w:p>
        </w:tc>
        <w:tc>
          <w:tcPr>
            <w:tcW w:w="6252" w:type="dxa"/>
          </w:tcPr>
          <w:p w:rsidR="004137FA" w:rsidRPr="00033FF4" w:rsidRDefault="004137FA" w:rsidP="00EE00A7">
            <w:pPr>
              <w:pStyle w:val="DefPara"/>
              <w:spacing w:before="0" w:line="240" w:lineRule="auto"/>
              <w:ind w:left="0"/>
              <w:jc w:val="left"/>
              <w:rPr>
                <w:rFonts w:ascii="Arial" w:hAnsi="Arial" w:cs="Arial"/>
                <w:color w:val="787674"/>
                <w:sz w:val="20"/>
              </w:rPr>
            </w:pPr>
            <w:r w:rsidRPr="00033FF4">
              <w:rPr>
                <w:rFonts w:ascii="Arial" w:hAnsi="Arial" w:cs="Arial"/>
                <w:color w:val="787674"/>
                <w:sz w:val="20"/>
              </w:rPr>
              <w:t>The Earlier Regulations mentioned in this document may include one or more of:</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1974 Regulations means the Local Government Superannuation Regulations 1974</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1974 Scheme means the occupational pension scheme constituted by the 1974 Regulations</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1986 Regulations means the Local Government Superannuation Regulations 1986</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1986 Scheme means the occupational pension scheme constituted by the 1986 Regulations</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1995 Regulation means the Local Government Pension Scheme Regulations 1995</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lastRenderedPageBreak/>
              <w:t>The 1995 Scheme means the occupational pension scheme constituted by the 1995 Regulations</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1997 Regulations means the Local Government Pension Scheme Regulations 1997</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1997 Transitional Regulations means the Local Government Pension Scheme (Transitional Provisions) Regulations 1997</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1998 Scheme means the occupational pension scheme constituted by the 1997 Regulations and the 1997 Transitional Regulations</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2008 Scheme Transitional Regulations means the Local Government Pension Scheme (Transitional Provisions) Regulations 2008</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The 2008 Scheme means the occupational pension scheme constituted by the Administration Regulations, the Benefits Regulations and the 2008 Scheme Transitional Regulations</w:t>
            </w:r>
          </w:p>
          <w:p w:rsidR="004137FA" w:rsidRPr="00033FF4" w:rsidRDefault="004137FA" w:rsidP="001531E9">
            <w:pPr>
              <w:pStyle w:val="DefPara"/>
              <w:numPr>
                <w:ilvl w:val="0"/>
                <w:numId w:val="91"/>
              </w:numPr>
              <w:spacing w:before="0" w:line="240" w:lineRule="auto"/>
              <w:jc w:val="left"/>
              <w:rPr>
                <w:rFonts w:ascii="Arial" w:hAnsi="Arial" w:cs="Arial"/>
                <w:color w:val="787674"/>
                <w:sz w:val="20"/>
              </w:rPr>
            </w:pPr>
            <w:r w:rsidRPr="00033FF4">
              <w:rPr>
                <w:rFonts w:ascii="Arial" w:hAnsi="Arial" w:cs="Arial"/>
                <w:color w:val="787674"/>
                <w:sz w:val="20"/>
              </w:rPr>
              <w:t>Administration Regulations means the Local Government Pension Scheme (Administration) Regulations 2008</w:t>
            </w:r>
          </w:p>
          <w:p w:rsidR="004137FA" w:rsidRPr="00033FF4" w:rsidRDefault="004137FA" w:rsidP="000B4E98">
            <w:pPr>
              <w:pStyle w:val="DefPara"/>
              <w:numPr>
                <w:ilvl w:val="0"/>
                <w:numId w:val="91"/>
              </w:numPr>
              <w:spacing w:before="0" w:line="240" w:lineRule="auto"/>
              <w:jc w:val="left"/>
              <w:rPr>
                <w:rFonts w:cs="Arial"/>
                <w:color w:val="787674"/>
              </w:rPr>
            </w:pPr>
            <w:r w:rsidRPr="00033FF4">
              <w:rPr>
                <w:rFonts w:ascii="Arial" w:hAnsi="Arial" w:cs="Arial"/>
                <w:color w:val="787674"/>
                <w:sz w:val="20"/>
              </w:rPr>
              <w:t xml:space="preserve">Benefits Regulations means the Local Government Pension Scheme (Benefits, Membership and </w:t>
            </w:r>
            <w:r w:rsidR="0028108B" w:rsidRPr="00033FF4">
              <w:rPr>
                <w:rFonts w:ascii="Arial" w:hAnsi="Arial" w:cs="Arial"/>
                <w:color w:val="787674"/>
                <w:sz w:val="20"/>
              </w:rPr>
              <w:t>contributions</w:t>
            </w:r>
            <w:r w:rsidRPr="00033FF4">
              <w:rPr>
                <w:rFonts w:ascii="Arial" w:hAnsi="Arial" w:cs="Arial"/>
                <w:color w:val="787674"/>
                <w:sz w:val="20"/>
              </w:rPr>
              <w:t>) Regulations 2007</w:t>
            </w:r>
          </w:p>
        </w:tc>
      </w:tr>
    </w:tbl>
    <w:p w:rsidR="004137FA" w:rsidRPr="00033FF4" w:rsidRDefault="004137FA" w:rsidP="004137FA">
      <w:pPr>
        <w:ind w:left="284"/>
        <w:rPr>
          <w:rFonts w:cs="Arial"/>
          <w:b/>
          <w:color w:val="787674"/>
        </w:rPr>
      </w:pPr>
    </w:p>
    <w:p w:rsidR="004137FA" w:rsidRPr="00033FF4" w:rsidRDefault="004A3810" w:rsidP="000B4E98">
      <w:pPr>
        <w:rPr>
          <w:rFonts w:cs="Arial"/>
          <w:color w:val="787674"/>
        </w:rPr>
      </w:pPr>
      <w:bookmarkStart w:id="163" w:name="Retirement"/>
      <w:r>
        <w:rPr>
          <w:rFonts w:cs="Arial"/>
          <w:b/>
          <w:color w:val="787674"/>
        </w:rPr>
        <w:t>Retirement</w:t>
      </w:r>
      <w:bookmarkEnd w:id="163"/>
      <w:r>
        <w:rPr>
          <w:rFonts w:cs="Arial"/>
          <w:b/>
          <w:color w:val="787674"/>
        </w:rPr>
        <w:t xml:space="preserve"> Ages</w:t>
      </w:r>
    </w:p>
    <w:p w:rsidR="004137FA" w:rsidRPr="00033FF4" w:rsidRDefault="004137FA" w:rsidP="004137FA">
      <w:pPr>
        <w:ind w:left="284"/>
        <w:rPr>
          <w:rFonts w:cs="Arial"/>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A3810" w:rsidP="00EE00A7">
            <w:pPr>
              <w:rPr>
                <w:rFonts w:cs="Arial"/>
                <w:b/>
                <w:color w:val="787674"/>
              </w:rPr>
            </w:pPr>
            <w:r>
              <w:rPr>
                <w:rFonts w:cs="Arial"/>
                <w:b/>
                <w:color w:val="787674"/>
              </w:rPr>
              <w:t>N</w:t>
            </w:r>
            <w:r w:rsidR="00EE0862" w:rsidRPr="00033FF4">
              <w:rPr>
                <w:rFonts w:cs="Arial"/>
                <w:b/>
                <w:color w:val="787674"/>
              </w:rPr>
              <w:t xml:space="preserve">ormal </w:t>
            </w:r>
            <w:r>
              <w:rPr>
                <w:rFonts w:cs="Arial"/>
                <w:b/>
                <w:color w:val="787674"/>
              </w:rPr>
              <w:t>P</w:t>
            </w:r>
            <w:r w:rsidR="00EE0862" w:rsidRPr="00033FF4">
              <w:rPr>
                <w:rFonts w:cs="Arial"/>
                <w:b/>
                <w:color w:val="787674"/>
              </w:rPr>
              <w:t xml:space="preserve">ension </w:t>
            </w:r>
            <w:r>
              <w:rPr>
                <w:rFonts w:cs="Arial"/>
                <w:b/>
                <w:color w:val="787674"/>
              </w:rPr>
              <w:t>Age</w:t>
            </w:r>
            <w:r w:rsidR="009A0FFC">
              <w:rPr>
                <w:rFonts w:cs="Arial"/>
                <w:b/>
                <w:color w:val="787674"/>
              </w:rPr>
              <w:t xml:space="preserve"> (NPA)</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The normal pension </w:t>
            </w:r>
            <w:r w:rsidR="004A3810">
              <w:rPr>
                <w:rFonts w:cs="Arial"/>
                <w:color w:val="787674"/>
              </w:rPr>
              <w:t>age</w:t>
            </w:r>
            <w:r w:rsidRPr="00033FF4">
              <w:rPr>
                <w:rFonts w:cs="Arial"/>
                <w:color w:val="787674"/>
              </w:rPr>
              <w:t xml:space="preserve"> of an active member of the 2014 </w:t>
            </w:r>
            <w:r w:rsidR="004A3810" w:rsidRPr="00033FF4">
              <w:rPr>
                <w:rFonts w:cs="Arial"/>
                <w:color w:val="787674"/>
              </w:rPr>
              <w:t>Scheme</w:t>
            </w:r>
            <w:r w:rsidRPr="00033FF4">
              <w:rPr>
                <w:rFonts w:cs="Arial"/>
                <w:color w:val="787674"/>
              </w:rPr>
              <w:t xml:space="preserve"> or a member who left active membership on or after 1 April 2014 is their SPA or their 65</w:t>
            </w:r>
            <w:r w:rsidRPr="00033FF4">
              <w:rPr>
                <w:rFonts w:cs="Arial"/>
                <w:color w:val="787674"/>
                <w:vertAlign w:val="superscript"/>
              </w:rPr>
              <w:t>th</w:t>
            </w:r>
            <w:r w:rsidRPr="00033FF4">
              <w:rPr>
                <w:rFonts w:cs="Arial"/>
                <w:color w:val="787674"/>
              </w:rPr>
              <w:t xml:space="preserve"> birthday if later. See </w:t>
            </w:r>
            <w:hyperlink w:anchor="Point_87" w:history="1">
              <w:r w:rsidR="00764C76" w:rsidRPr="00170EAA">
                <w:rPr>
                  <w:rStyle w:val="Hyperlink"/>
                  <w:rFonts w:cs="Arial"/>
                </w:rPr>
                <w:t>po</w:t>
              </w:r>
              <w:r w:rsidR="00764C76" w:rsidRPr="00170EAA">
                <w:rPr>
                  <w:rStyle w:val="Hyperlink"/>
                  <w:rFonts w:cs="Arial"/>
                </w:rPr>
                <w:t>i</w:t>
              </w:r>
              <w:r w:rsidR="00764C76" w:rsidRPr="00170EAA">
                <w:rPr>
                  <w:rStyle w:val="Hyperlink"/>
                  <w:rFonts w:cs="Arial"/>
                </w:rPr>
                <w:t xml:space="preserve">nt </w:t>
              </w:r>
              <w:r w:rsidR="00764C76">
                <w:rPr>
                  <w:rStyle w:val="Hyperlink"/>
                  <w:rFonts w:cs="Arial"/>
                </w:rPr>
                <w:t>79</w:t>
              </w:r>
            </w:hyperlink>
            <w:r w:rsidR="004A3810">
              <w:rPr>
                <w:rFonts w:cs="Arial"/>
                <w:color w:val="787674"/>
              </w:rPr>
              <w:t>.</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 xml:space="preserve">Normal Retirement </w:t>
            </w:r>
            <w:r w:rsidR="004A3810">
              <w:rPr>
                <w:rFonts w:cs="Arial"/>
                <w:b/>
                <w:color w:val="787674"/>
              </w:rPr>
              <w:t>Age</w:t>
            </w:r>
          </w:p>
          <w:p w:rsidR="004137FA" w:rsidRPr="00033FF4" w:rsidRDefault="004137FA" w:rsidP="00EE00A7">
            <w:pPr>
              <w:rPr>
                <w:rFonts w:cs="Arial"/>
                <w:b/>
                <w:color w:val="787674"/>
              </w:rPr>
            </w:pPr>
          </w:p>
        </w:tc>
        <w:tc>
          <w:tcPr>
            <w:tcW w:w="6252" w:type="dxa"/>
          </w:tcPr>
          <w:p w:rsidR="009A0FFC" w:rsidRDefault="004137FA" w:rsidP="00EE00A7">
            <w:pPr>
              <w:rPr>
                <w:rFonts w:cs="Arial"/>
                <w:color w:val="787674"/>
              </w:rPr>
            </w:pPr>
            <w:r w:rsidRPr="00033FF4">
              <w:rPr>
                <w:rFonts w:cs="Arial"/>
                <w:color w:val="787674"/>
              </w:rPr>
              <w:t xml:space="preserve">The normal retirement </w:t>
            </w:r>
            <w:r w:rsidR="004A3810">
              <w:rPr>
                <w:rFonts w:cs="Arial"/>
                <w:color w:val="787674"/>
              </w:rPr>
              <w:t>age</w:t>
            </w:r>
            <w:r w:rsidRPr="00033FF4">
              <w:rPr>
                <w:rFonts w:cs="Arial"/>
                <w:color w:val="787674"/>
              </w:rPr>
              <w:t xml:space="preserve"> of a member who left active membership of the Scheme prior to 1 April 2014 is age 65. However, some members have a protected pre 98 normal retirement age</w:t>
            </w:r>
            <w:r w:rsidR="009A0FFC">
              <w:rPr>
                <w:rFonts w:cs="Arial"/>
                <w:color w:val="787674"/>
              </w:rPr>
              <w:t>.</w:t>
            </w:r>
          </w:p>
          <w:p w:rsidR="009A0FFC" w:rsidRDefault="009A0FFC" w:rsidP="00EE00A7">
            <w:pPr>
              <w:rPr>
                <w:rFonts w:cs="Arial"/>
                <w:color w:val="787674"/>
              </w:rPr>
            </w:pPr>
          </w:p>
          <w:p w:rsidR="004137FA" w:rsidRPr="00033FF4" w:rsidRDefault="004137FA" w:rsidP="00EE00A7">
            <w:pPr>
              <w:rPr>
                <w:rFonts w:cs="Arial"/>
                <w:color w:val="787674"/>
              </w:rPr>
            </w:pPr>
            <w:r w:rsidRPr="00033FF4">
              <w:rPr>
                <w:rFonts w:cs="Arial"/>
                <w:color w:val="787674"/>
              </w:rPr>
              <w:t>Where a member either left the scheme prior to 1 April 1998 or was continuously employed from 31 March 1998, but ceased contributing prior to 1 April 2008, the member’s NRD is:</w:t>
            </w:r>
          </w:p>
          <w:p w:rsidR="004137FA" w:rsidRPr="00033FF4" w:rsidRDefault="004137FA" w:rsidP="001531E9">
            <w:pPr>
              <w:pStyle w:val="ListParagraph"/>
              <w:numPr>
                <w:ilvl w:val="0"/>
                <w:numId w:val="92"/>
              </w:numPr>
              <w:rPr>
                <w:rFonts w:cs="Arial"/>
                <w:color w:val="787674"/>
              </w:rPr>
            </w:pPr>
            <w:r w:rsidRPr="00033FF4">
              <w:rPr>
                <w:rFonts w:cs="Arial"/>
                <w:color w:val="787674"/>
              </w:rPr>
              <w:t>Their 60th birthday if on the day before that day they have a total membership of at least 25 years total membership, or</w:t>
            </w:r>
          </w:p>
          <w:p w:rsidR="004137FA" w:rsidRPr="00033FF4" w:rsidRDefault="004137FA" w:rsidP="001531E9">
            <w:pPr>
              <w:pStyle w:val="ListParagraph"/>
              <w:numPr>
                <w:ilvl w:val="0"/>
                <w:numId w:val="92"/>
              </w:numPr>
              <w:rPr>
                <w:rFonts w:cs="Arial"/>
                <w:color w:val="787674"/>
              </w:rPr>
            </w:pPr>
            <w:r w:rsidRPr="00033FF4">
              <w:rPr>
                <w:rFonts w:cs="Arial"/>
                <w:color w:val="787674"/>
              </w:rPr>
              <w:t>The day after the date on which the member first has at least 25 years total membership if that date is on or after their 60th birthday but before their 65th birthday, or</w:t>
            </w:r>
          </w:p>
          <w:p w:rsidR="004137FA" w:rsidRPr="00033FF4" w:rsidRDefault="004137FA" w:rsidP="001531E9">
            <w:pPr>
              <w:pStyle w:val="ListParagraph"/>
              <w:numPr>
                <w:ilvl w:val="0"/>
                <w:numId w:val="92"/>
              </w:numPr>
              <w:rPr>
                <w:rFonts w:cs="Arial"/>
                <w:color w:val="787674"/>
              </w:rPr>
            </w:pPr>
            <w:r w:rsidRPr="00033FF4">
              <w:rPr>
                <w:rFonts w:cs="Arial"/>
                <w:color w:val="787674"/>
              </w:rPr>
              <w:t>Their 65th birthday.</w:t>
            </w:r>
          </w:p>
          <w:p w:rsidR="004137FA" w:rsidRPr="00033FF4" w:rsidRDefault="004137FA" w:rsidP="00EE00A7">
            <w:pPr>
              <w:rPr>
                <w:rFonts w:cs="Arial"/>
                <w:color w:val="787674"/>
              </w:rPr>
            </w:pPr>
          </w:p>
          <w:p w:rsidR="004137FA" w:rsidRPr="00033FF4" w:rsidRDefault="004137FA" w:rsidP="000B4E98">
            <w:pPr>
              <w:rPr>
                <w:rFonts w:cs="Arial"/>
                <w:color w:val="787674"/>
              </w:rPr>
            </w:pPr>
            <w:r w:rsidRPr="00881EE1">
              <w:rPr>
                <w:rFonts w:cs="Arial"/>
                <w:color w:val="787674"/>
              </w:rPr>
              <w:t xml:space="preserve">See </w:t>
            </w:r>
            <w:hyperlink w:anchor="Point_99" w:history="1">
              <w:r w:rsidRPr="00881EE1">
                <w:rPr>
                  <w:rStyle w:val="Hyperlink"/>
                  <w:rFonts w:cs="Arial"/>
                </w:rPr>
                <w:t>point</w:t>
              </w:r>
              <w:r w:rsidR="004A3810" w:rsidRPr="00881EE1">
                <w:rPr>
                  <w:rStyle w:val="Hyperlink"/>
                  <w:rFonts w:cs="Arial"/>
                </w:rPr>
                <w:t xml:space="preserve"> </w:t>
              </w:r>
              <w:r w:rsidR="000B4E98" w:rsidRPr="00881EE1">
                <w:rPr>
                  <w:rStyle w:val="Hyperlink"/>
                  <w:rFonts w:cs="Arial"/>
                </w:rPr>
                <w:t>88</w:t>
              </w:r>
            </w:hyperlink>
          </w:p>
        </w:tc>
      </w:tr>
    </w:tbl>
    <w:p w:rsidR="004A3810" w:rsidRDefault="004A3810" w:rsidP="004137FA">
      <w:pPr>
        <w:ind w:firstLine="284"/>
        <w:rPr>
          <w:rFonts w:cs="Arial"/>
          <w:b/>
          <w:color w:val="787674"/>
          <w:lang w:eastAsia="en-GB"/>
        </w:rPr>
      </w:pPr>
    </w:p>
    <w:p w:rsidR="004137FA" w:rsidRPr="00033FF4" w:rsidRDefault="004137FA" w:rsidP="000B4E98">
      <w:pPr>
        <w:rPr>
          <w:rFonts w:cs="Arial"/>
          <w:b/>
          <w:color w:val="787674"/>
          <w:lang w:eastAsia="en-GB"/>
        </w:rPr>
      </w:pPr>
      <w:bookmarkStart w:id="164" w:name="Retirementpayment"/>
      <w:r w:rsidRPr="00033FF4">
        <w:rPr>
          <w:rFonts w:cs="Arial"/>
          <w:b/>
          <w:color w:val="787674"/>
          <w:lang w:eastAsia="en-GB"/>
        </w:rPr>
        <w:t>Retirement</w:t>
      </w:r>
      <w:bookmarkEnd w:id="164"/>
      <w:r w:rsidRPr="00033FF4">
        <w:rPr>
          <w:rFonts w:cs="Arial"/>
          <w:b/>
          <w:color w:val="787674"/>
          <w:lang w:eastAsia="en-GB"/>
        </w:rPr>
        <w:t xml:space="preserve"> (Payment of Benefits)</w:t>
      </w:r>
    </w:p>
    <w:p w:rsidR="004137FA" w:rsidRPr="00033FF4" w:rsidRDefault="004137FA" w:rsidP="000B4E98">
      <w:pPr>
        <w:rPr>
          <w:rFonts w:cs="Arial"/>
          <w:color w:val="787674"/>
          <w:lang w:eastAsia="en-GB"/>
        </w:rPr>
      </w:pPr>
    </w:p>
    <w:p w:rsidR="004137FA" w:rsidRPr="00033FF4" w:rsidRDefault="004137FA" w:rsidP="000B4E98">
      <w:pPr>
        <w:rPr>
          <w:rFonts w:cs="Arial"/>
          <w:color w:val="787674"/>
          <w:lang w:eastAsia="en-GB"/>
        </w:rPr>
      </w:pPr>
      <w:r w:rsidRPr="00033FF4">
        <w:rPr>
          <w:rFonts w:cs="Arial"/>
          <w:color w:val="787674"/>
          <w:lang w:eastAsia="en-GB"/>
        </w:rPr>
        <w:t xml:space="preserve">There are many ways in which a member may elect for payment of benefits or be automatically entitled to payment of benefits dependent upon the reason for ceasing active membership of the Scheme. Payment of benefits may only take place on or after age 55 (excluding dismissal on the grounds of ill health which can be certified at any age) up to the day prior to age 75. Please see section 3 for the different ways in which benefits may be paid to a member of the scheme. </w:t>
      </w:r>
    </w:p>
    <w:p w:rsidR="004137FA" w:rsidRPr="00033FF4" w:rsidRDefault="004137FA" w:rsidP="000B4E98">
      <w:pPr>
        <w:ind w:left="284"/>
        <w:rPr>
          <w:rFonts w:cs="Arial"/>
          <w:b/>
          <w:color w:val="787674"/>
        </w:rPr>
      </w:pPr>
    </w:p>
    <w:p w:rsidR="004137FA" w:rsidRPr="00033FF4" w:rsidRDefault="004137FA" w:rsidP="000B4E98">
      <w:pPr>
        <w:rPr>
          <w:rFonts w:cs="Arial"/>
          <w:b/>
          <w:color w:val="787674"/>
        </w:rPr>
      </w:pPr>
      <w:bookmarkStart w:id="165" w:name="Scheme"/>
      <w:r w:rsidRPr="00033FF4">
        <w:rPr>
          <w:rFonts w:cs="Arial"/>
          <w:b/>
          <w:color w:val="787674"/>
        </w:rPr>
        <w:t>Scheme</w:t>
      </w:r>
      <w:bookmarkEnd w:id="165"/>
      <w:r w:rsidRPr="00033FF4">
        <w:rPr>
          <w:rFonts w:cs="Arial"/>
          <w:b/>
          <w:color w:val="787674"/>
        </w:rPr>
        <w:t xml:space="preserve"> of Delegation</w:t>
      </w:r>
    </w:p>
    <w:p w:rsidR="004137FA" w:rsidRPr="00033FF4" w:rsidRDefault="004137FA" w:rsidP="000B4E98">
      <w:pPr>
        <w:rPr>
          <w:rFonts w:cs="Arial"/>
          <w:color w:val="787674"/>
        </w:rPr>
      </w:pPr>
      <w:r w:rsidRPr="00033FF4">
        <w:rPr>
          <w:rFonts w:cs="Arial"/>
          <w:color w:val="787674"/>
        </w:rPr>
        <w:t>A scheme of delegation allows the administering authority to take some decisions on behalf of the employer.</w:t>
      </w:r>
    </w:p>
    <w:p w:rsidR="00582928" w:rsidRDefault="00582928" w:rsidP="004137FA">
      <w:pPr>
        <w:ind w:left="284"/>
        <w:rPr>
          <w:rFonts w:cs="Arial"/>
          <w:b/>
          <w:color w:val="787674"/>
        </w:rPr>
      </w:pPr>
    </w:p>
    <w:p w:rsidR="000B4E98" w:rsidRDefault="000B4E98">
      <w:pPr>
        <w:rPr>
          <w:rFonts w:cs="Arial"/>
          <w:b/>
          <w:color w:val="787674"/>
        </w:rPr>
      </w:pPr>
      <w:bookmarkStart w:id="166" w:name="SchemeCO"/>
      <w:r>
        <w:rPr>
          <w:rFonts w:cs="Arial"/>
          <w:b/>
          <w:color w:val="787674"/>
        </w:rPr>
        <w:br w:type="page"/>
      </w:r>
    </w:p>
    <w:p w:rsidR="004137FA" w:rsidRPr="00033FF4" w:rsidRDefault="004137FA" w:rsidP="000B4E98">
      <w:pPr>
        <w:rPr>
          <w:rFonts w:cs="Arial"/>
          <w:b/>
          <w:color w:val="787674"/>
        </w:rPr>
      </w:pPr>
      <w:r w:rsidRPr="00033FF4">
        <w:rPr>
          <w:rFonts w:cs="Arial"/>
          <w:b/>
          <w:color w:val="787674"/>
        </w:rPr>
        <w:lastRenderedPageBreak/>
        <w:t xml:space="preserve">Scheme </w:t>
      </w:r>
      <w:bookmarkEnd w:id="166"/>
      <w:r w:rsidRPr="00033FF4">
        <w:rPr>
          <w:rFonts w:cs="Arial"/>
          <w:b/>
          <w:color w:val="787674"/>
        </w:rPr>
        <w:t>Contracting Out Reference Numbers</w:t>
      </w:r>
    </w:p>
    <w:p w:rsidR="004137FA" w:rsidRPr="00033FF4" w:rsidRDefault="004137FA" w:rsidP="004137FA">
      <w:pPr>
        <w:ind w:left="284"/>
        <w:rPr>
          <w:rFonts w:cs="Arial"/>
          <w:b/>
          <w:color w:val="78767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3396"/>
        <w:gridCol w:w="3394"/>
      </w:tblGrid>
      <w:tr w:rsidR="004137FA" w:rsidRPr="00033FF4" w:rsidTr="00764C76">
        <w:trPr>
          <w:trHeight w:val="460"/>
        </w:trPr>
        <w:tc>
          <w:tcPr>
            <w:tcW w:w="1583" w:type="pct"/>
            <w:vAlign w:val="center"/>
          </w:tcPr>
          <w:p w:rsidR="004137FA" w:rsidRPr="00033FF4" w:rsidRDefault="004137FA" w:rsidP="00764C76">
            <w:pPr>
              <w:jc w:val="center"/>
              <w:rPr>
                <w:rFonts w:cs="Arial"/>
                <w:b/>
                <w:color w:val="787674"/>
              </w:rPr>
            </w:pPr>
            <w:r w:rsidRPr="00033FF4">
              <w:rPr>
                <w:rFonts w:cs="Arial"/>
                <w:b/>
                <w:color w:val="787674"/>
              </w:rPr>
              <w:t>Pension Scheme</w:t>
            </w:r>
          </w:p>
        </w:tc>
        <w:tc>
          <w:tcPr>
            <w:tcW w:w="1709" w:type="pct"/>
            <w:vAlign w:val="center"/>
          </w:tcPr>
          <w:p w:rsidR="004137FA" w:rsidRPr="00033FF4" w:rsidRDefault="004137FA" w:rsidP="00764C76">
            <w:pPr>
              <w:rPr>
                <w:rFonts w:cs="Arial"/>
                <w:b/>
                <w:color w:val="787674"/>
              </w:rPr>
            </w:pPr>
            <w:r w:rsidRPr="00033FF4">
              <w:rPr>
                <w:rFonts w:cs="Arial"/>
                <w:b/>
                <w:color w:val="787674"/>
              </w:rPr>
              <w:t>ECON (employers contracted out number)</w:t>
            </w:r>
          </w:p>
        </w:tc>
        <w:tc>
          <w:tcPr>
            <w:tcW w:w="1708" w:type="pct"/>
            <w:vAlign w:val="center"/>
          </w:tcPr>
          <w:p w:rsidR="004137FA" w:rsidRPr="00033FF4" w:rsidRDefault="004137FA" w:rsidP="00764C76">
            <w:pPr>
              <w:ind w:left="11"/>
              <w:rPr>
                <w:rFonts w:cs="Arial"/>
                <w:b/>
                <w:color w:val="787674"/>
              </w:rPr>
            </w:pPr>
            <w:r w:rsidRPr="00033FF4">
              <w:rPr>
                <w:rFonts w:cs="Arial"/>
                <w:b/>
                <w:color w:val="787674"/>
              </w:rPr>
              <w:t>SCON (scheme contracted out number)</w:t>
            </w:r>
          </w:p>
        </w:tc>
      </w:tr>
      <w:tr w:rsidR="004137FA" w:rsidRPr="00033FF4" w:rsidTr="00764C76">
        <w:trPr>
          <w:trHeight w:val="460"/>
        </w:trPr>
        <w:tc>
          <w:tcPr>
            <w:tcW w:w="1583" w:type="pct"/>
            <w:vAlign w:val="center"/>
          </w:tcPr>
          <w:p w:rsidR="004137FA" w:rsidRPr="00033FF4" w:rsidRDefault="004137FA" w:rsidP="00764C76">
            <w:pPr>
              <w:ind w:left="34"/>
              <w:jc w:val="center"/>
              <w:rPr>
                <w:rFonts w:cs="Arial"/>
                <w:color w:val="787674"/>
              </w:rPr>
            </w:pPr>
            <w:r w:rsidRPr="00033FF4">
              <w:rPr>
                <w:rFonts w:cs="Arial"/>
                <w:color w:val="787674"/>
              </w:rPr>
              <w:t>Local Government Pension Scheme</w:t>
            </w:r>
          </w:p>
        </w:tc>
        <w:tc>
          <w:tcPr>
            <w:tcW w:w="1709" w:type="pct"/>
            <w:vAlign w:val="center"/>
          </w:tcPr>
          <w:p w:rsidR="004137FA" w:rsidRPr="00033FF4" w:rsidRDefault="004137FA" w:rsidP="00764C76">
            <w:pPr>
              <w:jc w:val="center"/>
              <w:rPr>
                <w:rFonts w:cs="Arial"/>
                <w:color w:val="787674"/>
              </w:rPr>
            </w:pPr>
            <w:r w:rsidRPr="00033FF4">
              <w:rPr>
                <w:rFonts w:cs="Arial"/>
                <w:color w:val="787674"/>
              </w:rPr>
              <w:t>E3900002R</w:t>
            </w:r>
          </w:p>
        </w:tc>
        <w:tc>
          <w:tcPr>
            <w:tcW w:w="1708" w:type="pct"/>
            <w:vAlign w:val="center"/>
          </w:tcPr>
          <w:p w:rsidR="004137FA" w:rsidRPr="00033FF4" w:rsidRDefault="004137FA" w:rsidP="00764C76">
            <w:pPr>
              <w:ind w:left="11"/>
              <w:jc w:val="center"/>
              <w:rPr>
                <w:rFonts w:cs="Arial"/>
                <w:color w:val="787674"/>
              </w:rPr>
            </w:pPr>
            <w:r w:rsidRPr="00033FF4">
              <w:rPr>
                <w:rFonts w:cs="Arial"/>
                <w:color w:val="787674"/>
              </w:rPr>
              <w:t>S2700134E</w:t>
            </w:r>
          </w:p>
        </w:tc>
      </w:tr>
      <w:tr w:rsidR="004137FA" w:rsidRPr="00033FF4" w:rsidTr="00764C76">
        <w:trPr>
          <w:trHeight w:val="460"/>
        </w:trPr>
        <w:tc>
          <w:tcPr>
            <w:tcW w:w="1583" w:type="pct"/>
            <w:vAlign w:val="center"/>
          </w:tcPr>
          <w:p w:rsidR="004137FA" w:rsidRPr="00033FF4" w:rsidRDefault="004137FA" w:rsidP="00764C76">
            <w:pPr>
              <w:ind w:left="34"/>
              <w:jc w:val="center"/>
              <w:rPr>
                <w:rFonts w:cs="Arial"/>
                <w:iCs/>
                <w:color w:val="787674"/>
              </w:rPr>
            </w:pPr>
            <w:r w:rsidRPr="00033FF4">
              <w:rPr>
                <w:rFonts w:cs="Arial"/>
                <w:color w:val="787674"/>
              </w:rPr>
              <w:t>Lea Conservancy Catchment Board Pension Scheme</w:t>
            </w:r>
          </w:p>
        </w:tc>
        <w:tc>
          <w:tcPr>
            <w:tcW w:w="1709" w:type="pct"/>
            <w:vAlign w:val="center"/>
          </w:tcPr>
          <w:p w:rsidR="004137FA" w:rsidRPr="00033FF4" w:rsidRDefault="004137FA" w:rsidP="00764C76">
            <w:pPr>
              <w:jc w:val="center"/>
              <w:rPr>
                <w:rFonts w:cs="Arial"/>
                <w:color w:val="787674"/>
              </w:rPr>
            </w:pPr>
            <w:r w:rsidRPr="00033FF4">
              <w:rPr>
                <w:rFonts w:cs="Arial"/>
                <w:color w:val="787674"/>
              </w:rPr>
              <w:t>E3900002R</w:t>
            </w:r>
          </w:p>
        </w:tc>
        <w:tc>
          <w:tcPr>
            <w:tcW w:w="1708" w:type="pct"/>
            <w:vAlign w:val="center"/>
          </w:tcPr>
          <w:p w:rsidR="004137FA" w:rsidRPr="00033FF4" w:rsidRDefault="004137FA" w:rsidP="00764C76">
            <w:pPr>
              <w:ind w:left="11"/>
              <w:jc w:val="center"/>
              <w:rPr>
                <w:rFonts w:cs="Arial"/>
                <w:color w:val="787674"/>
              </w:rPr>
            </w:pPr>
            <w:r w:rsidRPr="00033FF4">
              <w:rPr>
                <w:rFonts w:cs="Arial"/>
                <w:color w:val="787674"/>
              </w:rPr>
              <w:t>S2734002H</w:t>
            </w:r>
          </w:p>
        </w:tc>
      </w:tr>
    </w:tbl>
    <w:p w:rsidR="004137FA" w:rsidRPr="00033FF4" w:rsidRDefault="004137FA" w:rsidP="004137FA">
      <w:pPr>
        <w:ind w:left="284"/>
        <w:rPr>
          <w:rFonts w:cs="Arial"/>
          <w:b/>
          <w:color w:val="787674"/>
        </w:rPr>
      </w:pPr>
    </w:p>
    <w:p w:rsidR="004137FA" w:rsidRPr="00033FF4" w:rsidRDefault="004137FA" w:rsidP="000B4E98">
      <w:pPr>
        <w:rPr>
          <w:rFonts w:cs="Arial"/>
          <w:b/>
          <w:color w:val="787674"/>
        </w:rPr>
      </w:pPr>
      <w:bookmarkStart w:id="167" w:name="SchemePSTR"/>
      <w:r w:rsidRPr="00033FF4">
        <w:rPr>
          <w:rFonts w:cs="Arial"/>
          <w:b/>
          <w:color w:val="787674"/>
        </w:rPr>
        <w:t>Scheme</w:t>
      </w:r>
      <w:bookmarkEnd w:id="167"/>
      <w:r w:rsidRPr="00033FF4">
        <w:rPr>
          <w:rFonts w:cs="Arial"/>
          <w:b/>
          <w:color w:val="787674"/>
        </w:rPr>
        <w:t xml:space="preserve"> PSTR Numbers</w:t>
      </w:r>
    </w:p>
    <w:p w:rsidR="004137FA" w:rsidRPr="00033FF4" w:rsidRDefault="004137FA" w:rsidP="004137FA">
      <w:pPr>
        <w:ind w:left="284"/>
        <w:rPr>
          <w:rFonts w:cs="Arial"/>
          <w:b/>
          <w:color w:val="78767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gridCol w:w="3275"/>
      </w:tblGrid>
      <w:tr w:rsidR="004137FA" w:rsidRPr="00033FF4" w:rsidTr="000B4E98">
        <w:trPr>
          <w:trHeight w:val="400"/>
        </w:trPr>
        <w:tc>
          <w:tcPr>
            <w:tcW w:w="3352" w:type="pct"/>
            <w:vAlign w:val="center"/>
          </w:tcPr>
          <w:p w:rsidR="004137FA" w:rsidRPr="00033FF4" w:rsidRDefault="004137FA" w:rsidP="00764C76">
            <w:pPr>
              <w:ind w:left="284"/>
              <w:rPr>
                <w:rFonts w:cs="Arial"/>
                <w:b/>
                <w:color w:val="787674"/>
              </w:rPr>
            </w:pPr>
            <w:r w:rsidRPr="00033FF4">
              <w:rPr>
                <w:rFonts w:cs="Arial"/>
                <w:b/>
                <w:color w:val="787674"/>
              </w:rPr>
              <w:t>LGPS (England and Wales)</w:t>
            </w:r>
            <w:r w:rsidRPr="00033FF4">
              <w:rPr>
                <w:rFonts w:cs="Arial"/>
                <w:b/>
                <w:color w:val="787674"/>
              </w:rPr>
              <w:tab/>
            </w:r>
          </w:p>
        </w:tc>
        <w:tc>
          <w:tcPr>
            <w:tcW w:w="1648" w:type="pct"/>
            <w:vAlign w:val="center"/>
          </w:tcPr>
          <w:p w:rsidR="004137FA" w:rsidRPr="00033FF4" w:rsidRDefault="004137FA" w:rsidP="00764C76">
            <w:pPr>
              <w:ind w:left="284"/>
              <w:jc w:val="center"/>
              <w:rPr>
                <w:rFonts w:cs="Arial"/>
                <w:b/>
                <w:color w:val="787674"/>
              </w:rPr>
            </w:pPr>
            <w:r w:rsidRPr="00033FF4">
              <w:rPr>
                <w:rFonts w:cs="Arial"/>
                <w:b/>
                <w:color w:val="787674"/>
              </w:rPr>
              <w:t>00329946RE</w:t>
            </w:r>
          </w:p>
        </w:tc>
      </w:tr>
      <w:tr w:rsidR="004137FA" w:rsidRPr="00033FF4" w:rsidTr="000B4E98">
        <w:trPr>
          <w:trHeight w:val="413"/>
        </w:trPr>
        <w:tc>
          <w:tcPr>
            <w:tcW w:w="3352" w:type="pct"/>
            <w:vAlign w:val="center"/>
          </w:tcPr>
          <w:p w:rsidR="004137FA" w:rsidRPr="00033FF4" w:rsidRDefault="004137FA" w:rsidP="00764C76">
            <w:pPr>
              <w:ind w:left="284"/>
              <w:rPr>
                <w:rFonts w:cs="Arial"/>
                <w:b/>
                <w:color w:val="787674"/>
              </w:rPr>
            </w:pPr>
            <w:r w:rsidRPr="00033FF4">
              <w:rPr>
                <w:rFonts w:cs="Arial"/>
                <w:b/>
                <w:color w:val="787674"/>
              </w:rPr>
              <w:t xml:space="preserve">Lee Conservancy Catchment Board Pension Scheme (LCCBPS) </w:t>
            </w:r>
          </w:p>
        </w:tc>
        <w:tc>
          <w:tcPr>
            <w:tcW w:w="1648" w:type="pct"/>
            <w:vAlign w:val="center"/>
          </w:tcPr>
          <w:p w:rsidR="004137FA" w:rsidRPr="00033FF4" w:rsidRDefault="004137FA" w:rsidP="00764C76">
            <w:pPr>
              <w:ind w:left="284"/>
              <w:jc w:val="center"/>
              <w:rPr>
                <w:rFonts w:cs="Arial"/>
                <w:b/>
                <w:color w:val="787674"/>
              </w:rPr>
            </w:pPr>
            <w:r w:rsidRPr="00033FF4">
              <w:rPr>
                <w:rFonts w:cs="Arial"/>
                <w:b/>
                <w:color w:val="787674"/>
              </w:rPr>
              <w:t>00329592RP</w:t>
            </w:r>
          </w:p>
        </w:tc>
      </w:tr>
    </w:tbl>
    <w:p w:rsidR="004137FA" w:rsidRPr="00033FF4" w:rsidRDefault="004137FA" w:rsidP="004137FA">
      <w:pPr>
        <w:ind w:left="284"/>
        <w:rPr>
          <w:rFonts w:cs="Arial"/>
          <w:b/>
          <w:color w:val="787674"/>
        </w:rPr>
      </w:pPr>
    </w:p>
    <w:p w:rsidR="003B5247" w:rsidRPr="00033FF4" w:rsidRDefault="003B5247" w:rsidP="000B4E98">
      <w:pPr>
        <w:pStyle w:val="ListParagraph"/>
        <w:ind w:left="0"/>
        <w:rPr>
          <w:rFonts w:cs="Arial"/>
          <w:b/>
          <w:color w:val="787674"/>
        </w:rPr>
      </w:pPr>
      <w:bookmarkStart w:id="168" w:name="SchemeYR"/>
      <w:r w:rsidRPr="00033FF4">
        <w:rPr>
          <w:rFonts w:cs="Arial"/>
          <w:b/>
          <w:color w:val="787674"/>
        </w:rPr>
        <w:t xml:space="preserve">Scheme </w:t>
      </w:r>
      <w:bookmarkEnd w:id="168"/>
      <w:r w:rsidRPr="00033FF4">
        <w:rPr>
          <w:rFonts w:cs="Arial"/>
          <w:b/>
          <w:color w:val="787674"/>
        </w:rPr>
        <w:t>Year</w:t>
      </w:r>
    </w:p>
    <w:p w:rsidR="003B5247" w:rsidRPr="00033FF4" w:rsidRDefault="003B5247" w:rsidP="000B4E98">
      <w:pPr>
        <w:rPr>
          <w:rFonts w:cs="Arial"/>
          <w:color w:val="787674"/>
        </w:rPr>
      </w:pPr>
      <w:r w:rsidRPr="00033FF4">
        <w:rPr>
          <w:rFonts w:cs="Arial"/>
          <w:color w:val="787674"/>
        </w:rPr>
        <w:t>The scheme year starts on each 1 April and ends on 31 March.</w:t>
      </w:r>
    </w:p>
    <w:p w:rsidR="003B5247" w:rsidRDefault="003B5247" w:rsidP="000B4E98">
      <w:pPr>
        <w:rPr>
          <w:rFonts w:cs="Arial"/>
          <w:b/>
          <w:color w:val="787674"/>
        </w:rPr>
      </w:pPr>
    </w:p>
    <w:p w:rsidR="00155611" w:rsidRPr="00033FF4" w:rsidRDefault="00155611" w:rsidP="000B4E98">
      <w:pPr>
        <w:rPr>
          <w:rFonts w:cs="Arial"/>
          <w:b/>
          <w:color w:val="787674"/>
        </w:rPr>
      </w:pPr>
      <w:bookmarkStart w:id="169" w:name="Sections"/>
      <w:r w:rsidRPr="00033FF4">
        <w:rPr>
          <w:rFonts w:cs="Arial"/>
          <w:b/>
          <w:color w:val="787674"/>
        </w:rPr>
        <w:t>Sections</w:t>
      </w:r>
      <w:bookmarkEnd w:id="169"/>
      <w:r w:rsidRPr="00033FF4">
        <w:rPr>
          <w:rFonts w:cs="Arial"/>
          <w:b/>
          <w:color w:val="787674"/>
        </w:rPr>
        <w:t xml:space="preserve"> of the Scheme</w:t>
      </w:r>
    </w:p>
    <w:p w:rsidR="00155611" w:rsidRPr="00033FF4" w:rsidRDefault="00155611" w:rsidP="00155611">
      <w:pPr>
        <w:ind w:left="284"/>
        <w:rPr>
          <w:rFonts w:cs="Arial"/>
          <w:color w:val="787674"/>
        </w:rPr>
      </w:pPr>
    </w:p>
    <w:tbl>
      <w:tblPr>
        <w:tblStyle w:val="TableGrid"/>
        <w:tblW w:w="0" w:type="auto"/>
        <w:tblInd w:w="284" w:type="dxa"/>
        <w:tblLook w:val="04A0"/>
      </w:tblPr>
      <w:tblGrid>
        <w:gridCol w:w="3652"/>
        <w:gridCol w:w="6252"/>
      </w:tblGrid>
      <w:tr w:rsidR="00155611" w:rsidRPr="00033FF4" w:rsidTr="00D56FAB">
        <w:tc>
          <w:tcPr>
            <w:tcW w:w="3652" w:type="dxa"/>
          </w:tcPr>
          <w:p w:rsidR="00155611" w:rsidRPr="00033FF4" w:rsidRDefault="00155611" w:rsidP="00D56FAB">
            <w:pPr>
              <w:rPr>
                <w:rFonts w:cs="Arial"/>
                <w:b/>
                <w:color w:val="787674"/>
              </w:rPr>
            </w:pPr>
            <w:r w:rsidRPr="00033FF4">
              <w:rPr>
                <w:rFonts w:cs="Arial"/>
                <w:b/>
                <w:color w:val="787674"/>
              </w:rPr>
              <w:t>Section – 50/50</w:t>
            </w:r>
          </w:p>
        </w:tc>
        <w:tc>
          <w:tcPr>
            <w:tcW w:w="6252" w:type="dxa"/>
          </w:tcPr>
          <w:p w:rsidR="00155611" w:rsidRPr="00033FF4" w:rsidRDefault="00764C76" w:rsidP="000B4E98">
            <w:pPr>
              <w:rPr>
                <w:color w:val="787674"/>
              </w:rPr>
            </w:pPr>
            <w:r>
              <w:rPr>
                <w:color w:val="787674"/>
              </w:rPr>
              <w:t>T</w:t>
            </w:r>
            <w:r w:rsidR="00155611" w:rsidRPr="00033FF4">
              <w:rPr>
                <w:color w:val="787674"/>
              </w:rPr>
              <w:t>he 50/50 Section that allows a member to elect to pay half the contributions for half the benefits, 1/98</w:t>
            </w:r>
            <w:r w:rsidR="00155611" w:rsidRPr="00033FF4">
              <w:rPr>
                <w:color w:val="787674"/>
                <w:vertAlign w:val="superscript"/>
              </w:rPr>
              <w:t>th</w:t>
            </w:r>
            <w:r w:rsidR="00155611" w:rsidRPr="00033FF4">
              <w:rPr>
                <w:color w:val="787674"/>
              </w:rPr>
              <w:t xml:space="preserve"> of pensionable pay paid rather than 1/49</w:t>
            </w:r>
            <w:r w:rsidR="00155611" w:rsidRPr="00033FF4">
              <w:rPr>
                <w:color w:val="787674"/>
                <w:vertAlign w:val="superscript"/>
              </w:rPr>
              <w:t>th</w:t>
            </w:r>
            <w:r>
              <w:rPr>
                <w:color w:val="787674"/>
              </w:rPr>
              <w:t>.</w:t>
            </w:r>
            <w:r w:rsidR="00155611" w:rsidRPr="00033FF4">
              <w:rPr>
                <w:color w:val="787674"/>
                <w:vertAlign w:val="superscript"/>
              </w:rPr>
              <w:t xml:space="preserve"> </w:t>
            </w:r>
            <w:r>
              <w:rPr>
                <w:color w:val="787674"/>
              </w:rPr>
              <w:t>M</w:t>
            </w:r>
            <w:r w:rsidR="00155611" w:rsidRPr="00033FF4">
              <w:rPr>
                <w:color w:val="787674"/>
              </w:rPr>
              <w:t xml:space="preserve">embers pay the appropriate contribution rate shown in the table in </w:t>
            </w:r>
            <w:hyperlink w:anchor="Point_2" w:history="1">
              <w:r w:rsidR="00155611" w:rsidRPr="00170EAA">
                <w:rPr>
                  <w:rStyle w:val="Hyperlink"/>
                </w:rPr>
                <w:t>point 2</w:t>
              </w:r>
            </w:hyperlink>
            <w:r w:rsidR="00155611" w:rsidRPr="00033FF4">
              <w:rPr>
                <w:color w:val="787674"/>
              </w:rPr>
              <w:t xml:space="preserve"> </w:t>
            </w:r>
            <w:r>
              <w:rPr>
                <w:color w:val="787674"/>
              </w:rPr>
              <w:t xml:space="preserve">which </w:t>
            </w:r>
            <w:r w:rsidR="00155611" w:rsidRPr="00033FF4">
              <w:rPr>
                <w:color w:val="787674"/>
              </w:rPr>
              <w:t xml:space="preserve">shows the 50/50 % up to 2 decimal places, which is how the 50/50 % should be deducted from a members pensionable pay paid, unlike the 100/100 % which is shown to 1 decimal place. See </w:t>
            </w:r>
            <w:hyperlink w:anchor="Point_66" w:history="1">
              <w:r w:rsidR="00155611" w:rsidRPr="00170EAA">
                <w:rPr>
                  <w:rStyle w:val="Hyperlink"/>
                </w:rPr>
                <w:t>poin</w:t>
              </w:r>
              <w:r w:rsidR="000B4E98">
                <w:rPr>
                  <w:rStyle w:val="Hyperlink"/>
                </w:rPr>
                <w:t>t</w:t>
              </w:r>
              <w:r w:rsidR="000B4E98">
                <w:rPr>
                  <w:rStyle w:val="Hyperlink"/>
                </w:rPr>
                <w:t xml:space="preserve"> 56</w:t>
              </w:r>
            </w:hyperlink>
            <w:r w:rsidR="00155611">
              <w:rPr>
                <w:color w:val="787674"/>
              </w:rPr>
              <w:t>.</w:t>
            </w:r>
          </w:p>
        </w:tc>
      </w:tr>
      <w:tr w:rsidR="00155611" w:rsidRPr="00033FF4" w:rsidTr="00D56FAB">
        <w:tc>
          <w:tcPr>
            <w:tcW w:w="3652" w:type="dxa"/>
          </w:tcPr>
          <w:p w:rsidR="00155611" w:rsidRPr="00033FF4" w:rsidRDefault="00155611" w:rsidP="00D56FAB">
            <w:pPr>
              <w:rPr>
                <w:rFonts w:cs="Arial"/>
                <w:b/>
                <w:color w:val="787674"/>
              </w:rPr>
            </w:pPr>
            <w:r w:rsidRPr="00033FF4">
              <w:rPr>
                <w:rFonts w:cs="Arial"/>
                <w:b/>
                <w:color w:val="787674"/>
              </w:rPr>
              <w:t xml:space="preserve">Section – </w:t>
            </w:r>
            <w:r>
              <w:rPr>
                <w:rFonts w:cs="Arial"/>
                <w:b/>
                <w:color w:val="787674"/>
              </w:rPr>
              <w:t>Main</w:t>
            </w:r>
            <w:r w:rsidR="00764C76">
              <w:rPr>
                <w:rFonts w:cs="Arial"/>
                <w:b/>
                <w:color w:val="787674"/>
              </w:rPr>
              <w:t xml:space="preserve"> or 100/100</w:t>
            </w:r>
          </w:p>
        </w:tc>
        <w:tc>
          <w:tcPr>
            <w:tcW w:w="6252" w:type="dxa"/>
          </w:tcPr>
          <w:p w:rsidR="00155611" w:rsidRPr="00033FF4" w:rsidRDefault="00155611" w:rsidP="000B4E98">
            <w:pPr>
              <w:rPr>
                <w:color w:val="787674"/>
              </w:rPr>
            </w:pPr>
            <w:r w:rsidRPr="00033FF4">
              <w:rPr>
                <w:rFonts w:cs="Arial"/>
                <w:color w:val="787674"/>
              </w:rPr>
              <w:t>This is the main section of the LGPS (England &amp; Wales) and the accrual is 1/49</w:t>
            </w:r>
            <w:r w:rsidRPr="00033FF4">
              <w:rPr>
                <w:rFonts w:cs="Arial"/>
                <w:color w:val="787674"/>
                <w:vertAlign w:val="superscript"/>
              </w:rPr>
              <w:t>th</w:t>
            </w:r>
            <w:r w:rsidRPr="00033FF4">
              <w:rPr>
                <w:rFonts w:cs="Arial"/>
                <w:color w:val="787674"/>
              </w:rPr>
              <w:t xml:space="preserve"> for each year of membership. See </w:t>
            </w:r>
            <w:hyperlink w:anchor="Point_2" w:history="1">
              <w:r w:rsidRPr="00170EAA">
                <w:rPr>
                  <w:rStyle w:val="Hyperlink"/>
                  <w:rFonts w:cs="Arial"/>
                </w:rPr>
                <w:t>point 2</w:t>
              </w:r>
            </w:hyperlink>
            <w:r>
              <w:rPr>
                <w:rFonts w:cs="Arial"/>
                <w:color w:val="787674"/>
              </w:rPr>
              <w:t xml:space="preserve"> and </w:t>
            </w:r>
            <w:hyperlink w:anchor="Point_52" w:history="1">
              <w:r w:rsidR="002965E0">
                <w:rPr>
                  <w:rStyle w:val="Hyperlink"/>
                  <w:rFonts w:cs="Arial"/>
                </w:rPr>
                <w:t>5</w:t>
              </w:r>
              <w:r w:rsidR="000B4E98">
                <w:rPr>
                  <w:rStyle w:val="Hyperlink"/>
                  <w:rFonts w:cs="Arial"/>
                </w:rPr>
                <w:t>6</w:t>
              </w:r>
            </w:hyperlink>
            <w:r>
              <w:rPr>
                <w:rFonts w:cs="Arial"/>
                <w:color w:val="787674"/>
              </w:rPr>
              <w:t>.</w:t>
            </w:r>
          </w:p>
        </w:tc>
      </w:tr>
    </w:tbl>
    <w:p w:rsidR="00155611" w:rsidRDefault="00155611" w:rsidP="00582928">
      <w:pPr>
        <w:ind w:left="284"/>
        <w:rPr>
          <w:rFonts w:cs="Arial"/>
          <w:b/>
          <w:color w:val="787674"/>
        </w:rPr>
      </w:pPr>
      <w:bookmarkStart w:id="170" w:name="Service"/>
    </w:p>
    <w:p w:rsidR="00582928" w:rsidRPr="00033FF4" w:rsidRDefault="00582928" w:rsidP="000B4E98">
      <w:pPr>
        <w:rPr>
          <w:rFonts w:cs="Arial"/>
          <w:b/>
          <w:color w:val="787674"/>
        </w:rPr>
      </w:pPr>
      <w:r w:rsidRPr="00033FF4">
        <w:rPr>
          <w:rFonts w:cs="Arial"/>
          <w:b/>
          <w:color w:val="787674"/>
        </w:rPr>
        <w:t xml:space="preserve">Service </w:t>
      </w:r>
      <w:bookmarkEnd w:id="170"/>
      <w:r w:rsidRPr="00033FF4">
        <w:rPr>
          <w:rFonts w:cs="Arial"/>
          <w:b/>
          <w:color w:val="787674"/>
        </w:rPr>
        <w:t>Level Agreement (SLA)</w:t>
      </w:r>
    </w:p>
    <w:p w:rsidR="00582928" w:rsidRPr="00033FF4" w:rsidRDefault="00582928" w:rsidP="000B4E98">
      <w:pPr>
        <w:rPr>
          <w:rFonts w:cs="Arial"/>
          <w:b/>
          <w:color w:val="787674"/>
        </w:rPr>
      </w:pPr>
      <w:r w:rsidRPr="00033FF4">
        <w:rPr>
          <w:rFonts w:cs="Arial"/>
          <w:color w:val="787674"/>
        </w:rPr>
        <w:t>A SLA is an agreement describing what each party expects, how the performance is measured, and any penalties that are available.</w:t>
      </w:r>
    </w:p>
    <w:p w:rsidR="00582928" w:rsidRDefault="00582928" w:rsidP="000B4E98">
      <w:pPr>
        <w:rPr>
          <w:rFonts w:cs="Arial"/>
          <w:b/>
          <w:color w:val="787674"/>
        </w:rPr>
      </w:pPr>
    </w:p>
    <w:p w:rsidR="004137FA" w:rsidRPr="00033FF4" w:rsidRDefault="004137FA" w:rsidP="000B4E98">
      <w:pPr>
        <w:rPr>
          <w:rFonts w:cs="Arial"/>
          <w:b/>
          <w:color w:val="787674"/>
        </w:rPr>
      </w:pPr>
      <w:bookmarkStart w:id="171" w:name="State"/>
      <w:r w:rsidRPr="00033FF4">
        <w:rPr>
          <w:rFonts w:cs="Arial"/>
          <w:b/>
          <w:color w:val="787674"/>
        </w:rPr>
        <w:t xml:space="preserve">State </w:t>
      </w:r>
      <w:bookmarkEnd w:id="171"/>
      <w:r w:rsidRPr="00033FF4">
        <w:rPr>
          <w:rFonts w:cs="Arial"/>
          <w:b/>
          <w:color w:val="787674"/>
        </w:rPr>
        <w:t xml:space="preserve">Benefits </w:t>
      </w:r>
    </w:p>
    <w:p w:rsidR="004137FA" w:rsidRPr="00033FF4" w:rsidRDefault="004137FA" w:rsidP="000B4E98">
      <w:pPr>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State Benefits - Contracted Out</w:t>
            </w:r>
          </w:p>
          <w:p w:rsidR="004137FA" w:rsidRPr="00033FF4" w:rsidRDefault="004137FA" w:rsidP="00EE00A7">
            <w:pPr>
              <w:rPr>
                <w:rFonts w:cs="Arial"/>
                <w:color w:val="787674"/>
              </w:rPr>
            </w:pPr>
          </w:p>
        </w:tc>
        <w:tc>
          <w:tcPr>
            <w:tcW w:w="6252" w:type="dxa"/>
          </w:tcPr>
          <w:p w:rsidR="004137FA" w:rsidRPr="00033FF4" w:rsidRDefault="004137FA" w:rsidP="00EE00A7">
            <w:pPr>
              <w:rPr>
                <w:color w:val="787674"/>
              </w:rPr>
            </w:pPr>
            <w:r w:rsidRPr="00033FF4">
              <w:rPr>
                <w:rFonts w:cs="Arial"/>
                <w:color w:val="787674"/>
              </w:rPr>
              <w:t>The LGPS is contracted-out of the State Second Pension (S2P). This means that, up to state pension age, a member of the LGPS pays reduced National Insurance contributions and does not earn a pension under S2P. This reduction does not apply if the member has opted to pay the married woman’s/widow’s reduced rate of National Insurance. The LGPS must guarantee to pay a pension that in general is as high as would have been earned had the member been in S2P. Contracted out membership on and between 6 April 1978 and 5 April 1997 is dealt with under guaranteed minimum pension. For membership after 5 April 1997, the LGPS has guaranteed that the benefits it provides will, in general, be no less favourable than those provided under a reference scheme prescribed under the Pensions Act 1995.</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State benefits - Guaranteed Minimum Pension (GMP)</w:t>
            </w:r>
          </w:p>
          <w:p w:rsidR="004137FA" w:rsidRPr="00033FF4" w:rsidRDefault="004137FA" w:rsidP="00EE00A7">
            <w:pPr>
              <w:rPr>
                <w:rFonts w:cs="Arial"/>
                <w:b/>
                <w:color w:val="787674"/>
              </w:rPr>
            </w:pPr>
          </w:p>
        </w:tc>
        <w:tc>
          <w:tcPr>
            <w:tcW w:w="6252" w:type="dxa"/>
          </w:tcPr>
          <w:p w:rsidR="004137FA" w:rsidRPr="00033FF4" w:rsidRDefault="004137FA" w:rsidP="002965E0">
            <w:pPr>
              <w:rPr>
                <w:rFonts w:cs="Arial"/>
                <w:color w:val="787674"/>
              </w:rPr>
            </w:pPr>
            <w:r w:rsidRPr="00033FF4">
              <w:rPr>
                <w:rFonts w:cs="Arial"/>
                <w:color w:val="787674"/>
              </w:rPr>
              <w:t xml:space="preserve">This is the minimum pension that the LGPS must pay in relation to membership of the LGPS between 6 April 1978 and 5 April 1997. It is calculated by reference to the State Earnings Related Pension Scheme entitlement that would have been earned if the individual had not been a member of the LGPS during this period.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State Benefits - S2P</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The State Second Pension (S2P) replaced the State Earnings Related Pension Scheme (SERPS) with effect from April 2002.</w:t>
            </w:r>
          </w:p>
          <w:p w:rsidR="004137FA" w:rsidRPr="00033FF4" w:rsidRDefault="004137FA" w:rsidP="00EE00A7">
            <w:pPr>
              <w:rPr>
                <w:rFonts w:cs="Arial"/>
                <w:color w:val="787674"/>
              </w:rPr>
            </w:pPr>
            <w:r w:rsidRPr="00033FF4">
              <w:rPr>
                <w:rFonts w:cs="Arial"/>
                <w:color w:val="787674"/>
              </w:rPr>
              <w:t xml:space="preserve">S2P is being introduced in two phases. Initially it continued to </w:t>
            </w:r>
            <w:r w:rsidRPr="00033FF4">
              <w:rPr>
                <w:rFonts w:cs="Arial"/>
                <w:color w:val="787674"/>
              </w:rPr>
              <w:lastRenderedPageBreak/>
              <w:t xml:space="preserve">provide earnings related benefits on the same basis as SERPS, but from 6 April 2009 it began building up as a flat rate pension, achieving full flat rate accrual by around 2030.  Benefits are paid by the Department for Work and Pensions and are based on the National Insurance contributions paid by a member between the lower and upper earnings limits. Benefits cannot be paid before a member reaches state retirement age. </w:t>
            </w:r>
          </w:p>
          <w:p w:rsidR="004137FA" w:rsidRPr="00033FF4" w:rsidRDefault="004137FA" w:rsidP="00EE00A7">
            <w:pPr>
              <w:ind w:left="284"/>
              <w:rPr>
                <w:rFonts w:cs="Arial"/>
                <w:color w:val="787674"/>
              </w:rPr>
            </w:pPr>
          </w:p>
          <w:p w:rsidR="004137FA" w:rsidRPr="00033FF4" w:rsidRDefault="004137FA" w:rsidP="000B4E98">
            <w:pPr>
              <w:rPr>
                <w:rFonts w:cs="Arial"/>
                <w:color w:val="787674"/>
              </w:rPr>
            </w:pPr>
            <w:r w:rsidRPr="00033FF4">
              <w:rPr>
                <w:rFonts w:cs="Arial"/>
                <w:color w:val="787674"/>
              </w:rPr>
              <w:t>Members of the LGPS are contracted out of S2P and therefore will not receive S2P benefits for the period of LGPS membership.</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lastRenderedPageBreak/>
              <w:t>State Benefits - State Pension Age</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The State Pension Age (SPA) is the earliest date the member is entitled to receive Basic State Pension, though the member can choose to defer payment.  Historically, the SPA for men was 65 and 60 for women. This date has now changed, to find out what date SPA is for a member the SPA calculator can be accessed at </w:t>
            </w:r>
            <w:hyperlink r:id="rId33" w:history="1">
              <w:r w:rsidRPr="00033FF4">
                <w:rPr>
                  <w:rStyle w:val="Hyperlink"/>
                  <w:color w:val="787674"/>
                </w:rPr>
                <w:t>http://pensions-service.direct.gov.uk/en/state-pension-age-calculator/home.asp</w:t>
              </w:r>
            </w:hyperlink>
          </w:p>
        </w:tc>
      </w:tr>
    </w:tbl>
    <w:p w:rsidR="004137FA" w:rsidRPr="00033FF4" w:rsidRDefault="004137FA" w:rsidP="004137FA">
      <w:pPr>
        <w:ind w:left="284"/>
        <w:rPr>
          <w:rFonts w:cs="Arial"/>
          <w:color w:val="787674"/>
        </w:rPr>
      </w:pPr>
    </w:p>
    <w:p w:rsidR="00582928" w:rsidRPr="00033FF4" w:rsidRDefault="00582928" w:rsidP="000B4E98">
      <w:pPr>
        <w:rPr>
          <w:rFonts w:cs="Arial"/>
          <w:b/>
          <w:color w:val="787674"/>
        </w:rPr>
      </w:pPr>
      <w:bookmarkStart w:id="172" w:name="Starter"/>
      <w:r w:rsidRPr="00033FF4">
        <w:rPr>
          <w:rFonts w:cs="Arial"/>
          <w:b/>
          <w:color w:val="787674"/>
        </w:rPr>
        <w:t>Starter</w:t>
      </w:r>
      <w:bookmarkEnd w:id="172"/>
      <w:r w:rsidRPr="00033FF4">
        <w:rPr>
          <w:rFonts w:cs="Arial"/>
          <w:b/>
          <w:color w:val="787674"/>
        </w:rPr>
        <w:t xml:space="preserve"> Packs</w:t>
      </w:r>
    </w:p>
    <w:p w:rsidR="00582928" w:rsidRDefault="00582928" w:rsidP="000B4E98">
      <w:pPr>
        <w:rPr>
          <w:rFonts w:cs="Arial"/>
          <w:b/>
          <w:color w:val="787674"/>
        </w:rPr>
      </w:pPr>
      <w:r w:rsidRPr="00033FF4">
        <w:rPr>
          <w:rFonts w:cs="Arial"/>
          <w:color w:val="787674"/>
        </w:rPr>
        <w:t xml:space="preserve">This is the pack of forms issued with the appointment letter and includes the pension forms </w:t>
      </w:r>
      <w:hyperlink w:anchor="Pen_1" w:history="1">
        <w:r w:rsidRPr="00033FF4">
          <w:rPr>
            <w:rStyle w:val="Hyperlink"/>
            <w:color w:val="787674"/>
          </w:rPr>
          <w:t>Pen 1</w:t>
        </w:r>
      </w:hyperlink>
      <w:r w:rsidR="002965E0">
        <w:t xml:space="preserve"> </w:t>
      </w:r>
      <w:r w:rsidR="002965E0">
        <w:rPr>
          <w:rFonts w:cs="Arial"/>
          <w:color w:val="787674"/>
        </w:rPr>
        <w:t>and</w:t>
      </w:r>
      <w:r w:rsidRPr="00033FF4">
        <w:rPr>
          <w:rFonts w:cs="Arial"/>
          <w:color w:val="787674"/>
        </w:rPr>
        <w:t xml:space="preserve"> </w:t>
      </w:r>
      <w:hyperlink w:anchor="Pen_16" w:history="1">
        <w:r w:rsidRPr="00033FF4">
          <w:rPr>
            <w:rStyle w:val="Hyperlink"/>
            <w:color w:val="787674"/>
          </w:rPr>
          <w:t>Pen 16</w:t>
        </w:r>
      </w:hyperlink>
      <w:r w:rsidRPr="00033FF4">
        <w:rPr>
          <w:rFonts w:cs="Arial"/>
          <w:color w:val="787674"/>
        </w:rPr>
        <w:t xml:space="preserve"> plus the short scheme guide and the scheme employer’s Code of Conduct form. If relevant other information may be included in the starter pack, on for example, relocation, lease cars and part time hours.</w:t>
      </w:r>
    </w:p>
    <w:p w:rsidR="00582928" w:rsidRDefault="00582928" w:rsidP="000B4E98">
      <w:pPr>
        <w:rPr>
          <w:rFonts w:cs="Arial"/>
          <w:b/>
          <w:color w:val="787674"/>
        </w:rPr>
      </w:pPr>
    </w:p>
    <w:p w:rsidR="004137FA" w:rsidRPr="00033FF4" w:rsidRDefault="004137FA" w:rsidP="000B4E98">
      <w:pPr>
        <w:rPr>
          <w:rFonts w:cs="Arial"/>
          <w:b/>
          <w:color w:val="787674"/>
          <w:lang w:eastAsia="en-GB"/>
        </w:rPr>
      </w:pPr>
      <w:bookmarkStart w:id="173" w:name="Survivor"/>
      <w:r w:rsidRPr="00033FF4">
        <w:rPr>
          <w:rFonts w:cs="Arial"/>
          <w:b/>
          <w:color w:val="787674"/>
          <w:lang w:eastAsia="en-GB"/>
        </w:rPr>
        <w:t>Survivor</w:t>
      </w:r>
    </w:p>
    <w:bookmarkEnd w:id="173"/>
    <w:p w:rsidR="004137FA" w:rsidRPr="00033FF4" w:rsidRDefault="004137FA" w:rsidP="000B4E98">
      <w:pPr>
        <w:rPr>
          <w:rFonts w:cs="Arial"/>
          <w:color w:val="787674"/>
          <w:lang w:eastAsia="en-GB"/>
        </w:rPr>
      </w:pPr>
      <w:r w:rsidRPr="00033FF4">
        <w:rPr>
          <w:rFonts w:cs="Arial"/>
          <w:color w:val="787674"/>
          <w:lang w:eastAsia="en-GB"/>
        </w:rPr>
        <w:t xml:space="preserve">In the event of a death of a member, the member’s survivors may be entitled to a benefit. A survivor may be a legally married spouse (including a legally married same sex spouse), or a legally registered civil partner, or a cohabiting partner (nominated for leavers prior to 1 April 2014) and an eligible child. See </w:t>
      </w:r>
      <w:hyperlink w:anchor="Point_107" w:history="1">
        <w:r w:rsidR="002965E0" w:rsidRPr="00170EAA">
          <w:rPr>
            <w:rStyle w:val="Hyperlink"/>
            <w:rFonts w:cs="Arial"/>
            <w:lang w:eastAsia="en-GB"/>
          </w:rPr>
          <w:t>po</w:t>
        </w:r>
        <w:r w:rsidR="002965E0" w:rsidRPr="00170EAA">
          <w:rPr>
            <w:rStyle w:val="Hyperlink"/>
            <w:rFonts w:cs="Arial"/>
            <w:lang w:eastAsia="en-GB"/>
          </w:rPr>
          <w:t>i</w:t>
        </w:r>
        <w:r w:rsidR="002965E0" w:rsidRPr="00170EAA">
          <w:rPr>
            <w:rStyle w:val="Hyperlink"/>
            <w:rFonts w:cs="Arial"/>
            <w:lang w:eastAsia="en-GB"/>
          </w:rPr>
          <w:t xml:space="preserve">nt </w:t>
        </w:r>
        <w:r w:rsidR="002965E0">
          <w:rPr>
            <w:rStyle w:val="Hyperlink"/>
            <w:rFonts w:cs="Arial"/>
            <w:lang w:eastAsia="en-GB"/>
          </w:rPr>
          <w:t>9</w:t>
        </w:r>
        <w:r w:rsidR="000B4E98">
          <w:rPr>
            <w:rStyle w:val="Hyperlink"/>
            <w:rFonts w:cs="Arial"/>
            <w:lang w:eastAsia="en-GB"/>
          </w:rPr>
          <w:t>6</w:t>
        </w:r>
      </w:hyperlink>
      <w:r w:rsidR="00D24F21">
        <w:rPr>
          <w:rFonts w:cs="Arial"/>
          <w:color w:val="787674"/>
          <w:lang w:eastAsia="en-GB"/>
        </w:rPr>
        <w:t>.</w:t>
      </w:r>
      <w:r w:rsidRPr="00033FF4">
        <w:rPr>
          <w:rFonts w:cs="Arial"/>
          <w:color w:val="787674"/>
          <w:lang w:eastAsia="en-GB"/>
        </w:rPr>
        <w:t xml:space="preserve">   </w:t>
      </w:r>
    </w:p>
    <w:p w:rsidR="004137FA" w:rsidRPr="00033FF4" w:rsidRDefault="004137FA" w:rsidP="000B4E98">
      <w:pPr>
        <w:ind w:firstLine="284"/>
        <w:rPr>
          <w:color w:val="787674"/>
        </w:rPr>
      </w:pPr>
    </w:p>
    <w:p w:rsidR="00155611" w:rsidRPr="00033FF4" w:rsidRDefault="00155611" w:rsidP="000B4E98">
      <w:pPr>
        <w:rPr>
          <w:rFonts w:cs="Arial"/>
          <w:b/>
          <w:color w:val="787674"/>
        </w:rPr>
      </w:pPr>
      <w:bookmarkStart w:id="174" w:name="Third"/>
      <w:bookmarkStart w:id="175" w:name="Triennial"/>
      <w:r w:rsidRPr="00033FF4">
        <w:rPr>
          <w:rFonts w:cs="Arial"/>
          <w:b/>
          <w:color w:val="787674"/>
        </w:rPr>
        <w:t>Third</w:t>
      </w:r>
      <w:bookmarkEnd w:id="174"/>
      <w:r w:rsidRPr="00033FF4">
        <w:rPr>
          <w:rFonts w:cs="Arial"/>
          <w:b/>
          <w:color w:val="787674"/>
        </w:rPr>
        <w:t xml:space="preserve"> Party Administrator</w:t>
      </w:r>
    </w:p>
    <w:p w:rsidR="00155611" w:rsidRPr="00033FF4" w:rsidRDefault="00155611" w:rsidP="000B4E98">
      <w:pPr>
        <w:rPr>
          <w:rFonts w:cs="Arial"/>
          <w:color w:val="787674"/>
        </w:rPr>
      </w:pPr>
      <w:r w:rsidRPr="00033FF4">
        <w:rPr>
          <w:rFonts w:cs="Arial"/>
          <w:color w:val="787674"/>
        </w:rPr>
        <w:t>Third Party Administrators are companies that are brought in through a tender process to provide services which and provide services through a service contract.  This contract will have SLAs attached to it which must be met.</w:t>
      </w:r>
    </w:p>
    <w:p w:rsidR="00155611" w:rsidRPr="00033FF4" w:rsidRDefault="00155611" w:rsidP="000B4E98">
      <w:pPr>
        <w:rPr>
          <w:rFonts w:cs="Arial"/>
          <w:b/>
          <w:i/>
          <w:color w:val="787674"/>
        </w:rPr>
      </w:pPr>
    </w:p>
    <w:p w:rsidR="00155611" w:rsidRPr="00033FF4" w:rsidRDefault="00155611" w:rsidP="000B4E98">
      <w:pPr>
        <w:rPr>
          <w:rFonts w:cs="Arial"/>
          <w:b/>
          <w:color w:val="787674"/>
        </w:rPr>
      </w:pPr>
      <w:bookmarkStart w:id="176" w:name="Transfers"/>
      <w:r w:rsidRPr="00033FF4">
        <w:rPr>
          <w:rFonts w:cs="Arial"/>
          <w:b/>
          <w:color w:val="787674"/>
        </w:rPr>
        <w:t>Transfers</w:t>
      </w:r>
    </w:p>
    <w:bookmarkEnd w:id="176"/>
    <w:p w:rsidR="00155611" w:rsidRPr="00033FF4" w:rsidRDefault="00155611" w:rsidP="000B4E98">
      <w:pPr>
        <w:pStyle w:val="Default"/>
        <w:rPr>
          <w:color w:val="787674"/>
        </w:rPr>
      </w:pPr>
      <w:r w:rsidRPr="00033FF4">
        <w:rPr>
          <w:color w:val="787674"/>
          <w:sz w:val="20"/>
          <w:szCs w:val="20"/>
        </w:rPr>
        <w:t xml:space="preserve">From the 1 April 2014, an active member can make a request to the EAPF to transfer in accrued rights from another LGPS Fund in England &amp; Wales, a registered pension scheme or from a European pension’s institution. The benefits purchased are dependent upon a number of factors, see </w:t>
      </w:r>
      <w:hyperlink w:anchor="Point_81" w:history="1">
        <w:r w:rsidR="00A412E6" w:rsidRPr="00170EAA">
          <w:rPr>
            <w:rStyle w:val="Hyperlink"/>
            <w:rFonts w:cs="Arial"/>
            <w:sz w:val="20"/>
            <w:szCs w:val="20"/>
          </w:rPr>
          <w:t xml:space="preserve">point </w:t>
        </w:r>
        <w:r w:rsidR="000B4E98">
          <w:rPr>
            <w:rStyle w:val="Hyperlink"/>
            <w:rFonts w:cs="Arial"/>
            <w:sz w:val="20"/>
            <w:szCs w:val="20"/>
          </w:rPr>
          <w:t>70</w:t>
        </w:r>
      </w:hyperlink>
      <w:r>
        <w:rPr>
          <w:color w:val="787674"/>
          <w:sz w:val="20"/>
          <w:szCs w:val="20"/>
        </w:rPr>
        <w:t>.</w:t>
      </w:r>
    </w:p>
    <w:p w:rsidR="00155611" w:rsidRPr="00033FF4" w:rsidRDefault="00155611" w:rsidP="000B4E98">
      <w:pPr>
        <w:pStyle w:val="Default"/>
        <w:rPr>
          <w:color w:val="787674"/>
          <w:sz w:val="20"/>
          <w:szCs w:val="20"/>
        </w:rPr>
      </w:pPr>
    </w:p>
    <w:p w:rsidR="00155611" w:rsidRPr="00033FF4" w:rsidRDefault="00155611" w:rsidP="000B4E98">
      <w:pPr>
        <w:pStyle w:val="Default"/>
        <w:rPr>
          <w:color w:val="787674"/>
        </w:rPr>
      </w:pPr>
      <w:r w:rsidRPr="00033FF4">
        <w:rPr>
          <w:color w:val="787674"/>
          <w:sz w:val="20"/>
          <w:szCs w:val="20"/>
        </w:rPr>
        <w:t xml:space="preserve">A member who has left the employment in which they were an active member of the LGPS may transfer their accrued benefits to another registered pension scheme (this includes the LGPS in Scotland, Northern Ireland and the Isle of Man) or to a qualified recognised overseas scheme. </w:t>
      </w:r>
    </w:p>
    <w:p w:rsidR="00155611" w:rsidRDefault="00155611" w:rsidP="000B4E98">
      <w:pPr>
        <w:rPr>
          <w:rFonts w:cs="Arial"/>
          <w:b/>
          <w:color w:val="787674"/>
        </w:rPr>
      </w:pPr>
    </w:p>
    <w:p w:rsidR="004137FA" w:rsidRPr="00033FF4" w:rsidRDefault="004137FA" w:rsidP="000B4E98">
      <w:pPr>
        <w:rPr>
          <w:rFonts w:cs="Arial"/>
          <w:b/>
          <w:color w:val="787674"/>
        </w:rPr>
      </w:pPr>
      <w:r w:rsidRPr="00033FF4">
        <w:rPr>
          <w:rFonts w:cs="Arial"/>
          <w:b/>
          <w:color w:val="787674"/>
        </w:rPr>
        <w:t>Triennial</w:t>
      </w:r>
      <w:bookmarkEnd w:id="175"/>
      <w:r w:rsidRPr="00033FF4">
        <w:rPr>
          <w:rFonts w:cs="Arial"/>
          <w:b/>
          <w:color w:val="787674"/>
        </w:rPr>
        <w:t xml:space="preserve"> Valuation</w:t>
      </w:r>
    </w:p>
    <w:p w:rsidR="004137FA" w:rsidRDefault="004137FA" w:rsidP="000B4E98">
      <w:pPr>
        <w:rPr>
          <w:rFonts w:cs="Arial"/>
          <w:color w:val="787674"/>
        </w:rPr>
      </w:pPr>
      <w:r w:rsidRPr="00033FF4">
        <w:rPr>
          <w:rFonts w:cs="Arial"/>
          <w:color w:val="787674"/>
        </w:rPr>
        <w:t>The triennial valuation is a review of the pension fund carried out by an actuary to assess funding levels and suggest employer contribution rates going forward and whether there is a deficit that needs paying possibly by lump sum.</w:t>
      </w:r>
    </w:p>
    <w:p w:rsidR="003E7060" w:rsidRPr="00033FF4" w:rsidRDefault="003E7060" w:rsidP="000B4E98">
      <w:pPr>
        <w:rPr>
          <w:rFonts w:cs="Arial"/>
          <w:b/>
          <w:color w:val="787674"/>
        </w:rPr>
      </w:pPr>
    </w:p>
    <w:p w:rsidR="004137FA" w:rsidRPr="00033FF4" w:rsidRDefault="004137FA" w:rsidP="000B4E98">
      <w:pPr>
        <w:rPr>
          <w:rFonts w:cs="Arial"/>
          <w:b/>
          <w:color w:val="787674"/>
        </w:rPr>
      </w:pPr>
      <w:bookmarkStart w:id="177" w:name="Types"/>
      <w:r w:rsidRPr="00033FF4">
        <w:rPr>
          <w:rFonts w:cs="Arial"/>
          <w:b/>
          <w:color w:val="787674"/>
        </w:rPr>
        <w:t>Types</w:t>
      </w:r>
      <w:bookmarkEnd w:id="177"/>
      <w:r w:rsidRPr="00033FF4">
        <w:rPr>
          <w:rFonts w:cs="Arial"/>
          <w:b/>
          <w:color w:val="787674"/>
        </w:rPr>
        <w:t xml:space="preserve"> of members/membership</w:t>
      </w:r>
    </w:p>
    <w:p w:rsidR="004137FA" w:rsidRPr="00033FF4" w:rsidRDefault="004137FA" w:rsidP="000B4E98">
      <w:pPr>
        <w:rPr>
          <w:rFonts w:cs="Arial"/>
          <w:color w:val="787674"/>
        </w:rPr>
      </w:pPr>
      <w:r w:rsidRPr="00033FF4">
        <w:rPr>
          <w:rFonts w:cs="Arial"/>
          <w:color w:val="787674"/>
        </w:rPr>
        <w:t>Active members are usually categorised accordingly to their work patterns and the table below describes those patterns together with terms associated with membership.</w:t>
      </w:r>
    </w:p>
    <w:p w:rsidR="004137FA" w:rsidRPr="00033FF4" w:rsidRDefault="004137FA" w:rsidP="004137FA">
      <w:pPr>
        <w:pStyle w:val="ListParagraph"/>
        <w:ind w:left="284"/>
        <w:rPr>
          <w:rFonts w:cs="Arial"/>
          <w:b/>
          <w:color w:val="787674"/>
        </w:rPr>
      </w:pPr>
    </w:p>
    <w:tbl>
      <w:tblPr>
        <w:tblStyle w:val="TableGrid"/>
        <w:tblW w:w="0" w:type="auto"/>
        <w:tblInd w:w="284" w:type="dxa"/>
        <w:tblLook w:val="04A0"/>
      </w:tblPr>
      <w:tblGrid>
        <w:gridCol w:w="3652"/>
        <w:gridCol w:w="6252"/>
      </w:tblGrid>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w:t>
            </w:r>
          </w:p>
          <w:p w:rsidR="004137FA" w:rsidRPr="00033FF4" w:rsidRDefault="004137FA" w:rsidP="00EE00A7">
            <w:pPr>
              <w:rPr>
                <w:rFonts w:cs="Arial"/>
                <w:b/>
                <w:color w:val="787674"/>
              </w:rPr>
            </w:pPr>
            <w:r w:rsidRPr="00033FF4">
              <w:rPr>
                <w:rFonts w:cs="Arial"/>
                <w:b/>
                <w:color w:val="787674"/>
              </w:rPr>
              <w:t xml:space="preserve"> - Concurrent Employment</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Concurrent employment is when an employee holds more than one simultaneous employment with a Scheme employer.  These employments may not be with the same employer and may even be with a different LGPS fund. See </w:t>
            </w:r>
            <w:hyperlink w:anchor="Point_59" w:history="1">
              <w:r w:rsidRPr="00170EAA">
                <w:rPr>
                  <w:rStyle w:val="Hyperlink"/>
                  <w:rFonts w:cs="Arial"/>
                </w:rPr>
                <w:t>poin</w:t>
              </w:r>
              <w:r w:rsidRPr="00170EAA">
                <w:rPr>
                  <w:rStyle w:val="Hyperlink"/>
                  <w:rFonts w:cs="Arial"/>
                </w:rPr>
                <w:t>t</w:t>
              </w:r>
              <w:r w:rsidRPr="00170EAA">
                <w:rPr>
                  <w:rStyle w:val="Hyperlink"/>
                  <w:rFonts w:cs="Arial"/>
                </w:rPr>
                <w:t xml:space="preserve"> </w:t>
              </w:r>
              <w:r w:rsidR="00A412E6">
                <w:rPr>
                  <w:rStyle w:val="Hyperlink"/>
                  <w:rFonts w:cs="Arial"/>
                </w:rPr>
                <w:t>5</w:t>
              </w:r>
              <w:r w:rsidR="000B4E98">
                <w:rPr>
                  <w:rStyle w:val="Hyperlink"/>
                  <w:rFonts w:cs="Arial"/>
                </w:rPr>
                <w:t>0</w:t>
              </w:r>
              <w:r w:rsidRPr="00170EAA">
                <w:rPr>
                  <w:rStyle w:val="Hyperlink"/>
                  <w:rFonts w:cs="Arial"/>
                </w:rPr>
                <w:t>.</w:t>
              </w:r>
            </w:hyperlink>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w:t>
            </w:r>
          </w:p>
          <w:p w:rsidR="004137FA" w:rsidRPr="00033FF4" w:rsidRDefault="004137FA" w:rsidP="00EE00A7">
            <w:pPr>
              <w:rPr>
                <w:rFonts w:cs="Arial"/>
                <w:b/>
                <w:color w:val="787674"/>
              </w:rPr>
            </w:pPr>
            <w:r w:rsidRPr="00033FF4">
              <w:rPr>
                <w:rFonts w:cs="Arial"/>
                <w:b/>
                <w:color w:val="787674"/>
              </w:rPr>
              <w:t xml:space="preserve"> - Continuous membership</w:t>
            </w:r>
          </w:p>
          <w:p w:rsidR="004137FA" w:rsidRPr="00033FF4" w:rsidRDefault="004137FA" w:rsidP="00EE00A7">
            <w:pPr>
              <w:rPr>
                <w:rFonts w:cs="Arial"/>
                <w:b/>
                <w:color w:val="787674"/>
              </w:rPr>
            </w:pPr>
          </w:p>
        </w:tc>
        <w:tc>
          <w:tcPr>
            <w:tcW w:w="6252" w:type="dxa"/>
          </w:tcPr>
          <w:p w:rsidR="00A412E6" w:rsidRPr="00033FF4" w:rsidRDefault="004137FA" w:rsidP="000B4E98">
            <w:pPr>
              <w:rPr>
                <w:rFonts w:cs="Arial"/>
                <w:color w:val="787674"/>
              </w:rPr>
            </w:pPr>
            <w:r w:rsidRPr="00033FF4">
              <w:rPr>
                <w:rFonts w:cs="Arial"/>
                <w:color w:val="787674"/>
              </w:rPr>
              <w:t xml:space="preserve">This is the treatment by the Local Government Pension Scheme of the pensionable service of a member with previous pensionable service within the Local Government Pension Scheme. For membership to be treated as continuous the member must begin </w:t>
            </w:r>
            <w:r w:rsidRPr="00033FF4">
              <w:rPr>
                <w:rFonts w:cs="Arial"/>
                <w:color w:val="787674"/>
              </w:rPr>
              <w:lastRenderedPageBreak/>
              <w:t>paying contributions</w:t>
            </w:r>
            <w:r w:rsidR="00A412E6">
              <w:rPr>
                <w:rFonts w:cs="Arial"/>
                <w:color w:val="787674"/>
              </w:rPr>
              <w:t xml:space="preserve"> in a new employment</w:t>
            </w:r>
            <w:r w:rsidRPr="00033FF4">
              <w:rPr>
                <w:rFonts w:cs="Arial"/>
                <w:color w:val="787674"/>
              </w:rPr>
              <w:t xml:space="preserve"> within one month of leaving.</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lastRenderedPageBreak/>
              <w:t>Types of members/membership</w:t>
            </w:r>
          </w:p>
          <w:p w:rsidR="004137FA" w:rsidRPr="00033FF4" w:rsidRDefault="004137FA" w:rsidP="00EE00A7">
            <w:pPr>
              <w:rPr>
                <w:rFonts w:cs="Arial"/>
                <w:b/>
                <w:color w:val="787674"/>
              </w:rPr>
            </w:pPr>
            <w:r w:rsidRPr="00033FF4">
              <w:rPr>
                <w:rFonts w:cs="Arial"/>
                <w:b/>
                <w:color w:val="787674"/>
              </w:rPr>
              <w:t xml:space="preserve"> - Contractual hours</w:t>
            </w:r>
          </w:p>
          <w:p w:rsidR="004137FA" w:rsidRPr="00033FF4" w:rsidRDefault="004137FA" w:rsidP="00EE00A7">
            <w:pPr>
              <w:rPr>
                <w:rFonts w:cs="Arial"/>
                <w:b/>
                <w:color w:val="787674"/>
              </w:rPr>
            </w:pPr>
          </w:p>
        </w:tc>
        <w:tc>
          <w:tcPr>
            <w:tcW w:w="6252" w:type="dxa"/>
          </w:tcPr>
          <w:p w:rsidR="00D24F21" w:rsidRPr="00033FF4" w:rsidRDefault="004137FA" w:rsidP="000B4E98">
            <w:pPr>
              <w:rPr>
                <w:rFonts w:cs="Arial"/>
                <w:color w:val="787674"/>
              </w:rPr>
            </w:pPr>
            <w:r w:rsidRPr="00033FF4">
              <w:rPr>
                <w:rFonts w:cs="Arial"/>
                <w:color w:val="787674"/>
              </w:rPr>
              <w:t xml:space="preserve">For most employees, contractual hours mean the number of hours specified in their contract of employment for the purpose of the scheme.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Material Change</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A material change is when a member’s circumstances change and these are normally transmitted to Capita via the weekly interface, and this change affects the member’s benefits. See </w:t>
            </w:r>
            <w:hyperlink w:anchor="Point_67" w:history="1">
              <w:r w:rsidR="00A412E6" w:rsidRPr="00170EAA">
                <w:rPr>
                  <w:rStyle w:val="Hyperlink"/>
                  <w:rFonts w:cs="Arial"/>
                </w:rPr>
                <w:t>poin</w:t>
              </w:r>
              <w:r w:rsidR="00A412E6" w:rsidRPr="00170EAA">
                <w:rPr>
                  <w:rStyle w:val="Hyperlink"/>
                  <w:rFonts w:cs="Arial"/>
                </w:rPr>
                <w:t>t</w:t>
              </w:r>
              <w:r w:rsidR="00A412E6" w:rsidRPr="00170EAA">
                <w:rPr>
                  <w:rStyle w:val="Hyperlink"/>
                  <w:rFonts w:cs="Arial"/>
                </w:rPr>
                <w:t xml:space="preserve"> </w:t>
              </w:r>
              <w:r w:rsidR="000B4E98">
                <w:rPr>
                  <w:rStyle w:val="Hyperlink"/>
                  <w:rFonts w:cs="Arial"/>
                </w:rPr>
                <w:t>57</w:t>
              </w:r>
            </w:hyperlink>
            <w:r w:rsidR="00D24F21">
              <w:rPr>
                <w:rFonts w:cs="Arial"/>
                <w:color w:val="787674"/>
              </w:rPr>
              <w:t>.</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Membership</w:t>
            </w:r>
          </w:p>
          <w:p w:rsidR="004137FA" w:rsidRPr="00033FF4" w:rsidRDefault="004137FA" w:rsidP="00EE00A7">
            <w:pPr>
              <w:rPr>
                <w:rFonts w:cs="Arial"/>
                <w:b/>
                <w:color w:val="787674"/>
              </w:rPr>
            </w:pPr>
          </w:p>
        </w:tc>
        <w:tc>
          <w:tcPr>
            <w:tcW w:w="6252" w:type="dxa"/>
          </w:tcPr>
          <w:p w:rsidR="00D24F21" w:rsidRPr="00033FF4" w:rsidRDefault="004137FA" w:rsidP="000B4E98">
            <w:pPr>
              <w:rPr>
                <w:rFonts w:cs="Arial"/>
                <w:color w:val="787674"/>
              </w:rPr>
            </w:pPr>
            <w:r w:rsidRPr="00033FF4">
              <w:rPr>
                <w:rFonts w:cs="Arial"/>
                <w:color w:val="787674"/>
              </w:rPr>
              <w:t xml:space="preserve">This means the years and days an employee has contributed to the scheme and is used to actually calculate a member’s benefits. For the calculation of final salary benefits, where a member is part time, membership is pro-rata based on the whole time equivalent hours worked.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Pension Credit Member</w:t>
            </w:r>
          </w:p>
          <w:p w:rsidR="004137FA" w:rsidRPr="00033FF4" w:rsidRDefault="004137FA" w:rsidP="00EE00A7">
            <w:pPr>
              <w:rPr>
                <w:rFonts w:cs="Arial"/>
                <w:b/>
                <w:color w:val="787674"/>
              </w:rPr>
            </w:pPr>
          </w:p>
        </w:tc>
        <w:tc>
          <w:tcPr>
            <w:tcW w:w="6252" w:type="dxa"/>
          </w:tcPr>
          <w:p w:rsidR="004137FA" w:rsidRPr="00033FF4" w:rsidRDefault="004137FA" w:rsidP="00EE00A7">
            <w:pPr>
              <w:rPr>
                <w:rFonts w:cs="Arial"/>
                <w:color w:val="787674"/>
              </w:rPr>
            </w:pPr>
            <w:r w:rsidRPr="00033FF4">
              <w:rPr>
                <w:rFonts w:cs="Arial"/>
                <w:color w:val="787674"/>
              </w:rPr>
              <w:t>A Pension Credit Member is a deferred member of the LGPS as a result of a court ordered Pension Sharing Order or an Earmarking Order following divorce or dissolution of a civil partnership.  The ex-spouse/ex- civil partner is awarded a percentage of the member’s benefits at the date of the court order which funds a benefit entitlement in the LGPS.</w:t>
            </w:r>
          </w:p>
          <w:p w:rsidR="004137FA" w:rsidRPr="00033FF4" w:rsidRDefault="004137FA" w:rsidP="001531E9">
            <w:pPr>
              <w:pStyle w:val="ListParagraph"/>
              <w:numPr>
                <w:ilvl w:val="0"/>
                <w:numId w:val="82"/>
              </w:numPr>
              <w:rPr>
                <w:rFonts w:cs="Arial"/>
                <w:color w:val="787674"/>
              </w:rPr>
            </w:pPr>
            <w:r w:rsidRPr="00033FF4">
              <w:rPr>
                <w:rFonts w:cs="Arial"/>
                <w:color w:val="787674"/>
              </w:rPr>
              <w:t xml:space="preserve">An Earmarking Order is also known as </w:t>
            </w:r>
            <w:proofErr w:type="gramStart"/>
            <w:r w:rsidRPr="00033FF4">
              <w:rPr>
                <w:rFonts w:cs="Arial"/>
                <w:color w:val="787674"/>
              </w:rPr>
              <w:t>a</w:t>
            </w:r>
            <w:proofErr w:type="gramEnd"/>
            <w:r w:rsidRPr="00033FF4">
              <w:rPr>
                <w:rFonts w:cs="Arial"/>
                <w:color w:val="787674"/>
              </w:rPr>
              <w:t xml:space="preserve"> Attachment Order and directs the Scheme administrator to pay the amount specified in the order directly to the ex-spouse/ex-civil partner.</w:t>
            </w:r>
          </w:p>
          <w:p w:rsidR="004137FA" w:rsidRPr="00033FF4" w:rsidRDefault="004137FA" w:rsidP="000B4E98">
            <w:pPr>
              <w:pStyle w:val="ListParagraph"/>
              <w:numPr>
                <w:ilvl w:val="0"/>
                <w:numId w:val="82"/>
              </w:numPr>
              <w:rPr>
                <w:rFonts w:cs="Arial"/>
                <w:color w:val="787674"/>
              </w:rPr>
            </w:pPr>
            <w:r w:rsidRPr="00033FF4">
              <w:rPr>
                <w:rFonts w:cs="Arial"/>
                <w:color w:val="787674"/>
              </w:rPr>
              <w:t>A Pension Sharing Order is where a court order states an amount of the member’s pension is to be shared with the ex-spouse/ex-civil partner.</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Permanent Change</w:t>
            </w:r>
          </w:p>
          <w:p w:rsidR="004137FA" w:rsidRPr="00033FF4" w:rsidRDefault="004137FA" w:rsidP="00EE00A7">
            <w:pPr>
              <w:rPr>
                <w:rFonts w:cs="Arial"/>
                <w:b/>
                <w:color w:val="787674"/>
              </w:rPr>
            </w:pPr>
          </w:p>
        </w:tc>
        <w:tc>
          <w:tcPr>
            <w:tcW w:w="6252" w:type="dxa"/>
          </w:tcPr>
          <w:p w:rsidR="004137FA" w:rsidRPr="00033FF4" w:rsidRDefault="004137FA" w:rsidP="000B4E98">
            <w:pPr>
              <w:rPr>
                <w:rFonts w:cs="Arial"/>
                <w:color w:val="787674"/>
              </w:rPr>
            </w:pPr>
            <w:r w:rsidRPr="00033FF4">
              <w:rPr>
                <w:rFonts w:cs="Arial"/>
                <w:color w:val="787674"/>
              </w:rPr>
              <w:t xml:space="preserve">A permanent change is when a member move from one permanent role to another within either the same or a different Scheme employer. </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Secondment</w:t>
            </w:r>
          </w:p>
        </w:tc>
        <w:tc>
          <w:tcPr>
            <w:tcW w:w="6252" w:type="dxa"/>
          </w:tcPr>
          <w:p w:rsidR="004137FA" w:rsidRPr="00033FF4" w:rsidRDefault="004137FA" w:rsidP="000B4E98">
            <w:pPr>
              <w:rPr>
                <w:rFonts w:cs="Arial"/>
                <w:color w:val="787674"/>
              </w:rPr>
            </w:pPr>
            <w:r w:rsidRPr="00033FF4">
              <w:rPr>
                <w:rFonts w:cs="Arial"/>
                <w:color w:val="787674"/>
                <w:lang w:eastAsia="en-GB"/>
              </w:rPr>
              <w:t>A Secondment is used to describe a placement outside the Scheme employer.  The EA also allow internal Secondment, the member continues contributing to the same pension record, and both employee and employer contributions continue through payroll.</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Term-time members</w:t>
            </w:r>
          </w:p>
        </w:tc>
        <w:tc>
          <w:tcPr>
            <w:tcW w:w="6252" w:type="dxa"/>
          </w:tcPr>
          <w:p w:rsidR="00D24F21" w:rsidRPr="00033FF4" w:rsidRDefault="004137FA" w:rsidP="000B4E98">
            <w:pPr>
              <w:rPr>
                <w:rFonts w:cs="Arial"/>
                <w:color w:val="787674"/>
              </w:rPr>
            </w:pPr>
            <w:r w:rsidRPr="00033FF4">
              <w:rPr>
                <w:rFonts w:cs="Arial"/>
                <w:color w:val="787674"/>
              </w:rPr>
              <w:t xml:space="preserve">A term-time member is a member who is employed to only work during term time where the maximum weeks per year are less than 52. </w:t>
            </w:r>
          </w:p>
        </w:tc>
      </w:tr>
      <w:tr w:rsidR="004137FA" w:rsidRPr="00033FF4" w:rsidTr="00EE00A7">
        <w:tc>
          <w:tcPr>
            <w:tcW w:w="3652" w:type="dxa"/>
          </w:tcPr>
          <w:p w:rsidR="004137FA" w:rsidRPr="00033FF4" w:rsidRDefault="004137FA" w:rsidP="000B4E98">
            <w:pPr>
              <w:rPr>
                <w:rFonts w:cs="Arial"/>
                <w:b/>
                <w:color w:val="787674"/>
              </w:rPr>
            </w:pPr>
            <w:r w:rsidRPr="00033FF4">
              <w:rPr>
                <w:rFonts w:cs="Arial"/>
                <w:b/>
                <w:color w:val="787674"/>
              </w:rPr>
              <w:t>Types of members/membership - Variable-time members</w:t>
            </w:r>
          </w:p>
        </w:tc>
        <w:tc>
          <w:tcPr>
            <w:tcW w:w="6252" w:type="dxa"/>
          </w:tcPr>
          <w:p w:rsidR="004137FA" w:rsidRPr="00033FF4" w:rsidRDefault="004137FA" w:rsidP="00D24F21">
            <w:pPr>
              <w:rPr>
                <w:rFonts w:cs="Arial"/>
                <w:color w:val="787674"/>
              </w:rPr>
            </w:pPr>
            <w:r w:rsidRPr="00033FF4">
              <w:rPr>
                <w:rFonts w:cs="Arial"/>
                <w:color w:val="787674"/>
              </w:rPr>
              <w:t xml:space="preserve">A variable time member is either paid with reference to their duties or who only performs their duties on an occasional basis. </w:t>
            </w:r>
          </w:p>
        </w:tc>
      </w:tr>
      <w:tr w:rsidR="004137FA" w:rsidRPr="00033FF4" w:rsidTr="00EE00A7">
        <w:tc>
          <w:tcPr>
            <w:tcW w:w="3652" w:type="dxa"/>
          </w:tcPr>
          <w:p w:rsidR="004137FA" w:rsidRPr="00033FF4" w:rsidRDefault="004137FA" w:rsidP="000B4E98">
            <w:pPr>
              <w:rPr>
                <w:rFonts w:cs="Arial"/>
                <w:b/>
                <w:color w:val="787674"/>
              </w:rPr>
            </w:pPr>
            <w:r w:rsidRPr="00033FF4">
              <w:rPr>
                <w:rFonts w:cs="Arial"/>
                <w:b/>
                <w:color w:val="787674"/>
              </w:rPr>
              <w:t>Types of members/membership - Whole-time members</w:t>
            </w:r>
          </w:p>
        </w:tc>
        <w:tc>
          <w:tcPr>
            <w:tcW w:w="6252" w:type="dxa"/>
          </w:tcPr>
          <w:p w:rsidR="004137FA" w:rsidRPr="00033FF4" w:rsidRDefault="004137FA" w:rsidP="00EE00A7">
            <w:pPr>
              <w:rPr>
                <w:rFonts w:cs="Arial"/>
                <w:color w:val="787674"/>
              </w:rPr>
            </w:pPr>
            <w:r w:rsidRPr="00033FF4">
              <w:rPr>
                <w:rFonts w:cs="Arial"/>
                <w:color w:val="787674"/>
              </w:rPr>
              <w:t>A whole-time member is defined by the Scheme employer as working whole-time.</w:t>
            </w:r>
          </w:p>
        </w:tc>
      </w:tr>
      <w:tr w:rsidR="004137FA" w:rsidRPr="00033FF4" w:rsidTr="00EE00A7">
        <w:tc>
          <w:tcPr>
            <w:tcW w:w="3652" w:type="dxa"/>
          </w:tcPr>
          <w:p w:rsidR="004137FA" w:rsidRPr="00033FF4" w:rsidRDefault="004137FA" w:rsidP="00EE00A7">
            <w:pPr>
              <w:rPr>
                <w:rFonts w:cs="Arial"/>
                <w:b/>
                <w:color w:val="787674"/>
              </w:rPr>
            </w:pPr>
            <w:r w:rsidRPr="00033FF4">
              <w:rPr>
                <w:rFonts w:cs="Arial"/>
                <w:b/>
                <w:color w:val="787674"/>
              </w:rPr>
              <w:t>Types of members/membership - VIP Members</w:t>
            </w:r>
          </w:p>
          <w:p w:rsidR="004137FA" w:rsidRPr="00033FF4" w:rsidRDefault="004137FA" w:rsidP="00EE00A7">
            <w:pPr>
              <w:rPr>
                <w:rFonts w:cs="Arial"/>
                <w:b/>
                <w:color w:val="787674"/>
              </w:rPr>
            </w:pPr>
          </w:p>
        </w:tc>
        <w:tc>
          <w:tcPr>
            <w:tcW w:w="6252" w:type="dxa"/>
          </w:tcPr>
          <w:p w:rsidR="004137FA" w:rsidRPr="00033FF4" w:rsidRDefault="004137FA" w:rsidP="00233D12">
            <w:pPr>
              <w:rPr>
                <w:rFonts w:cs="Arial"/>
                <w:color w:val="787674"/>
              </w:rPr>
            </w:pPr>
            <w:r w:rsidRPr="00033FF4">
              <w:rPr>
                <w:rFonts w:cs="Arial"/>
                <w:color w:val="787674"/>
              </w:rPr>
              <w:t xml:space="preserve">A VIP Member of the EAPF is classified as the </w:t>
            </w:r>
            <w:r w:rsidRPr="00033FF4">
              <w:rPr>
                <w:color w:val="787674"/>
              </w:rPr>
              <w:t xml:space="preserve">Chief Executive, Directors, Executive Managers, Ex HMIP and </w:t>
            </w:r>
            <w:hyperlink w:anchor="DOE_ABBREV" w:history="1">
              <w:r w:rsidRPr="00033FF4">
                <w:rPr>
                  <w:rStyle w:val="Hyperlink"/>
                  <w:color w:val="787674"/>
                </w:rPr>
                <w:t>DoE</w:t>
              </w:r>
            </w:hyperlink>
            <w:r w:rsidRPr="00033FF4">
              <w:rPr>
                <w:color w:val="787674"/>
              </w:rPr>
              <w:t xml:space="preserve"> transferees of the Environment Agency. Capita must be informed that a member falls into this category so that the VIP procedure can be followed. See </w:t>
            </w:r>
            <w:hyperlink w:anchor="Point_64" w:history="1">
              <w:r w:rsidR="0040675F" w:rsidRPr="00233D12">
                <w:rPr>
                  <w:rStyle w:val="Hyperlink"/>
                </w:rPr>
                <w:t>po</w:t>
              </w:r>
              <w:r w:rsidR="0040675F" w:rsidRPr="00233D12">
                <w:rPr>
                  <w:rStyle w:val="Hyperlink"/>
                </w:rPr>
                <w:t>i</w:t>
              </w:r>
              <w:r w:rsidR="0040675F" w:rsidRPr="00233D12">
                <w:rPr>
                  <w:rStyle w:val="Hyperlink"/>
                </w:rPr>
                <w:t>n</w:t>
              </w:r>
              <w:r w:rsidR="0040675F" w:rsidRPr="00233D12">
                <w:rPr>
                  <w:rStyle w:val="Hyperlink"/>
                </w:rPr>
                <w:t>t</w:t>
              </w:r>
              <w:r w:rsidR="0040675F" w:rsidRPr="00233D12">
                <w:rPr>
                  <w:rStyle w:val="Hyperlink"/>
                </w:rPr>
                <w:t xml:space="preserve"> </w:t>
              </w:r>
              <w:r w:rsidR="00233D12">
                <w:rPr>
                  <w:rStyle w:val="Hyperlink"/>
                </w:rPr>
                <w:t>54</w:t>
              </w:r>
            </w:hyperlink>
            <w:r w:rsidR="00D24F21">
              <w:rPr>
                <w:color w:val="787674"/>
              </w:rPr>
              <w:t>.</w:t>
            </w:r>
          </w:p>
        </w:tc>
      </w:tr>
    </w:tbl>
    <w:p w:rsidR="004137FA" w:rsidRPr="00033FF4" w:rsidRDefault="004137FA" w:rsidP="004137FA">
      <w:pPr>
        <w:ind w:left="284"/>
        <w:rPr>
          <w:rFonts w:cs="Arial"/>
          <w:color w:val="787674"/>
        </w:rPr>
      </w:pPr>
    </w:p>
    <w:p w:rsidR="009756FC" w:rsidRDefault="009756FC" w:rsidP="00806FC0">
      <w:pPr>
        <w:spacing w:after="240"/>
      </w:pPr>
    </w:p>
    <w:sectPr w:rsidR="009756FC" w:rsidSect="00C33E0E">
      <w:pgSz w:w="12240" w:h="15840" w:code="1"/>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0D" w:rsidRDefault="00AC7D0D" w:rsidP="007B163D">
      <w:r>
        <w:separator/>
      </w:r>
    </w:p>
  </w:endnote>
  <w:endnote w:type="continuationSeparator" w:id="0">
    <w:p w:rsidR="00AC7D0D" w:rsidRDefault="00AC7D0D" w:rsidP="007B1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Vrinda"/>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rsidP="00C35F0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C7D0D" w:rsidRDefault="00AC7D0D" w:rsidP="00C35F0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Pr="00413DC7" w:rsidRDefault="00AC7D0D">
    <w:pPr>
      <w:pStyle w:val="Footer"/>
      <w:rPr>
        <w:color w:val="787674"/>
      </w:rPr>
    </w:pPr>
    <w:r w:rsidRPr="00413DC7">
      <w:rPr>
        <w:bCs/>
        <w:i/>
        <w:iCs/>
        <w:color w:val="787674"/>
        <w:sz w:val="16"/>
        <w:szCs w:val="16"/>
      </w:rPr>
      <w:t>Final Version of SECTIONs 1 &amp; 2 &amp; 3 &amp; 4 &amp; 5 &amp; 6 ON 30/04/2014.</w:t>
    </w:r>
    <w:r w:rsidRPr="00413DC7">
      <w:rPr>
        <w:i/>
        <w:iCs/>
        <w:color w:val="787674"/>
        <w:sz w:val="16"/>
        <w:szCs w:val="16"/>
      </w:rPr>
      <w:t xml:space="preserve"> This draft guide has been compiled by Capita and is based on their understanding of legislation and events ion 30 April 2014. The information contained is not intended to constitute advice, and should not be considered a substitute for </w:t>
    </w:r>
    <w:r>
      <w:rPr>
        <w:i/>
        <w:iCs/>
        <w:color w:val="787674"/>
        <w:sz w:val="16"/>
        <w:szCs w:val="16"/>
      </w:rPr>
      <w:t>s</w:t>
    </w:r>
    <w:r w:rsidRPr="00413DC7">
      <w:rPr>
        <w:i/>
        <w:iCs/>
        <w:color w:val="787674"/>
        <w:sz w:val="16"/>
        <w:szCs w:val="16"/>
      </w:rPr>
      <w:t>pecific advice in relation to individual circumstances. Capita accepts no liability for errors or omissions.</w:t>
    </w:r>
    <w:r w:rsidRPr="00413DC7">
      <w:rPr>
        <w:color w:val="787674"/>
      </w:rPr>
      <w:tab/>
    </w:r>
    <w:r w:rsidRPr="00413DC7">
      <w:rPr>
        <w:color w:val="787674"/>
      </w:rPr>
      <w:tab/>
      <w:t>April 2014</w:t>
    </w:r>
  </w:p>
  <w:p w:rsidR="00AC7D0D" w:rsidRPr="00413DC7" w:rsidRDefault="00AC7D0D" w:rsidP="00C35F02">
    <w:pPr>
      <w:pStyle w:val="Footer"/>
      <w:rPr>
        <w:color w:val="787674"/>
      </w:rPr>
    </w:pPr>
    <w:r w:rsidRPr="00413DC7">
      <w:rPr>
        <w:color w:val="787674"/>
      </w:rPr>
      <w:t xml:space="preserve">Commercial in Confidence </w:t>
    </w:r>
  </w:p>
  <w:p w:rsidR="00AC7D0D" w:rsidRDefault="00AC7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408"/>
      <w:docPartObj>
        <w:docPartGallery w:val="Page Numbers (Bottom of Page)"/>
        <w:docPartUnique/>
      </w:docPartObj>
    </w:sdtPr>
    <w:sdtEndPr>
      <w:rPr>
        <w:color w:val="787674"/>
      </w:rPr>
    </w:sdtEndPr>
    <w:sdtContent>
      <w:p w:rsidR="00AC7D0D" w:rsidRPr="00033FF4" w:rsidRDefault="00AC7D0D" w:rsidP="00512B5E">
        <w:pPr>
          <w:pStyle w:val="Footer"/>
          <w:rPr>
            <w:color w:val="787674"/>
          </w:rPr>
        </w:pPr>
        <w:r w:rsidRPr="00033FF4">
          <w:rPr>
            <w:bCs/>
            <w:i/>
            <w:iCs/>
            <w:color w:val="787674"/>
            <w:sz w:val="16"/>
            <w:szCs w:val="16"/>
          </w:rPr>
          <w:t xml:space="preserve">Final Version of SECTIONs 1 &amp; 2 &amp; 3 &amp; 4 &amp; 5 &amp; 6 ON </w:t>
        </w:r>
        <w:r w:rsidR="00881EE1">
          <w:rPr>
            <w:bCs/>
            <w:i/>
            <w:iCs/>
            <w:color w:val="787674"/>
            <w:sz w:val="16"/>
            <w:szCs w:val="16"/>
          </w:rPr>
          <w:t>019</w:t>
        </w:r>
        <w:r w:rsidRPr="00033FF4">
          <w:rPr>
            <w:bCs/>
            <w:i/>
            <w:iCs/>
            <w:color w:val="787674"/>
            <w:sz w:val="16"/>
            <w:szCs w:val="16"/>
          </w:rPr>
          <w:t>/2014.</w:t>
        </w:r>
        <w:r w:rsidRPr="00033FF4">
          <w:rPr>
            <w:i/>
            <w:iCs/>
            <w:color w:val="787674"/>
            <w:sz w:val="16"/>
            <w:szCs w:val="16"/>
          </w:rPr>
          <w:t xml:space="preserve"> This draft guide has been compiled by Capita and is based on their understanding of legislation and events ion </w:t>
        </w:r>
        <w:r w:rsidR="00881EE1">
          <w:rPr>
            <w:i/>
            <w:iCs/>
            <w:color w:val="787674"/>
            <w:sz w:val="16"/>
            <w:szCs w:val="16"/>
          </w:rPr>
          <w:t>1 September</w:t>
        </w:r>
        <w:r w:rsidRPr="00033FF4">
          <w:rPr>
            <w:i/>
            <w:iCs/>
            <w:color w:val="787674"/>
            <w:sz w:val="16"/>
            <w:szCs w:val="16"/>
          </w:rPr>
          <w:t xml:space="preserve"> 2014. The information contained is not intended to constitute advice, and should not be considered a substitute for specific advice in relation to individual circumstances. Capita accepts no liability for errors or omissions.</w:t>
        </w:r>
        <w:r w:rsidRPr="00033FF4">
          <w:rPr>
            <w:color w:val="787674"/>
          </w:rPr>
          <w:fldChar w:fldCharType="begin"/>
        </w:r>
        <w:r w:rsidRPr="00033FF4">
          <w:rPr>
            <w:color w:val="787674"/>
          </w:rPr>
          <w:instrText xml:space="preserve"> PAGE   \* MERGEFORMAT </w:instrText>
        </w:r>
        <w:r w:rsidRPr="00033FF4">
          <w:rPr>
            <w:color w:val="787674"/>
          </w:rPr>
          <w:fldChar w:fldCharType="separate"/>
        </w:r>
        <w:r w:rsidR="00544720">
          <w:rPr>
            <w:noProof/>
            <w:color w:val="787674"/>
          </w:rPr>
          <w:t>3</w:t>
        </w:r>
        <w:r w:rsidRPr="00033FF4">
          <w:rPr>
            <w:color w:val="787674"/>
          </w:rPr>
          <w:fldChar w:fldCharType="end"/>
        </w:r>
      </w:p>
    </w:sdtContent>
  </w:sdt>
  <w:p w:rsidR="00AC7D0D" w:rsidRPr="00033FF4" w:rsidRDefault="00AC7D0D">
    <w:pPr>
      <w:pStyle w:val="Footer"/>
      <w:rPr>
        <w:color w:val="787674"/>
      </w:rPr>
    </w:pPr>
    <w:r w:rsidRPr="00033FF4">
      <w:rPr>
        <w:color w:val="787674"/>
      </w:rPr>
      <w:t xml:space="preserve">Commercial in Confidence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929"/>
      <w:docPartObj>
        <w:docPartGallery w:val="Page Numbers (Bottom of Page)"/>
        <w:docPartUnique/>
      </w:docPartObj>
    </w:sdtPr>
    <w:sdtEndPr>
      <w:rPr>
        <w:color w:val="787674"/>
      </w:rPr>
    </w:sdtEndPr>
    <w:sdtContent>
      <w:p w:rsidR="00AC7D0D" w:rsidRPr="00033FF4" w:rsidRDefault="00AC7D0D" w:rsidP="00512B5E">
        <w:pPr>
          <w:pStyle w:val="Footer"/>
          <w:rPr>
            <w:color w:val="787674"/>
          </w:rPr>
        </w:pPr>
        <w:r w:rsidRPr="00033FF4">
          <w:rPr>
            <w:bCs/>
            <w:i/>
            <w:iCs/>
            <w:color w:val="787674"/>
            <w:sz w:val="16"/>
            <w:szCs w:val="16"/>
          </w:rPr>
          <w:t>Final Version of SECTIONs 1 &amp; 2 &amp; 3 &amp; 4 &amp; 5 &amp; 6 ON 30/04/2014.</w:t>
        </w:r>
        <w:r w:rsidRPr="00033FF4">
          <w:rPr>
            <w:i/>
            <w:iCs/>
            <w:color w:val="787674"/>
            <w:sz w:val="16"/>
            <w:szCs w:val="16"/>
          </w:rPr>
          <w:t xml:space="preserve"> This draft guide has been compiled by Capita and is based on their understanding of legislation and events ion </w:t>
        </w:r>
        <w:r w:rsidR="00881EE1">
          <w:rPr>
            <w:i/>
            <w:iCs/>
            <w:color w:val="787674"/>
            <w:sz w:val="16"/>
            <w:szCs w:val="16"/>
          </w:rPr>
          <w:t>1 September</w:t>
        </w:r>
        <w:r w:rsidRPr="00033FF4">
          <w:rPr>
            <w:i/>
            <w:iCs/>
            <w:color w:val="787674"/>
            <w:sz w:val="16"/>
            <w:szCs w:val="16"/>
          </w:rPr>
          <w:t xml:space="preserve"> 2014. The information contained is not intended to constitute advice, and should not be considered a substitute for specific advice in relation to individual circumstances. Capita accepts no liability for errors or omissions.</w:t>
        </w:r>
        <w:r w:rsidRPr="00033FF4">
          <w:rPr>
            <w:color w:val="787674"/>
          </w:rPr>
          <w:fldChar w:fldCharType="begin"/>
        </w:r>
        <w:r w:rsidRPr="00033FF4">
          <w:rPr>
            <w:color w:val="787674"/>
          </w:rPr>
          <w:instrText xml:space="preserve"> PAGE   \* MERGEFORMAT </w:instrText>
        </w:r>
        <w:r w:rsidRPr="00033FF4">
          <w:rPr>
            <w:color w:val="787674"/>
          </w:rPr>
          <w:fldChar w:fldCharType="separate"/>
        </w:r>
        <w:r w:rsidR="00544720">
          <w:rPr>
            <w:noProof/>
            <w:color w:val="787674"/>
          </w:rPr>
          <w:t>10</w:t>
        </w:r>
        <w:r w:rsidRPr="00033FF4">
          <w:rPr>
            <w:color w:val="787674"/>
          </w:rPr>
          <w:fldChar w:fldCharType="end"/>
        </w:r>
      </w:p>
    </w:sdtContent>
  </w:sdt>
  <w:p w:rsidR="00AC7D0D" w:rsidRPr="00033FF4" w:rsidRDefault="00AC7D0D" w:rsidP="00512B5E">
    <w:pPr>
      <w:pStyle w:val="Footer"/>
      <w:rPr>
        <w:color w:val="787674"/>
      </w:rPr>
    </w:pPr>
    <w:r w:rsidRPr="00033FF4">
      <w:rPr>
        <w:color w:val="787674"/>
      </w:rPr>
      <w:t xml:space="preserve">Commercial in Confidence </w:t>
    </w:r>
  </w:p>
  <w:p w:rsidR="00AC7D0D" w:rsidRPr="00363DF4" w:rsidRDefault="00AC7D0D" w:rsidP="00C35F02">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Pr="00072A6E" w:rsidRDefault="00AC7D0D">
    <w:pPr>
      <w:pStyle w:val="Footer"/>
      <w:rPr>
        <w:color w:val="787674"/>
      </w:rPr>
    </w:pPr>
    <w:r w:rsidRPr="00072A6E">
      <w:rPr>
        <w:b/>
        <w:bCs/>
        <w:i/>
        <w:iCs/>
        <w:color w:val="787674"/>
        <w:sz w:val="16"/>
        <w:szCs w:val="16"/>
      </w:rPr>
      <w:t xml:space="preserve">Final version of SECTIONs 1, 2, 3, 4, 5, 6 ON 30/04/2014 </w:t>
    </w:r>
    <w:r w:rsidRPr="00072A6E">
      <w:rPr>
        <w:i/>
        <w:iCs/>
        <w:color w:val="787674"/>
        <w:sz w:val="16"/>
        <w:szCs w:val="16"/>
      </w:rPr>
      <w:t xml:space="preserve">- This draft guide has been compiled by Capita and is based on their understanding of legislation and events on </w:t>
    </w:r>
    <w:r w:rsidR="00881EE1">
      <w:rPr>
        <w:i/>
        <w:iCs/>
        <w:color w:val="787674"/>
        <w:sz w:val="16"/>
        <w:szCs w:val="16"/>
      </w:rPr>
      <w:t>1 September</w:t>
    </w:r>
    <w:r w:rsidRPr="00072A6E">
      <w:rPr>
        <w:i/>
        <w:iCs/>
        <w:color w:val="787674"/>
        <w:sz w:val="16"/>
        <w:szCs w:val="16"/>
      </w:rPr>
      <w:t xml:space="preserve"> 2014. The information contained is not intended to constitute advice, and should not be considered a substitute for specific advice in relation to individual circumstances. Capita accepts no liability for errors or omissions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0D" w:rsidRDefault="00AC7D0D" w:rsidP="007B163D">
      <w:r>
        <w:separator/>
      </w:r>
    </w:p>
  </w:footnote>
  <w:footnote w:type="continuationSeparator" w:id="0">
    <w:p w:rsidR="00AC7D0D" w:rsidRDefault="00AC7D0D" w:rsidP="007B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rsidP="00C35F02">
    <w:pPr>
      <w:pStyle w:val="Header"/>
    </w:pPr>
    <w:r>
      <w:rPr>
        <w:noProof/>
        <w:color w:val="1F497D"/>
        <w:lang w:eastAsia="en-GB"/>
      </w:rPr>
      <w:drawing>
        <wp:anchor distT="0" distB="0" distL="114300" distR="114300" simplePos="0" relativeHeight="251659264" behindDoc="0" locked="0" layoutInCell="1" allowOverlap="1">
          <wp:simplePos x="0" y="0"/>
          <wp:positionH relativeFrom="margin">
            <wp:align>right</wp:align>
          </wp:positionH>
          <wp:positionV relativeFrom="margin">
            <wp:posOffset>-590550</wp:posOffset>
          </wp:positionV>
          <wp:extent cx="2076450" cy="6667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666750"/>
                  </a:xfrm>
                  <a:prstGeom prst="rect">
                    <a:avLst/>
                  </a:prstGeom>
                  <a:noFill/>
                  <a:ln w="9525">
                    <a:noFill/>
                    <a:miter lim="800000"/>
                    <a:headEnd/>
                    <a:tailEnd/>
                  </a:ln>
                </pic:spPr>
              </pic:pic>
            </a:graphicData>
          </a:graphic>
        </wp:anchor>
      </w:drawing>
    </w:r>
    <w:r>
      <w:rPr>
        <w:noProof/>
        <w:color w:val="1F497D"/>
        <w:lang w:eastAsia="en-GB"/>
      </w:rPr>
      <w:drawing>
        <wp:inline distT="0" distB="0" distL="0" distR="0">
          <wp:extent cx="1924050" cy="409575"/>
          <wp:effectExtent l="19050" t="0" r="0" b="0"/>
          <wp:docPr id="1" name="Picture 1" descr="CAPI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bmp"/>
                  <pic:cNvPicPr>
                    <a:picLocks noChangeAspect="1" noChangeArrowheads="1"/>
                  </pic:cNvPicPr>
                </pic:nvPicPr>
                <pic:blipFill>
                  <a:blip r:embed="rId2" r:link="rId3"/>
                  <a:srcRect/>
                  <a:stretch>
                    <a:fillRect/>
                  </a:stretch>
                </pic:blipFill>
                <pic:spPr bwMode="auto">
                  <a:xfrm>
                    <a:off x="0" y="0"/>
                    <a:ext cx="1924050" cy="4095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Pr="00B46E26" w:rsidRDefault="00AC7D0D" w:rsidP="00C35F02">
    <w:pPr>
      <w:pStyle w:val="Header"/>
      <w:tabs>
        <w:tab w:val="left" w:pos="3119"/>
        <w:tab w:val="left" w:pos="340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D" w:rsidRDefault="00AC7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6F8"/>
    <w:multiLevelType w:val="hybridMultilevel"/>
    <w:tmpl w:val="7FEC2118"/>
    <w:lvl w:ilvl="0" w:tplc="0809000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7095"/>
    <w:multiLevelType w:val="hybridMultilevel"/>
    <w:tmpl w:val="B4DE37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14D10"/>
    <w:multiLevelType w:val="hybridMultilevel"/>
    <w:tmpl w:val="60202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2769CA"/>
    <w:multiLevelType w:val="hybridMultilevel"/>
    <w:tmpl w:val="5A6436F8"/>
    <w:lvl w:ilvl="0" w:tplc="08090001">
      <w:start w:val="1"/>
      <w:numFmt w:val="bullet"/>
      <w:lvlText w:val=""/>
      <w:lvlJc w:val="left"/>
      <w:pPr>
        <w:ind w:left="375" w:hanging="375"/>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6C291A"/>
    <w:multiLevelType w:val="multilevel"/>
    <w:tmpl w:val="36083AA8"/>
    <w:lvl w:ilvl="0">
      <w:start w:val="1"/>
      <w:numFmt w:val="decimal"/>
      <w:pStyle w:val="SectionHeading"/>
      <w:lvlText w:val="%1."/>
      <w:lvlJc w:val="left"/>
      <w:pPr>
        <w:ind w:left="360" w:hanging="360"/>
      </w:pPr>
      <w:rPr>
        <w:rFonts w:hint="default"/>
        <w:b w:val="0"/>
        <w:i w:val="0"/>
        <w:color w:val="005B82"/>
        <w:sz w:val="52"/>
        <w:szCs w:val="48"/>
      </w:rPr>
    </w:lvl>
    <w:lvl w:ilvl="1">
      <w:start w:val="1"/>
      <w:numFmt w:val="decimal"/>
      <w:pStyle w:val="Normal"/>
      <w:lvlText w:val="%1.%2"/>
      <w:lvlJc w:val="left"/>
      <w:pPr>
        <w:tabs>
          <w:tab w:val="num" w:pos="936"/>
        </w:tabs>
        <w:ind w:left="936" w:hanging="936"/>
      </w:pPr>
      <w:rPr>
        <w:rFonts w:ascii="Arial" w:hAnsi="Arial" w:cs="Arial" w:hint="default"/>
        <w:b w:val="0"/>
        <w:i w:val="0"/>
        <w:caps w:val="0"/>
        <w:strike w:val="0"/>
        <w:dstrike w:val="0"/>
        <w:vanish w:val="0"/>
        <w:color w:val="747678"/>
        <w:sz w:val="20"/>
        <w:szCs w:val="20"/>
        <w:vertAlign w:val="baseline"/>
      </w:rPr>
    </w:lvl>
    <w:lvl w:ilvl="2">
      <w:start w:val="1"/>
      <w:numFmt w:val="decimal"/>
      <w:pStyle w:val="Normal0"/>
      <w:lvlText w:val="%1.%2.%3"/>
      <w:lvlJc w:val="left"/>
      <w:pPr>
        <w:tabs>
          <w:tab w:val="num" w:pos="936"/>
        </w:tabs>
        <w:ind w:left="936" w:hanging="936"/>
      </w:pPr>
      <w:rPr>
        <w:rFonts w:ascii="Arial" w:hAnsi="Arial" w:cs="Arial" w:hint="default"/>
        <w:b w:val="0"/>
        <w:i w:val="0"/>
        <w:sz w:val="20"/>
        <w:szCs w:val="20"/>
      </w:rPr>
    </w:lvl>
    <w:lvl w:ilvl="3">
      <w:start w:val="1"/>
      <w:numFmt w:val="decimal"/>
      <w:pStyle w:val="Normal1"/>
      <w:lvlText w:val="%1.%2.%3.%4"/>
      <w:lvlJc w:val="left"/>
      <w:pPr>
        <w:tabs>
          <w:tab w:val="num" w:pos="2160"/>
        </w:tabs>
        <w:ind w:left="936" w:hanging="936"/>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E20DD1"/>
    <w:multiLevelType w:val="multilevel"/>
    <w:tmpl w:val="5854161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9320468"/>
    <w:multiLevelType w:val="hybridMultilevel"/>
    <w:tmpl w:val="773E278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0A18708D"/>
    <w:multiLevelType w:val="hybridMultilevel"/>
    <w:tmpl w:val="3A5C2D6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nsid w:val="0ACF6BB3"/>
    <w:multiLevelType w:val="hybridMultilevel"/>
    <w:tmpl w:val="524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5F5C7B"/>
    <w:multiLevelType w:val="hybridMultilevel"/>
    <w:tmpl w:val="D38E7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D7618F3"/>
    <w:multiLevelType w:val="hybridMultilevel"/>
    <w:tmpl w:val="D228CD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02F1655"/>
    <w:multiLevelType w:val="hybridMultilevel"/>
    <w:tmpl w:val="D328439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8335EF"/>
    <w:multiLevelType w:val="hybridMultilevel"/>
    <w:tmpl w:val="97668888"/>
    <w:lvl w:ilvl="0" w:tplc="0809001B">
      <w:start w:val="1"/>
      <w:numFmt w:val="lowerRoman"/>
      <w:lvlText w:val="%1."/>
      <w:lvlJc w:val="righ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nsid w:val="11B74418"/>
    <w:multiLevelType w:val="hybridMultilevel"/>
    <w:tmpl w:val="12BA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3A582A"/>
    <w:multiLevelType w:val="hybridMultilevel"/>
    <w:tmpl w:val="EB42FFE2"/>
    <w:lvl w:ilvl="0" w:tplc="290AB12A">
      <w:start w:val="1"/>
      <w:numFmt w:val="bullet"/>
      <w:lvlText w:val=""/>
      <w:lvlJc w:val="left"/>
      <w:pPr>
        <w:tabs>
          <w:tab w:val="num" w:pos="720"/>
        </w:tabs>
        <w:ind w:left="720" w:hanging="360"/>
      </w:pPr>
      <w:rPr>
        <w:rFonts w:ascii="Symbol" w:hAnsi="Symbol" w:hint="default"/>
        <w:color w:val="auto"/>
      </w:rPr>
    </w:lvl>
    <w:lvl w:ilvl="1" w:tplc="3F84196C" w:tentative="1">
      <w:start w:val="1"/>
      <w:numFmt w:val="bullet"/>
      <w:lvlText w:val="o"/>
      <w:lvlJc w:val="left"/>
      <w:pPr>
        <w:tabs>
          <w:tab w:val="num" w:pos="1440"/>
        </w:tabs>
        <w:ind w:left="1440" w:hanging="360"/>
      </w:pPr>
      <w:rPr>
        <w:rFonts w:ascii="Courier New" w:hAnsi="Courier New" w:hint="default"/>
      </w:rPr>
    </w:lvl>
    <w:lvl w:ilvl="2" w:tplc="AC7A54D8" w:tentative="1">
      <w:start w:val="1"/>
      <w:numFmt w:val="bullet"/>
      <w:lvlText w:val=""/>
      <w:lvlJc w:val="left"/>
      <w:pPr>
        <w:tabs>
          <w:tab w:val="num" w:pos="2160"/>
        </w:tabs>
        <w:ind w:left="2160" w:hanging="360"/>
      </w:pPr>
      <w:rPr>
        <w:rFonts w:ascii="Wingdings" w:hAnsi="Wingdings" w:hint="default"/>
      </w:rPr>
    </w:lvl>
    <w:lvl w:ilvl="3" w:tplc="40240598" w:tentative="1">
      <w:start w:val="1"/>
      <w:numFmt w:val="bullet"/>
      <w:lvlText w:val=""/>
      <w:lvlJc w:val="left"/>
      <w:pPr>
        <w:tabs>
          <w:tab w:val="num" w:pos="2880"/>
        </w:tabs>
        <w:ind w:left="2880" w:hanging="360"/>
      </w:pPr>
      <w:rPr>
        <w:rFonts w:ascii="Symbol" w:hAnsi="Symbol" w:hint="default"/>
      </w:rPr>
    </w:lvl>
    <w:lvl w:ilvl="4" w:tplc="FDAE9B52" w:tentative="1">
      <w:start w:val="1"/>
      <w:numFmt w:val="bullet"/>
      <w:lvlText w:val="o"/>
      <w:lvlJc w:val="left"/>
      <w:pPr>
        <w:tabs>
          <w:tab w:val="num" w:pos="3600"/>
        </w:tabs>
        <w:ind w:left="3600" w:hanging="360"/>
      </w:pPr>
      <w:rPr>
        <w:rFonts w:ascii="Courier New" w:hAnsi="Courier New" w:hint="default"/>
      </w:rPr>
    </w:lvl>
    <w:lvl w:ilvl="5" w:tplc="268062D8" w:tentative="1">
      <w:start w:val="1"/>
      <w:numFmt w:val="bullet"/>
      <w:lvlText w:val=""/>
      <w:lvlJc w:val="left"/>
      <w:pPr>
        <w:tabs>
          <w:tab w:val="num" w:pos="4320"/>
        </w:tabs>
        <w:ind w:left="4320" w:hanging="360"/>
      </w:pPr>
      <w:rPr>
        <w:rFonts w:ascii="Wingdings" w:hAnsi="Wingdings" w:hint="default"/>
      </w:rPr>
    </w:lvl>
    <w:lvl w:ilvl="6" w:tplc="5254C96C" w:tentative="1">
      <w:start w:val="1"/>
      <w:numFmt w:val="bullet"/>
      <w:lvlText w:val=""/>
      <w:lvlJc w:val="left"/>
      <w:pPr>
        <w:tabs>
          <w:tab w:val="num" w:pos="5040"/>
        </w:tabs>
        <w:ind w:left="5040" w:hanging="360"/>
      </w:pPr>
      <w:rPr>
        <w:rFonts w:ascii="Symbol" w:hAnsi="Symbol" w:hint="default"/>
      </w:rPr>
    </w:lvl>
    <w:lvl w:ilvl="7" w:tplc="E4425574" w:tentative="1">
      <w:start w:val="1"/>
      <w:numFmt w:val="bullet"/>
      <w:lvlText w:val="o"/>
      <w:lvlJc w:val="left"/>
      <w:pPr>
        <w:tabs>
          <w:tab w:val="num" w:pos="5760"/>
        </w:tabs>
        <w:ind w:left="5760" w:hanging="360"/>
      </w:pPr>
      <w:rPr>
        <w:rFonts w:ascii="Courier New" w:hAnsi="Courier New" w:hint="default"/>
      </w:rPr>
    </w:lvl>
    <w:lvl w:ilvl="8" w:tplc="D1CC31EC" w:tentative="1">
      <w:start w:val="1"/>
      <w:numFmt w:val="bullet"/>
      <w:lvlText w:val=""/>
      <w:lvlJc w:val="left"/>
      <w:pPr>
        <w:tabs>
          <w:tab w:val="num" w:pos="6480"/>
        </w:tabs>
        <w:ind w:left="6480" w:hanging="360"/>
      </w:pPr>
      <w:rPr>
        <w:rFonts w:ascii="Wingdings" w:hAnsi="Wingdings" w:hint="default"/>
      </w:rPr>
    </w:lvl>
  </w:abstractNum>
  <w:abstractNum w:abstractNumId="15">
    <w:nsid w:val="140962DA"/>
    <w:multiLevelType w:val="hybridMultilevel"/>
    <w:tmpl w:val="246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1B0063"/>
    <w:multiLevelType w:val="hybridMultilevel"/>
    <w:tmpl w:val="03D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792BAB"/>
    <w:multiLevelType w:val="hybridMultilevel"/>
    <w:tmpl w:val="FC50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1E43D4"/>
    <w:multiLevelType w:val="hybridMultilevel"/>
    <w:tmpl w:val="9314FB9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19">
    <w:nsid w:val="17DF0877"/>
    <w:multiLevelType w:val="hybridMultilevel"/>
    <w:tmpl w:val="EB2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B76C0E"/>
    <w:multiLevelType w:val="hybridMultilevel"/>
    <w:tmpl w:val="CA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743104"/>
    <w:multiLevelType w:val="hybridMultilevel"/>
    <w:tmpl w:val="4BC435E4"/>
    <w:lvl w:ilvl="0" w:tplc="0809000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ED3F0E"/>
    <w:multiLevelType w:val="hybridMultilevel"/>
    <w:tmpl w:val="661A7CC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23">
    <w:nsid w:val="1DBC7341"/>
    <w:multiLevelType w:val="hybridMultilevel"/>
    <w:tmpl w:val="BBC6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2D0998"/>
    <w:multiLevelType w:val="hybridMultilevel"/>
    <w:tmpl w:val="628E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6738E8"/>
    <w:multiLevelType w:val="hybridMultilevel"/>
    <w:tmpl w:val="C2D27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D66275"/>
    <w:multiLevelType w:val="hybridMultilevel"/>
    <w:tmpl w:val="29586EA8"/>
    <w:lvl w:ilvl="0" w:tplc="3E165BE2">
      <w:start w:val="1"/>
      <w:numFmt w:val="lowerLetter"/>
      <w:lvlText w:val="%1)"/>
      <w:lvlJc w:val="left"/>
      <w:pPr>
        <w:tabs>
          <w:tab w:val="num" w:pos="720"/>
        </w:tabs>
        <w:ind w:left="720" w:hanging="360"/>
      </w:pPr>
      <w:rPr>
        <w:rFonts w:cs="Times New Roman"/>
      </w:rPr>
    </w:lvl>
    <w:lvl w:ilvl="1" w:tplc="8070B5B0" w:tentative="1">
      <w:start w:val="1"/>
      <w:numFmt w:val="lowerLetter"/>
      <w:lvlText w:val="%2."/>
      <w:lvlJc w:val="left"/>
      <w:pPr>
        <w:tabs>
          <w:tab w:val="num" w:pos="1440"/>
        </w:tabs>
        <w:ind w:left="1440" w:hanging="360"/>
      </w:pPr>
      <w:rPr>
        <w:rFonts w:cs="Times New Roman"/>
      </w:rPr>
    </w:lvl>
    <w:lvl w:ilvl="2" w:tplc="C82AAF86" w:tentative="1">
      <w:start w:val="1"/>
      <w:numFmt w:val="lowerRoman"/>
      <w:lvlText w:val="%3."/>
      <w:lvlJc w:val="right"/>
      <w:pPr>
        <w:tabs>
          <w:tab w:val="num" w:pos="2160"/>
        </w:tabs>
        <w:ind w:left="2160" w:hanging="180"/>
      </w:pPr>
      <w:rPr>
        <w:rFonts w:cs="Times New Roman"/>
      </w:rPr>
    </w:lvl>
    <w:lvl w:ilvl="3" w:tplc="2EEA11D6" w:tentative="1">
      <w:start w:val="1"/>
      <w:numFmt w:val="decimal"/>
      <w:lvlText w:val="%4."/>
      <w:lvlJc w:val="left"/>
      <w:pPr>
        <w:tabs>
          <w:tab w:val="num" w:pos="2880"/>
        </w:tabs>
        <w:ind w:left="2880" w:hanging="360"/>
      </w:pPr>
      <w:rPr>
        <w:rFonts w:cs="Times New Roman"/>
      </w:rPr>
    </w:lvl>
    <w:lvl w:ilvl="4" w:tplc="8CA4E020" w:tentative="1">
      <w:start w:val="1"/>
      <w:numFmt w:val="lowerLetter"/>
      <w:lvlText w:val="%5."/>
      <w:lvlJc w:val="left"/>
      <w:pPr>
        <w:tabs>
          <w:tab w:val="num" w:pos="3600"/>
        </w:tabs>
        <w:ind w:left="3600" w:hanging="360"/>
      </w:pPr>
      <w:rPr>
        <w:rFonts w:cs="Times New Roman"/>
      </w:rPr>
    </w:lvl>
    <w:lvl w:ilvl="5" w:tplc="C4C8E634" w:tentative="1">
      <w:start w:val="1"/>
      <w:numFmt w:val="lowerRoman"/>
      <w:lvlText w:val="%6."/>
      <w:lvlJc w:val="right"/>
      <w:pPr>
        <w:tabs>
          <w:tab w:val="num" w:pos="4320"/>
        </w:tabs>
        <w:ind w:left="4320" w:hanging="180"/>
      </w:pPr>
      <w:rPr>
        <w:rFonts w:cs="Times New Roman"/>
      </w:rPr>
    </w:lvl>
    <w:lvl w:ilvl="6" w:tplc="1FBE175E" w:tentative="1">
      <w:start w:val="1"/>
      <w:numFmt w:val="decimal"/>
      <w:lvlText w:val="%7."/>
      <w:lvlJc w:val="left"/>
      <w:pPr>
        <w:tabs>
          <w:tab w:val="num" w:pos="5040"/>
        </w:tabs>
        <w:ind w:left="5040" w:hanging="360"/>
      </w:pPr>
      <w:rPr>
        <w:rFonts w:cs="Times New Roman"/>
      </w:rPr>
    </w:lvl>
    <w:lvl w:ilvl="7" w:tplc="B37AD384" w:tentative="1">
      <w:start w:val="1"/>
      <w:numFmt w:val="lowerLetter"/>
      <w:lvlText w:val="%8."/>
      <w:lvlJc w:val="left"/>
      <w:pPr>
        <w:tabs>
          <w:tab w:val="num" w:pos="5760"/>
        </w:tabs>
        <w:ind w:left="5760" w:hanging="360"/>
      </w:pPr>
      <w:rPr>
        <w:rFonts w:cs="Times New Roman"/>
      </w:rPr>
    </w:lvl>
    <w:lvl w:ilvl="8" w:tplc="2F041908" w:tentative="1">
      <w:start w:val="1"/>
      <w:numFmt w:val="lowerRoman"/>
      <w:lvlText w:val="%9."/>
      <w:lvlJc w:val="right"/>
      <w:pPr>
        <w:tabs>
          <w:tab w:val="num" w:pos="6480"/>
        </w:tabs>
        <w:ind w:left="6480" w:hanging="180"/>
      </w:pPr>
      <w:rPr>
        <w:rFonts w:cs="Times New Roman"/>
      </w:rPr>
    </w:lvl>
  </w:abstractNum>
  <w:abstractNum w:abstractNumId="27">
    <w:nsid w:val="20E07A85"/>
    <w:multiLevelType w:val="hybridMultilevel"/>
    <w:tmpl w:val="30488DB4"/>
    <w:lvl w:ilvl="0" w:tplc="08090001">
      <w:start w:val="1"/>
      <w:numFmt w:val="bullet"/>
      <w:lvlText w:val=""/>
      <w:lvlJc w:val="left"/>
      <w:pPr>
        <w:tabs>
          <w:tab w:val="num" w:pos="720"/>
        </w:tabs>
        <w:ind w:left="720" w:hanging="360"/>
      </w:pPr>
      <w:rPr>
        <w:rFonts w:ascii="Symbol" w:hAnsi="Symbol" w:hint="default"/>
      </w:rPr>
    </w:lvl>
    <w:lvl w:ilvl="1" w:tplc="8B42E122">
      <w:start w:val="1"/>
      <w:numFmt w:val="decimal"/>
      <w:lvlText w:val="%2."/>
      <w:lvlJc w:val="left"/>
      <w:pPr>
        <w:tabs>
          <w:tab w:val="num" w:pos="1440"/>
        </w:tabs>
        <w:ind w:left="1440" w:hanging="360"/>
      </w:pPr>
    </w:lvl>
    <w:lvl w:ilvl="2" w:tplc="6A2456F2">
      <w:start w:val="1"/>
      <w:numFmt w:val="decimal"/>
      <w:lvlText w:val="%3."/>
      <w:lvlJc w:val="left"/>
      <w:pPr>
        <w:tabs>
          <w:tab w:val="num" w:pos="2160"/>
        </w:tabs>
        <w:ind w:left="2160" w:hanging="360"/>
      </w:pPr>
    </w:lvl>
    <w:lvl w:ilvl="3" w:tplc="DE669776">
      <w:start w:val="1"/>
      <w:numFmt w:val="decimal"/>
      <w:lvlText w:val="%4."/>
      <w:lvlJc w:val="left"/>
      <w:pPr>
        <w:tabs>
          <w:tab w:val="num" w:pos="2880"/>
        </w:tabs>
        <w:ind w:left="2880" w:hanging="360"/>
      </w:pPr>
    </w:lvl>
    <w:lvl w:ilvl="4" w:tplc="EE1C2DE0">
      <w:start w:val="1"/>
      <w:numFmt w:val="decimal"/>
      <w:lvlText w:val="%5."/>
      <w:lvlJc w:val="left"/>
      <w:pPr>
        <w:tabs>
          <w:tab w:val="num" w:pos="3600"/>
        </w:tabs>
        <w:ind w:left="3600" w:hanging="360"/>
      </w:pPr>
    </w:lvl>
    <w:lvl w:ilvl="5" w:tplc="74626494">
      <w:start w:val="1"/>
      <w:numFmt w:val="decimal"/>
      <w:lvlText w:val="%6."/>
      <w:lvlJc w:val="left"/>
      <w:pPr>
        <w:tabs>
          <w:tab w:val="num" w:pos="4320"/>
        </w:tabs>
        <w:ind w:left="4320" w:hanging="360"/>
      </w:pPr>
    </w:lvl>
    <w:lvl w:ilvl="6" w:tplc="FB489E04">
      <w:start w:val="1"/>
      <w:numFmt w:val="decimal"/>
      <w:lvlText w:val="%7."/>
      <w:lvlJc w:val="left"/>
      <w:pPr>
        <w:tabs>
          <w:tab w:val="num" w:pos="5040"/>
        </w:tabs>
        <w:ind w:left="5040" w:hanging="360"/>
      </w:pPr>
    </w:lvl>
    <w:lvl w:ilvl="7" w:tplc="6FAED570">
      <w:start w:val="1"/>
      <w:numFmt w:val="decimal"/>
      <w:lvlText w:val="%8."/>
      <w:lvlJc w:val="left"/>
      <w:pPr>
        <w:tabs>
          <w:tab w:val="num" w:pos="5760"/>
        </w:tabs>
        <w:ind w:left="5760" w:hanging="360"/>
      </w:pPr>
    </w:lvl>
    <w:lvl w:ilvl="8" w:tplc="A6907204">
      <w:start w:val="1"/>
      <w:numFmt w:val="decimal"/>
      <w:lvlText w:val="%9."/>
      <w:lvlJc w:val="left"/>
      <w:pPr>
        <w:tabs>
          <w:tab w:val="num" w:pos="6480"/>
        </w:tabs>
        <w:ind w:left="6480" w:hanging="360"/>
      </w:pPr>
    </w:lvl>
  </w:abstractNum>
  <w:abstractNum w:abstractNumId="28">
    <w:nsid w:val="2119060F"/>
    <w:multiLevelType w:val="hybridMultilevel"/>
    <w:tmpl w:val="8800D0FA"/>
    <w:lvl w:ilvl="0" w:tplc="72745F2C">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21712DC2"/>
    <w:multiLevelType w:val="hybridMultilevel"/>
    <w:tmpl w:val="71A078BE"/>
    <w:lvl w:ilvl="0" w:tplc="0809000D">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3AF2E95"/>
    <w:multiLevelType w:val="hybridMultilevel"/>
    <w:tmpl w:val="66CAB3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1">
    <w:nsid w:val="23AF2FCA"/>
    <w:multiLevelType w:val="hybridMultilevel"/>
    <w:tmpl w:val="1B96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4837CEA"/>
    <w:multiLevelType w:val="hybridMultilevel"/>
    <w:tmpl w:val="FC4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4CA07F3"/>
    <w:multiLevelType w:val="hybridMultilevel"/>
    <w:tmpl w:val="45A4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C50307"/>
    <w:multiLevelType w:val="hybridMultilevel"/>
    <w:tmpl w:val="226E58A8"/>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282377C5"/>
    <w:multiLevelType w:val="hybridMultilevel"/>
    <w:tmpl w:val="3A4A72C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86C7488"/>
    <w:multiLevelType w:val="hybridMultilevel"/>
    <w:tmpl w:val="A6325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291B26A8"/>
    <w:multiLevelType w:val="hybridMultilevel"/>
    <w:tmpl w:val="76843A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2AD612D3"/>
    <w:multiLevelType w:val="hybridMultilevel"/>
    <w:tmpl w:val="8D6CD41A"/>
    <w:lvl w:ilvl="0" w:tplc="D9F42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B44166B"/>
    <w:multiLevelType w:val="hybridMultilevel"/>
    <w:tmpl w:val="3568690E"/>
    <w:lvl w:ilvl="0" w:tplc="A12ED5CA">
      <w:start w:val="1"/>
      <w:numFmt w:val="lowerLetter"/>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DB95774"/>
    <w:multiLevelType w:val="hybridMultilevel"/>
    <w:tmpl w:val="A64664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2E361355"/>
    <w:multiLevelType w:val="hybridMultilevel"/>
    <w:tmpl w:val="994A15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nsid w:val="2EC43F69"/>
    <w:multiLevelType w:val="hybridMultilevel"/>
    <w:tmpl w:val="403A6626"/>
    <w:lvl w:ilvl="0" w:tplc="08090017">
      <w:start w:val="1"/>
      <w:numFmt w:val="decimal"/>
      <w:pStyle w:val="Parties"/>
      <w:lvlText w:val="(%1)"/>
      <w:lvlJc w:val="left"/>
      <w:pPr>
        <w:tabs>
          <w:tab w:val="num" w:pos="720"/>
        </w:tabs>
        <w:ind w:left="720" w:hanging="720"/>
      </w:pPr>
      <w:rPr>
        <w:rFonts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2FB43F4E"/>
    <w:multiLevelType w:val="hybridMultilevel"/>
    <w:tmpl w:val="3AF6469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01311E0"/>
    <w:multiLevelType w:val="hybridMultilevel"/>
    <w:tmpl w:val="9146907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5">
    <w:nsid w:val="30FF7135"/>
    <w:multiLevelType w:val="hybridMultilevel"/>
    <w:tmpl w:val="B10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12C2178"/>
    <w:multiLevelType w:val="hybridMultilevel"/>
    <w:tmpl w:val="8476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26502E6"/>
    <w:multiLevelType w:val="hybridMultilevel"/>
    <w:tmpl w:val="ECD8C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3D103D2"/>
    <w:multiLevelType w:val="hybridMultilevel"/>
    <w:tmpl w:val="76D8B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4880165"/>
    <w:multiLevelType w:val="hybridMultilevel"/>
    <w:tmpl w:val="5C0CBD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nsid w:val="35F12D55"/>
    <w:multiLevelType w:val="hybridMultilevel"/>
    <w:tmpl w:val="89CE4BB8"/>
    <w:lvl w:ilvl="0" w:tplc="08090001">
      <w:start w:val="1"/>
      <w:numFmt w:val="lowerLetter"/>
      <w:lvlText w:val="%1)"/>
      <w:lvlJc w:val="left"/>
      <w:pPr>
        <w:tabs>
          <w:tab w:val="num" w:pos="720"/>
        </w:tabs>
        <w:ind w:left="720" w:hanging="360"/>
      </w:pPr>
      <w:rPr>
        <w:rFonts w:cs="Times New Roman"/>
      </w:rPr>
    </w:lvl>
    <w:lvl w:ilvl="1" w:tplc="08090005"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51">
    <w:nsid w:val="37282EE4"/>
    <w:multiLevelType w:val="hybridMultilevel"/>
    <w:tmpl w:val="5BE846BC"/>
    <w:lvl w:ilvl="0" w:tplc="0809000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8177F44"/>
    <w:multiLevelType w:val="hybridMultilevel"/>
    <w:tmpl w:val="A6BC0B02"/>
    <w:lvl w:ilvl="0" w:tplc="204A0C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81A6A6E"/>
    <w:multiLevelType w:val="hybridMultilevel"/>
    <w:tmpl w:val="965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38E13D30"/>
    <w:multiLevelType w:val="hybridMultilevel"/>
    <w:tmpl w:val="25024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91F0C54"/>
    <w:multiLevelType w:val="hybridMultilevel"/>
    <w:tmpl w:val="3152A6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9A82D88"/>
    <w:multiLevelType w:val="hybridMultilevel"/>
    <w:tmpl w:val="0106986A"/>
    <w:lvl w:ilvl="0" w:tplc="30AC97A0">
      <w:start w:val="10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9B87894"/>
    <w:multiLevelType w:val="hybridMultilevel"/>
    <w:tmpl w:val="4D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A2716DF"/>
    <w:multiLevelType w:val="hybridMultilevel"/>
    <w:tmpl w:val="68CCCD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A4A64C0"/>
    <w:multiLevelType w:val="hybridMultilevel"/>
    <w:tmpl w:val="E4C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B795250"/>
    <w:multiLevelType w:val="hybridMultilevel"/>
    <w:tmpl w:val="F9C8F006"/>
    <w:lvl w:ilvl="0" w:tplc="3514A464">
      <w:start w:val="1"/>
      <w:numFmt w:val="decimal"/>
      <w:lvlText w:val="%1."/>
      <w:lvlJc w:val="left"/>
      <w:pPr>
        <w:ind w:left="502"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3BAF792B"/>
    <w:multiLevelType w:val="hybridMultilevel"/>
    <w:tmpl w:val="66C4FBD4"/>
    <w:lvl w:ilvl="0" w:tplc="C0368470">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3">
    <w:nsid w:val="3C3321C3"/>
    <w:multiLevelType w:val="hybridMultilevel"/>
    <w:tmpl w:val="CC9E5F48"/>
    <w:lvl w:ilvl="0" w:tplc="08090001">
      <w:start w:val="1"/>
      <w:numFmt w:val="bullet"/>
      <w:lvlText w:val=""/>
      <w:lvlJc w:val="left"/>
      <w:pPr>
        <w:ind w:left="1656" w:hanging="360"/>
      </w:pPr>
      <w:rPr>
        <w:rFonts w:ascii="Symbol" w:hAnsi="Symbol" w:hint="default"/>
      </w:rPr>
    </w:lvl>
    <w:lvl w:ilvl="1" w:tplc="1DA6D8EE">
      <w:start w:val="1"/>
      <w:numFmt w:val="lowerLetter"/>
      <w:lvlText w:val="%2)"/>
      <w:lvlJc w:val="left"/>
      <w:pPr>
        <w:ind w:left="2376" w:hanging="360"/>
      </w:pPr>
      <w:rPr>
        <w:rFonts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64">
    <w:nsid w:val="3DD8582F"/>
    <w:multiLevelType w:val="hybridMultilevel"/>
    <w:tmpl w:val="F850A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F015581"/>
    <w:multiLevelType w:val="hybridMultilevel"/>
    <w:tmpl w:val="BCDA716C"/>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6">
    <w:nsid w:val="3F711012"/>
    <w:multiLevelType w:val="hybridMultilevel"/>
    <w:tmpl w:val="8588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01058C4"/>
    <w:multiLevelType w:val="hybridMultilevel"/>
    <w:tmpl w:val="3CEC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27B2ECC"/>
    <w:multiLevelType w:val="hybridMultilevel"/>
    <w:tmpl w:val="CC64C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27F4146"/>
    <w:multiLevelType w:val="hybridMultilevel"/>
    <w:tmpl w:val="CF6C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2950C09"/>
    <w:multiLevelType w:val="hybridMultilevel"/>
    <w:tmpl w:val="C3AE8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3304980"/>
    <w:multiLevelType w:val="hybridMultilevel"/>
    <w:tmpl w:val="0D26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3902914"/>
    <w:multiLevelType w:val="hybridMultilevel"/>
    <w:tmpl w:val="291A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41635C8"/>
    <w:multiLevelType w:val="hybridMultilevel"/>
    <w:tmpl w:val="0178C3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47C818A2"/>
    <w:multiLevelType w:val="hybridMultilevel"/>
    <w:tmpl w:val="4D3E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99517ED"/>
    <w:multiLevelType w:val="hybridMultilevel"/>
    <w:tmpl w:val="1A885BD6"/>
    <w:lvl w:ilvl="0" w:tplc="08090001">
      <w:start w:val="1"/>
      <w:numFmt w:val="bullet"/>
      <w:lvlText w:val=""/>
      <w:lvlJc w:val="left"/>
      <w:pPr>
        <w:ind w:left="83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B03742D"/>
    <w:multiLevelType w:val="hybridMultilevel"/>
    <w:tmpl w:val="5628D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E4D379C"/>
    <w:multiLevelType w:val="hybridMultilevel"/>
    <w:tmpl w:val="530A2A9A"/>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8">
    <w:nsid w:val="4E6C4B7F"/>
    <w:multiLevelType w:val="hybridMultilevel"/>
    <w:tmpl w:val="363E4262"/>
    <w:lvl w:ilvl="0" w:tplc="08090001">
      <w:start w:val="1"/>
      <w:numFmt w:val="lowerLetter"/>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9">
    <w:nsid w:val="4F0B2F8C"/>
    <w:multiLevelType w:val="hybridMultilevel"/>
    <w:tmpl w:val="7F125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07F5CE9"/>
    <w:multiLevelType w:val="hybridMultilevel"/>
    <w:tmpl w:val="61FC5F9E"/>
    <w:lvl w:ilvl="0" w:tplc="0809000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0FA455A"/>
    <w:multiLevelType w:val="hybridMultilevel"/>
    <w:tmpl w:val="A696705E"/>
    <w:lvl w:ilvl="0" w:tplc="0809001B">
      <w:start w:val="1"/>
      <w:numFmt w:val="lowerRoman"/>
      <w:lvlText w:val="%1."/>
      <w:lvlJc w:val="righ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2">
    <w:nsid w:val="510D1AAD"/>
    <w:multiLevelType w:val="hybridMultilevel"/>
    <w:tmpl w:val="0536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1207A00"/>
    <w:multiLevelType w:val="hybridMultilevel"/>
    <w:tmpl w:val="3FF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1F85FAC"/>
    <w:multiLevelType w:val="hybridMultilevel"/>
    <w:tmpl w:val="1D8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20D10B1"/>
    <w:multiLevelType w:val="hybridMultilevel"/>
    <w:tmpl w:val="132A7564"/>
    <w:lvl w:ilvl="0" w:tplc="19A40212">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6">
    <w:nsid w:val="523C0B88"/>
    <w:multiLevelType w:val="hybridMultilevel"/>
    <w:tmpl w:val="983A65B4"/>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7">
    <w:nsid w:val="52CC3308"/>
    <w:multiLevelType w:val="hybridMultilevel"/>
    <w:tmpl w:val="E736C8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8">
    <w:nsid w:val="532273FB"/>
    <w:multiLevelType w:val="hybridMultilevel"/>
    <w:tmpl w:val="2CAAC534"/>
    <w:lvl w:ilvl="0" w:tplc="FBE875AE">
      <w:start w:val="10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3995FDD"/>
    <w:multiLevelType w:val="hybridMultilevel"/>
    <w:tmpl w:val="F5C06A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0">
    <w:nsid w:val="54D77CBC"/>
    <w:multiLevelType w:val="hybridMultilevel"/>
    <w:tmpl w:val="212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5892C45"/>
    <w:multiLevelType w:val="hybridMultilevel"/>
    <w:tmpl w:val="93C466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2">
    <w:nsid w:val="56C925A8"/>
    <w:multiLevelType w:val="hybridMultilevel"/>
    <w:tmpl w:val="7B945E2E"/>
    <w:lvl w:ilvl="0" w:tplc="08090019">
      <w:start w:val="1"/>
      <w:numFmt w:val="lowerLetter"/>
      <w:lvlText w:val="%1)"/>
      <w:lvlJc w:val="left"/>
      <w:pPr>
        <w:tabs>
          <w:tab w:val="num" w:pos="720"/>
        </w:tabs>
        <w:ind w:left="720" w:hanging="360"/>
      </w:pPr>
      <w:rPr>
        <w:rFonts w:cs="Times New Roman"/>
      </w:rPr>
    </w:lvl>
    <w:lvl w:ilvl="1" w:tplc="08090019">
      <w:start w:val="1"/>
      <w:numFmt w:val="lowerRoman"/>
      <w:lvlText w:val="%2."/>
      <w:lvlJc w:val="righ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3">
    <w:nsid w:val="5732660D"/>
    <w:multiLevelType w:val="hybridMultilevel"/>
    <w:tmpl w:val="54AA627A"/>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4">
    <w:nsid w:val="5877113A"/>
    <w:multiLevelType w:val="hybridMultilevel"/>
    <w:tmpl w:val="06F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AE54D31"/>
    <w:multiLevelType w:val="hybridMultilevel"/>
    <w:tmpl w:val="25024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B661593"/>
    <w:multiLevelType w:val="hybridMultilevel"/>
    <w:tmpl w:val="F8BE45FC"/>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decimal"/>
      <w:lvlText w:val="%3."/>
      <w:lvlJc w:val="left"/>
      <w:pPr>
        <w:tabs>
          <w:tab w:val="num" w:pos="3060"/>
        </w:tabs>
        <w:ind w:left="3060" w:hanging="36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7">
    <w:nsid w:val="5CDB7DE0"/>
    <w:multiLevelType w:val="hybridMultilevel"/>
    <w:tmpl w:val="AA006224"/>
    <w:lvl w:ilvl="0" w:tplc="08090001">
      <w:start w:val="1"/>
      <w:numFmt w:val="bullet"/>
      <w:lvlText w:val=""/>
      <w:lvlJc w:val="left"/>
      <w:pPr>
        <w:ind w:left="720" w:hanging="360"/>
      </w:pPr>
      <w:rPr>
        <w:rFonts w:ascii="Symbol" w:hAnsi="Symbol" w:hint="default"/>
      </w:rPr>
    </w:lvl>
    <w:lvl w:ilvl="1" w:tplc="D096A5E6">
      <w:start w:val="1"/>
      <w:numFmt w:val="bullet"/>
      <w:lvlText w:val=""/>
      <w:lvlJc w:val="left"/>
      <w:pPr>
        <w:ind w:left="1440" w:hanging="360"/>
      </w:pPr>
      <w:rPr>
        <w:rFonts w:ascii="Symbol" w:hAnsi="Symbol" w:hint="default"/>
      </w:rPr>
    </w:lvl>
    <w:lvl w:ilvl="2" w:tplc="08090005">
      <w:start w:val="1"/>
      <w:numFmt w:val="lowerRoman"/>
      <w:lvlText w:val="%3."/>
      <w:lvlJc w:val="right"/>
      <w:pPr>
        <w:ind w:left="2160" w:hanging="180"/>
      </w:pPr>
    </w:lvl>
    <w:lvl w:ilvl="3" w:tplc="08090001">
      <w:start w:val="1"/>
      <w:numFmt w:val="decimal"/>
      <w:lvlText w:val="(%4)"/>
      <w:lvlJc w:val="left"/>
      <w:pPr>
        <w:ind w:left="2880" w:hanging="360"/>
      </w:pPr>
      <w:rPr>
        <w:rFonts w:hint="default"/>
      </w:rPr>
    </w:lvl>
    <w:lvl w:ilvl="4" w:tplc="08090003">
      <w:start w:val="1"/>
      <w:numFmt w:val="lowerLetter"/>
      <w:lvlText w:val="%5)"/>
      <w:lvlJc w:val="left"/>
      <w:pPr>
        <w:ind w:left="3600" w:hanging="360"/>
      </w:pPr>
      <w:rPr>
        <w:rFonts w:hint="default"/>
      </w:r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8">
    <w:nsid w:val="5EDF514C"/>
    <w:multiLevelType w:val="hybridMultilevel"/>
    <w:tmpl w:val="506EEE4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9">
    <w:nsid w:val="5FDD6370"/>
    <w:multiLevelType w:val="hybridMultilevel"/>
    <w:tmpl w:val="95BCBF50"/>
    <w:lvl w:ilvl="0" w:tplc="9296FB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0">
    <w:nsid w:val="602C51A6"/>
    <w:multiLevelType w:val="hybridMultilevel"/>
    <w:tmpl w:val="6142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0630774"/>
    <w:multiLevelType w:val="hybridMultilevel"/>
    <w:tmpl w:val="5CB05C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17B758D"/>
    <w:multiLevelType w:val="hybridMultilevel"/>
    <w:tmpl w:val="E23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2BF0DA8"/>
    <w:multiLevelType w:val="hybridMultilevel"/>
    <w:tmpl w:val="9D4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2E06654"/>
    <w:multiLevelType w:val="hybridMultilevel"/>
    <w:tmpl w:val="F628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6505793"/>
    <w:multiLevelType w:val="hybridMultilevel"/>
    <w:tmpl w:val="05B0AA22"/>
    <w:lvl w:ilvl="0" w:tplc="6FEC4600">
      <w:start w:val="1"/>
      <w:numFmt w:val="lowerLetter"/>
      <w:lvlText w:val="%1)"/>
      <w:lvlJc w:val="left"/>
      <w:pPr>
        <w:tabs>
          <w:tab w:val="num" w:pos="720"/>
        </w:tabs>
        <w:ind w:left="720" w:hanging="360"/>
      </w:pPr>
      <w:rPr>
        <w:rFonts w:cs="Times New Roman"/>
      </w:rPr>
    </w:lvl>
    <w:lvl w:ilvl="1" w:tplc="BA0E1C42" w:tentative="1">
      <w:start w:val="1"/>
      <w:numFmt w:val="lowerLetter"/>
      <w:lvlText w:val="%2."/>
      <w:lvlJc w:val="left"/>
      <w:pPr>
        <w:tabs>
          <w:tab w:val="num" w:pos="1440"/>
        </w:tabs>
        <w:ind w:left="1440" w:hanging="360"/>
      </w:pPr>
      <w:rPr>
        <w:rFonts w:cs="Times New Roman"/>
      </w:rPr>
    </w:lvl>
    <w:lvl w:ilvl="2" w:tplc="88383258" w:tentative="1">
      <w:start w:val="1"/>
      <w:numFmt w:val="lowerRoman"/>
      <w:lvlText w:val="%3."/>
      <w:lvlJc w:val="right"/>
      <w:pPr>
        <w:tabs>
          <w:tab w:val="num" w:pos="2160"/>
        </w:tabs>
        <w:ind w:left="2160" w:hanging="180"/>
      </w:pPr>
      <w:rPr>
        <w:rFonts w:cs="Times New Roman"/>
      </w:rPr>
    </w:lvl>
    <w:lvl w:ilvl="3" w:tplc="C0B437B8" w:tentative="1">
      <w:start w:val="1"/>
      <w:numFmt w:val="decimal"/>
      <w:lvlText w:val="%4."/>
      <w:lvlJc w:val="left"/>
      <w:pPr>
        <w:tabs>
          <w:tab w:val="num" w:pos="2880"/>
        </w:tabs>
        <w:ind w:left="2880" w:hanging="360"/>
      </w:pPr>
      <w:rPr>
        <w:rFonts w:cs="Times New Roman"/>
      </w:rPr>
    </w:lvl>
    <w:lvl w:ilvl="4" w:tplc="00B8FC42" w:tentative="1">
      <w:start w:val="1"/>
      <w:numFmt w:val="lowerLetter"/>
      <w:lvlText w:val="%5."/>
      <w:lvlJc w:val="left"/>
      <w:pPr>
        <w:tabs>
          <w:tab w:val="num" w:pos="3600"/>
        </w:tabs>
        <w:ind w:left="3600" w:hanging="360"/>
      </w:pPr>
      <w:rPr>
        <w:rFonts w:cs="Times New Roman"/>
      </w:rPr>
    </w:lvl>
    <w:lvl w:ilvl="5" w:tplc="31620A4E" w:tentative="1">
      <w:start w:val="1"/>
      <w:numFmt w:val="lowerRoman"/>
      <w:lvlText w:val="%6."/>
      <w:lvlJc w:val="right"/>
      <w:pPr>
        <w:tabs>
          <w:tab w:val="num" w:pos="4320"/>
        </w:tabs>
        <w:ind w:left="4320" w:hanging="180"/>
      </w:pPr>
      <w:rPr>
        <w:rFonts w:cs="Times New Roman"/>
      </w:rPr>
    </w:lvl>
    <w:lvl w:ilvl="6" w:tplc="902E9914" w:tentative="1">
      <w:start w:val="1"/>
      <w:numFmt w:val="decimal"/>
      <w:lvlText w:val="%7."/>
      <w:lvlJc w:val="left"/>
      <w:pPr>
        <w:tabs>
          <w:tab w:val="num" w:pos="5040"/>
        </w:tabs>
        <w:ind w:left="5040" w:hanging="360"/>
      </w:pPr>
      <w:rPr>
        <w:rFonts w:cs="Times New Roman"/>
      </w:rPr>
    </w:lvl>
    <w:lvl w:ilvl="7" w:tplc="3C5641C4" w:tentative="1">
      <w:start w:val="1"/>
      <w:numFmt w:val="lowerLetter"/>
      <w:lvlText w:val="%8."/>
      <w:lvlJc w:val="left"/>
      <w:pPr>
        <w:tabs>
          <w:tab w:val="num" w:pos="5760"/>
        </w:tabs>
        <w:ind w:left="5760" w:hanging="360"/>
      </w:pPr>
      <w:rPr>
        <w:rFonts w:cs="Times New Roman"/>
      </w:rPr>
    </w:lvl>
    <w:lvl w:ilvl="8" w:tplc="72ACAAE0" w:tentative="1">
      <w:start w:val="1"/>
      <w:numFmt w:val="lowerRoman"/>
      <w:lvlText w:val="%9."/>
      <w:lvlJc w:val="right"/>
      <w:pPr>
        <w:tabs>
          <w:tab w:val="num" w:pos="6480"/>
        </w:tabs>
        <w:ind w:left="6480" w:hanging="180"/>
      </w:pPr>
      <w:rPr>
        <w:rFonts w:cs="Times New Roman"/>
      </w:rPr>
    </w:lvl>
  </w:abstractNum>
  <w:abstractNum w:abstractNumId="106">
    <w:nsid w:val="66A634DF"/>
    <w:multiLevelType w:val="hybridMultilevel"/>
    <w:tmpl w:val="0B507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nsid w:val="66EB222D"/>
    <w:multiLevelType w:val="hybridMultilevel"/>
    <w:tmpl w:val="B01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8363D1A"/>
    <w:multiLevelType w:val="hybridMultilevel"/>
    <w:tmpl w:val="B40830EE"/>
    <w:name w:val="seq1"/>
    <w:lvl w:ilvl="0" w:tplc="99967D14">
      <w:start w:val="1"/>
      <w:numFmt w:val="bullet"/>
      <w:lvlText w:val=""/>
      <w:lvlJc w:val="left"/>
      <w:pPr>
        <w:ind w:left="1080" w:hanging="360"/>
      </w:pPr>
      <w:rPr>
        <w:rFonts w:ascii="Symbol" w:hAnsi="Symbol" w:hint="default"/>
      </w:rPr>
    </w:lvl>
    <w:lvl w:ilvl="1" w:tplc="D85247B4" w:tentative="1">
      <w:start w:val="1"/>
      <w:numFmt w:val="bullet"/>
      <w:lvlText w:val="o"/>
      <w:lvlJc w:val="left"/>
      <w:pPr>
        <w:ind w:left="1800" w:hanging="360"/>
      </w:pPr>
      <w:rPr>
        <w:rFonts w:ascii="Courier New" w:hAnsi="Courier New" w:cs="Courier New" w:hint="default"/>
      </w:rPr>
    </w:lvl>
    <w:lvl w:ilvl="2" w:tplc="34BA4910" w:tentative="1">
      <w:start w:val="1"/>
      <w:numFmt w:val="bullet"/>
      <w:lvlText w:val=""/>
      <w:lvlJc w:val="left"/>
      <w:pPr>
        <w:ind w:left="2520" w:hanging="360"/>
      </w:pPr>
      <w:rPr>
        <w:rFonts w:ascii="Wingdings" w:hAnsi="Wingdings" w:hint="default"/>
      </w:rPr>
    </w:lvl>
    <w:lvl w:ilvl="3" w:tplc="8166CF72" w:tentative="1">
      <w:start w:val="1"/>
      <w:numFmt w:val="bullet"/>
      <w:lvlText w:val=""/>
      <w:lvlJc w:val="left"/>
      <w:pPr>
        <w:ind w:left="3240" w:hanging="360"/>
      </w:pPr>
      <w:rPr>
        <w:rFonts w:ascii="Symbol" w:hAnsi="Symbol" w:hint="default"/>
      </w:rPr>
    </w:lvl>
    <w:lvl w:ilvl="4" w:tplc="03040C7A" w:tentative="1">
      <w:start w:val="1"/>
      <w:numFmt w:val="bullet"/>
      <w:lvlText w:val="o"/>
      <w:lvlJc w:val="left"/>
      <w:pPr>
        <w:ind w:left="3960" w:hanging="360"/>
      </w:pPr>
      <w:rPr>
        <w:rFonts w:ascii="Courier New" w:hAnsi="Courier New" w:cs="Courier New" w:hint="default"/>
      </w:rPr>
    </w:lvl>
    <w:lvl w:ilvl="5" w:tplc="F782C0E2" w:tentative="1">
      <w:start w:val="1"/>
      <w:numFmt w:val="bullet"/>
      <w:lvlText w:val=""/>
      <w:lvlJc w:val="left"/>
      <w:pPr>
        <w:ind w:left="4680" w:hanging="360"/>
      </w:pPr>
      <w:rPr>
        <w:rFonts w:ascii="Wingdings" w:hAnsi="Wingdings" w:hint="default"/>
      </w:rPr>
    </w:lvl>
    <w:lvl w:ilvl="6" w:tplc="2A8451D6" w:tentative="1">
      <w:start w:val="1"/>
      <w:numFmt w:val="bullet"/>
      <w:lvlText w:val=""/>
      <w:lvlJc w:val="left"/>
      <w:pPr>
        <w:ind w:left="5400" w:hanging="360"/>
      </w:pPr>
      <w:rPr>
        <w:rFonts w:ascii="Symbol" w:hAnsi="Symbol" w:hint="default"/>
      </w:rPr>
    </w:lvl>
    <w:lvl w:ilvl="7" w:tplc="E7FAE280" w:tentative="1">
      <w:start w:val="1"/>
      <w:numFmt w:val="bullet"/>
      <w:lvlText w:val="o"/>
      <w:lvlJc w:val="left"/>
      <w:pPr>
        <w:ind w:left="6120" w:hanging="360"/>
      </w:pPr>
      <w:rPr>
        <w:rFonts w:ascii="Courier New" w:hAnsi="Courier New" w:cs="Courier New" w:hint="default"/>
      </w:rPr>
    </w:lvl>
    <w:lvl w:ilvl="8" w:tplc="E200CEC2" w:tentative="1">
      <w:start w:val="1"/>
      <w:numFmt w:val="bullet"/>
      <w:lvlText w:val=""/>
      <w:lvlJc w:val="left"/>
      <w:pPr>
        <w:ind w:left="6840" w:hanging="360"/>
      </w:pPr>
      <w:rPr>
        <w:rFonts w:ascii="Wingdings" w:hAnsi="Wingdings" w:hint="default"/>
      </w:rPr>
    </w:lvl>
  </w:abstractNum>
  <w:abstractNum w:abstractNumId="109">
    <w:nsid w:val="693D24CC"/>
    <w:multiLevelType w:val="hybridMultilevel"/>
    <w:tmpl w:val="6E3A32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nsid w:val="697F732A"/>
    <w:multiLevelType w:val="hybridMultilevel"/>
    <w:tmpl w:val="F90613A0"/>
    <w:lvl w:ilvl="0" w:tplc="ADEA9A9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1">
    <w:nsid w:val="6A64438F"/>
    <w:multiLevelType w:val="hybridMultilevel"/>
    <w:tmpl w:val="066CCB6E"/>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3165"/>
        </w:tabs>
        <w:ind w:left="3165" w:hanging="1005"/>
      </w:pPr>
      <w:rPr>
        <w:rFonts w:cs="Times New Roman" w:hint="default"/>
      </w:rPr>
    </w:lvl>
    <w:lvl w:ilvl="2" w:tplc="08090005" w:tentative="1">
      <w:start w:val="1"/>
      <w:numFmt w:val="lowerRoman"/>
      <w:lvlText w:val="%3."/>
      <w:lvlJc w:val="right"/>
      <w:pPr>
        <w:tabs>
          <w:tab w:val="num" w:pos="3240"/>
        </w:tabs>
        <w:ind w:left="3240" w:hanging="180"/>
      </w:pPr>
      <w:rPr>
        <w:rFonts w:cs="Times New Roman"/>
      </w:rPr>
    </w:lvl>
    <w:lvl w:ilvl="3" w:tplc="08090001" w:tentative="1">
      <w:start w:val="1"/>
      <w:numFmt w:val="decimal"/>
      <w:lvlText w:val="%4."/>
      <w:lvlJc w:val="left"/>
      <w:pPr>
        <w:tabs>
          <w:tab w:val="num" w:pos="3960"/>
        </w:tabs>
        <w:ind w:left="3960" w:hanging="360"/>
      </w:pPr>
      <w:rPr>
        <w:rFonts w:cs="Times New Roman"/>
      </w:rPr>
    </w:lvl>
    <w:lvl w:ilvl="4" w:tplc="08090003" w:tentative="1">
      <w:start w:val="1"/>
      <w:numFmt w:val="lowerLetter"/>
      <w:lvlText w:val="%5."/>
      <w:lvlJc w:val="left"/>
      <w:pPr>
        <w:tabs>
          <w:tab w:val="num" w:pos="4680"/>
        </w:tabs>
        <w:ind w:left="4680" w:hanging="360"/>
      </w:pPr>
      <w:rPr>
        <w:rFonts w:cs="Times New Roman"/>
      </w:rPr>
    </w:lvl>
    <w:lvl w:ilvl="5" w:tplc="08090005" w:tentative="1">
      <w:start w:val="1"/>
      <w:numFmt w:val="lowerRoman"/>
      <w:lvlText w:val="%6."/>
      <w:lvlJc w:val="right"/>
      <w:pPr>
        <w:tabs>
          <w:tab w:val="num" w:pos="5400"/>
        </w:tabs>
        <w:ind w:left="5400" w:hanging="180"/>
      </w:pPr>
      <w:rPr>
        <w:rFonts w:cs="Times New Roman"/>
      </w:rPr>
    </w:lvl>
    <w:lvl w:ilvl="6" w:tplc="08090001" w:tentative="1">
      <w:start w:val="1"/>
      <w:numFmt w:val="decimal"/>
      <w:lvlText w:val="%7."/>
      <w:lvlJc w:val="left"/>
      <w:pPr>
        <w:tabs>
          <w:tab w:val="num" w:pos="6120"/>
        </w:tabs>
        <w:ind w:left="6120" w:hanging="360"/>
      </w:pPr>
      <w:rPr>
        <w:rFonts w:cs="Times New Roman"/>
      </w:rPr>
    </w:lvl>
    <w:lvl w:ilvl="7" w:tplc="08090003" w:tentative="1">
      <w:start w:val="1"/>
      <w:numFmt w:val="lowerLetter"/>
      <w:lvlText w:val="%8."/>
      <w:lvlJc w:val="left"/>
      <w:pPr>
        <w:tabs>
          <w:tab w:val="num" w:pos="6840"/>
        </w:tabs>
        <w:ind w:left="6840" w:hanging="360"/>
      </w:pPr>
      <w:rPr>
        <w:rFonts w:cs="Times New Roman"/>
      </w:rPr>
    </w:lvl>
    <w:lvl w:ilvl="8" w:tplc="08090005" w:tentative="1">
      <w:start w:val="1"/>
      <w:numFmt w:val="lowerRoman"/>
      <w:lvlText w:val="%9."/>
      <w:lvlJc w:val="right"/>
      <w:pPr>
        <w:tabs>
          <w:tab w:val="num" w:pos="7560"/>
        </w:tabs>
        <w:ind w:left="7560" w:hanging="180"/>
      </w:pPr>
      <w:rPr>
        <w:rFonts w:cs="Times New Roman"/>
      </w:rPr>
    </w:lvl>
  </w:abstractNum>
  <w:abstractNum w:abstractNumId="112">
    <w:nsid w:val="6C3035D2"/>
    <w:multiLevelType w:val="hybridMultilevel"/>
    <w:tmpl w:val="116E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D8C5CEC"/>
    <w:multiLevelType w:val="hybridMultilevel"/>
    <w:tmpl w:val="0B4EEFD4"/>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4">
    <w:nsid w:val="6DA5350A"/>
    <w:multiLevelType w:val="hybridMultilevel"/>
    <w:tmpl w:val="221004C4"/>
    <w:lvl w:ilvl="0" w:tplc="08090001">
      <w:start w:val="1"/>
      <w:numFmt w:val="bullet"/>
      <w:lvlText w:val=""/>
      <w:lvlJc w:val="left"/>
      <w:pPr>
        <w:tabs>
          <w:tab w:val="num" w:pos="753"/>
        </w:tabs>
        <w:ind w:left="753" w:hanging="360"/>
      </w:pPr>
      <w:rPr>
        <w:rFonts w:ascii="Wingdings" w:hAnsi="Wingdings" w:hint="default"/>
      </w:rPr>
    </w:lvl>
    <w:lvl w:ilvl="1" w:tplc="08090003">
      <w:start w:val="1"/>
      <w:numFmt w:val="bullet"/>
      <w:lvlText w:val="o"/>
      <w:lvlJc w:val="left"/>
      <w:pPr>
        <w:tabs>
          <w:tab w:val="num" w:pos="1473"/>
        </w:tabs>
        <w:ind w:left="1473" w:hanging="360"/>
      </w:pPr>
      <w:rPr>
        <w:rFonts w:ascii="Courier New" w:hAnsi="Courier New" w:hint="default"/>
      </w:rPr>
    </w:lvl>
    <w:lvl w:ilvl="2" w:tplc="08090005">
      <w:start w:val="1"/>
      <w:numFmt w:val="bullet"/>
      <w:lvlText w:val=""/>
      <w:lvlJc w:val="left"/>
      <w:pPr>
        <w:tabs>
          <w:tab w:val="num" w:pos="2193"/>
        </w:tabs>
        <w:ind w:left="2193" w:hanging="360"/>
      </w:pPr>
      <w:rPr>
        <w:rFonts w:ascii="Wingdings" w:hAnsi="Wingdings" w:hint="default"/>
      </w:rPr>
    </w:lvl>
    <w:lvl w:ilvl="3" w:tplc="08090001">
      <w:start w:val="6"/>
      <w:numFmt w:val="bullet"/>
      <w:lvlText w:val="-"/>
      <w:lvlJc w:val="left"/>
      <w:pPr>
        <w:ind w:left="2913" w:hanging="360"/>
      </w:pPr>
      <w:rPr>
        <w:rFonts w:ascii="Arial" w:eastAsia="Times New Roman" w:hAnsi="Arial" w:cs="Arial" w:hint="default"/>
      </w:rPr>
    </w:lvl>
    <w:lvl w:ilvl="4" w:tplc="08090003" w:tentative="1">
      <w:start w:val="1"/>
      <w:numFmt w:val="bullet"/>
      <w:lvlText w:val="o"/>
      <w:lvlJc w:val="left"/>
      <w:pPr>
        <w:tabs>
          <w:tab w:val="num" w:pos="3633"/>
        </w:tabs>
        <w:ind w:left="3633" w:hanging="360"/>
      </w:pPr>
      <w:rPr>
        <w:rFonts w:ascii="Courier New" w:hAnsi="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15">
    <w:nsid w:val="6E270C0F"/>
    <w:multiLevelType w:val="hybridMultilevel"/>
    <w:tmpl w:val="86C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00E0EE7"/>
    <w:multiLevelType w:val="hybridMultilevel"/>
    <w:tmpl w:val="9CA841EC"/>
    <w:lvl w:ilvl="0" w:tplc="0809000F">
      <w:start w:val="1"/>
      <w:numFmt w:val="lowerLetter"/>
      <w:lvlText w:val="(%1)"/>
      <w:lvlJc w:val="left"/>
      <w:pPr>
        <w:ind w:left="1080" w:hanging="72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7">
    <w:nsid w:val="70943A06"/>
    <w:multiLevelType w:val="hybridMultilevel"/>
    <w:tmpl w:val="79D698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8">
    <w:nsid w:val="7317159A"/>
    <w:multiLevelType w:val="hybridMultilevel"/>
    <w:tmpl w:val="DA06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3FE1C16"/>
    <w:multiLevelType w:val="hybridMultilevel"/>
    <w:tmpl w:val="3DB012C6"/>
    <w:lvl w:ilvl="0" w:tplc="3228B8B8">
      <w:start w:val="1"/>
      <w:numFmt w:val="bullet"/>
      <w:lvlText w:val=""/>
      <w:lvlJc w:val="left"/>
      <w:pPr>
        <w:ind w:left="832" w:hanging="360"/>
      </w:pPr>
      <w:rPr>
        <w:rFonts w:ascii="Symbol" w:hAnsi="Symbol" w:hint="default"/>
      </w:rPr>
    </w:lvl>
    <w:lvl w:ilvl="1" w:tplc="08090019" w:tentative="1">
      <w:start w:val="1"/>
      <w:numFmt w:val="bullet"/>
      <w:lvlText w:val="o"/>
      <w:lvlJc w:val="left"/>
      <w:pPr>
        <w:ind w:left="1552" w:hanging="360"/>
      </w:pPr>
      <w:rPr>
        <w:rFonts w:ascii="Courier New" w:hAnsi="Courier New" w:cs="Courier New" w:hint="default"/>
      </w:rPr>
    </w:lvl>
    <w:lvl w:ilvl="2" w:tplc="0809001B" w:tentative="1">
      <w:start w:val="1"/>
      <w:numFmt w:val="bullet"/>
      <w:lvlText w:val=""/>
      <w:lvlJc w:val="left"/>
      <w:pPr>
        <w:ind w:left="2272" w:hanging="360"/>
      </w:pPr>
      <w:rPr>
        <w:rFonts w:ascii="Wingdings" w:hAnsi="Wingdings" w:hint="default"/>
      </w:rPr>
    </w:lvl>
    <w:lvl w:ilvl="3" w:tplc="0809000F" w:tentative="1">
      <w:start w:val="1"/>
      <w:numFmt w:val="bullet"/>
      <w:lvlText w:val=""/>
      <w:lvlJc w:val="left"/>
      <w:pPr>
        <w:ind w:left="2992" w:hanging="360"/>
      </w:pPr>
      <w:rPr>
        <w:rFonts w:ascii="Symbol" w:hAnsi="Symbol" w:hint="default"/>
      </w:rPr>
    </w:lvl>
    <w:lvl w:ilvl="4" w:tplc="08090019" w:tentative="1">
      <w:start w:val="1"/>
      <w:numFmt w:val="bullet"/>
      <w:lvlText w:val="o"/>
      <w:lvlJc w:val="left"/>
      <w:pPr>
        <w:ind w:left="3712" w:hanging="360"/>
      </w:pPr>
      <w:rPr>
        <w:rFonts w:ascii="Courier New" w:hAnsi="Courier New" w:cs="Courier New" w:hint="default"/>
      </w:rPr>
    </w:lvl>
    <w:lvl w:ilvl="5" w:tplc="0809001B" w:tentative="1">
      <w:start w:val="1"/>
      <w:numFmt w:val="bullet"/>
      <w:lvlText w:val=""/>
      <w:lvlJc w:val="left"/>
      <w:pPr>
        <w:ind w:left="4432" w:hanging="360"/>
      </w:pPr>
      <w:rPr>
        <w:rFonts w:ascii="Wingdings" w:hAnsi="Wingdings" w:hint="default"/>
      </w:rPr>
    </w:lvl>
    <w:lvl w:ilvl="6" w:tplc="0809000F" w:tentative="1">
      <w:start w:val="1"/>
      <w:numFmt w:val="bullet"/>
      <w:lvlText w:val=""/>
      <w:lvlJc w:val="left"/>
      <w:pPr>
        <w:ind w:left="5152" w:hanging="360"/>
      </w:pPr>
      <w:rPr>
        <w:rFonts w:ascii="Symbol" w:hAnsi="Symbol" w:hint="default"/>
      </w:rPr>
    </w:lvl>
    <w:lvl w:ilvl="7" w:tplc="08090019" w:tentative="1">
      <w:start w:val="1"/>
      <w:numFmt w:val="bullet"/>
      <w:lvlText w:val="o"/>
      <w:lvlJc w:val="left"/>
      <w:pPr>
        <w:ind w:left="5872" w:hanging="360"/>
      </w:pPr>
      <w:rPr>
        <w:rFonts w:ascii="Courier New" w:hAnsi="Courier New" w:cs="Courier New" w:hint="default"/>
      </w:rPr>
    </w:lvl>
    <w:lvl w:ilvl="8" w:tplc="0809001B" w:tentative="1">
      <w:start w:val="1"/>
      <w:numFmt w:val="bullet"/>
      <w:lvlText w:val=""/>
      <w:lvlJc w:val="left"/>
      <w:pPr>
        <w:ind w:left="6592" w:hanging="360"/>
      </w:pPr>
      <w:rPr>
        <w:rFonts w:ascii="Wingdings" w:hAnsi="Wingdings" w:hint="default"/>
      </w:rPr>
    </w:lvl>
  </w:abstractNum>
  <w:abstractNum w:abstractNumId="120">
    <w:nsid w:val="755347D1"/>
    <w:multiLevelType w:val="hybridMultilevel"/>
    <w:tmpl w:val="4146A502"/>
    <w:lvl w:ilvl="0" w:tplc="08090001">
      <w:start w:val="1"/>
      <w:numFmt w:val="lowerLetter"/>
      <w:lvlText w:val="%1)"/>
      <w:lvlJc w:val="left"/>
      <w:pPr>
        <w:tabs>
          <w:tab w:val="num" w:pos="720"/>
        </w:tabs>
        <w:ind w:left="720"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1">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2">
    <w:nsid w:val="7728148F"/>
    <w:multiLevelType w:val="hybridMultilevel"/>
    <w:tmpl w:val="A808C334"/>
    <w:lvl w:ilvl="0" w:tplc="9296FB6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3">
    <w:nsid w:val="77A241CD"/>
    <w:multiLevelType w:val="hybridMultilevel"/>
    <w:tmpl w:val="39F2545C"/>
    <w:lvl w:ilvl="0" w:tplc="9B6AB432">
      <w:start w:val="1"/>
      <w:numFmt w:val="lowerLetter"/>
      <w:lvlText w:val="%1)"/>
      <w:lvlJc w:val="left"/>
      <w:pPr>
        <w:ind w:left="720" w:hanging="360"/>
      </w:pPr>
      <w:rPr>
        <w:rFonts w:hint="default"/>
      </w:rPr>
    </w:lvl>
    <w:lvl w:ilvl="1" w:tplc="934413E8" w:tentative="1">
      <w:start w:val="1"/>
      <w:numFmt w:val="bullet"/>
      <w:lvlText w:val="o"/>
      <w:lvlJc w:val="left"/>
      <w:pPr>
        <w:ind w:left="1440" w:hanging="360"/>
      </w:pPr>
      <w:rPr>
        <w:rFonts w:ascii="Courier New" w:hAnsi="Courier New" w:cs="Courier New" w:hint="default"/>
      </w:rPr>
    </w:lvl>
    <w:lvl w:ilvl="2" w:tplc="0EB0F7CE" w:tentative="1">
      <w:start w:val="1"/>
      <w:numFmt w:val="bullet"/>
      <w:lvlText w:val=""/>
      <w:lvlJc w:val="left"/>
      <w:pPr>
        <w:ind w:left="2160" w:hanging="360"/>
      </w:pPr>
      <w:rPr>
        <w:rFonts w:ascii="Wingdings" w:hAnsi="Wingdings" w:hint="default"/>
      </w:rPr>
    </w:lvl>
    <w:lvl w:ilvl="3" w:tplc="2ECEE01E" w:tentative="1">
      <w:start w:val="1"/>
      <w:numFmt w:val="bullet"/>
      <w:lvlText w:val=""/>
      <w:lvlJc w:val="left"/>
      <w:pPr>
        <w:ind w:left="2880" w:hanging="360"/>
      </w:pPr>
      <w:rPr>
        <w:rFonts w:ascii="Symbol" w:hAnsi="Symbol" w:hint="default"/>
      </w:rPr>
    </w:lvl>
    <w:lvl w:ilvl="4" w:tplc="8822F79E" w:tentative="1">
      <w:start w:val="1"/>
      <w:numFmt w:val="bullet"/>
      <w:lvlText w:val="o"/>
      <w:lvlJc w:val="left"/>
      <w:pPr>
        <w:ind w:left="3600" w:hanging="360"/>
      </w:pPr>
      <w:rPr>
        <w:rFonts w:ascii="Courier New" w:hAnsi="Courier New" w:cs="Courier New" w:hint="default"/>
      </w:rPr>
    </w:lvl>
    <w:lvl w:ilvl="5" w:tplc="2704220E" w:tentative="1">
      <w:start w:val="1"/>
      <w:numFmt w:val="bullet"/>
      <w:lvlText w:val=""/>
      <w:lvlJc w:val="left"/>
      <w:pPr>
        <w:ind w:left="4320" w:hanging="360"/>
      </w:pPr>
      <w:rPr>
        <w:rFonts w:ascii="Wingdings" w:hAnsi="Wingdings" w:hint="default"/>
      </w:rPr>
    </w:lvl>
    <w:lvl w:ilvl="6" w:tplc="E724FFE8" w:tentative="1">
      <w:start w:val="1"/>
      <w:numFmt w:val="bullet"/>
      <w:lvlText w:val=""/>
      <w:lvlJc w:val="left"/>
      <w:pPr>
        <w:ind w:left="5040" w:hanging="360"/>
      </w:pPr>
      <w:rPr>
        <w:rFonts w:ascii="Symbol" w:hAnsi="Symbol" w:hint="default"/>
      </w:rPr>
    </w:lvl>
    <w:lvl w:ilvl="7" w:tplc="0576CC1E" w:tentative="1">
      <w:start w:val="1"/>
      <w:numFmt w:val="bullet"/>
      <w:lvlText w:val="o"/>
      <w:lvlJc w:val="left"/>
      <w:pPr>
        <w:ind w:left="5760" w:hanging="360"/>
      </w:pPr>
      <w:rPr>
        <w:rFonts w:ascii="Courier New" w:hAnsi="Courier New" w:cs="Courier New" w:hint="default"/>
      </w:rPr>
    </w:lvl>
    <w:lvl w:ilvl="8" w:tplc="4FFAC464" w:tentative="1">
      <w:start w:val="1"/>
      <w:numFmt w:val="bullet"/>
      <w:lvlText w:val=""/>
      <w:lvlJc w:val="left"/>
      <w:pPr>
        <w:ind w:left="6480" w:hanging="360"/>
      </w:pPr>
      <w:rPr>
        <w:rFonts w:ascii="Wingdings" w:hAnsi="Wingdings" w:hint="default"/>
      </w:rPr>
    </w:lvl>
  </w:abstractNum>
  <w:abstractNum w:abstractNumId="124">
    <w:nsid w:val="77A4130A"/>
    <w:multiLevelType w:val="hybridMultilevel"/>
    <w:tmpl w:val="58DA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8BD4331"/>
    <w:multiLevelType w:val="hybridMultilevel"/>
    <w:tmpl w:val="FD8CA36A"/>
    <w:lvl w:ilvl="0" w:tplc="08090001">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8FA743C"/>
    <w:multiLevelType w:val="hybridMultilevel"/>
    <w:tmpl w:val="250242EA"/>
    <w:lvl w:ilvl="0" w:tplc="08090005">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7">
    <w:nsid w:val="795D3504"/>
    <w:multiLevelType w:val="hybridMultilevel"/>
    <w:tmpl w:val="A9162E0E"/>
    <w:lvl w:ilvl="0" w:tplc="08090001">
      <w:start w:val="1"/>
      <w:numFmt w:val="bullet"/>
      <w:lvlText w:val=""/>
      <w:lvlJc w:val="left"/>
      <w:pPr>
        <w:ind w:left="720" w:hanging="360"/>
      </w:pPr>
      <w:rPr>
        <w:rFonts w:ascii="Symbol" w:hAnsi="Symbol" w:hint="default"/>
      </w:rPr>
    </w:lvl>
    <w:lvl w:ilvl="1" w:tplc="D096A5E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A1B2A3D"/>
    <w:multiLevelType w:val="hybridMultilevel"/>
    <w:tmpl w:val="717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A7643B7"/>
    <w:multiLevelType w:val="hybridMultilevel"/>
    <w:tmpl w:val="99BE837E"/>
    <w:lvl w:ilvl="0" w:tplc="5980016A">
      <w:start w:val="1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AEE51BD"/>
    <w:multiLevelType w:val="hybridMultilevel"/>
    <w:tmpl w:val="2AAA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BC3367E"/>
    <w:multiLevelType w:val="hybridMultilevel"/>
    <w:tmpl w:val="B0982824"/>
    <w:lvl w:ilvl="0" w:tplc="08090011">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2">
    <w:nsid w:val="7BDE5972"/>
    <w:multiLevelType w:val="hybridMultilevel"/>
    <w:tmpl w:val="1DA24960"/>
    <w:lvl w:ilvl="0" w:tplc="08090001">
      <w:start w:val="1"/>
      <w:numFmt w:val="decimal"/>
      <w:lvlText w:val="%1."/>
      <w:lvlJc w:val="left"/>
      <w:pPr>
        <w:ind w:left="720" w:hanging="360"/>
      </w:pPr>
    </w:lvl>
    <w:lvl w:ilvl="1" w:tplc="D096A5E6">
      <w:start w:val="1"/>
      <w:numFmt w:val="bullet"/>
      <w:lvlText w:val=""/>
      <w:lvlJc w:val="left"/>
      <w:pPr>
        <w:ind w:left="1440" w:hanging="360"/>
      </w:pPr>
      <w:rPr>
        <w:rFonts w:ascii="Symbol" w:hAnsi="Symbol" w:hint="default"/>
      </w:rPr>
    </w:lvl>
    <w:lvl w:ilvl="2" w:tplc="08090005">
      <w:start w:val="1"/>
      <w:numFmt w:val="lowerRoman"/>
      <w:lvlText w:val="%3."/>
      <w:lvlJc w:val="right"/>
      <w:pPr>
        <w:ind w:left="2160" w:hanging="180"/>
      </w:pPr>
    </w:lvl>
    <w:lvl w:ilvl="3" w:tplc="08090001">
      <w:start w:val="1"/>
      <w:numFmt w:val="decimal"/>
      <w:lvlText w:val="(%4)"/>
      <w:lvlJc w:val="left"/>
      <w:pPr>
        <w:ind w:left="2880" w:hanging="360"/>
      </w:pPr>
      <w:rPr>
        <w:rFonts w:hint="default"/>
      </w:rPr>
    </w:lvl>
    <w:lvl w:ilvl="4" w:tplc="08090003">
      <w:start w:val="1"/>
      <w:numFmt w:val="lowerLetter"/>
      <w:lvlText w:val="%5)"/>
      <w:lvlJc w:val="left"/>
      <w:pPr>
        <w:ind w:left="3600" w:hanging="360"/>
      </w:pPr>
      <w:rPr>
        <w:rFonts w:hint="default"/>
      </w:r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3">
    <w:nsid w:val="7CDA02B6"/>
    <w:multiLevelType w:val="hybridMultilevel"/>
    <w:tmpl w:val="A6BC0B02"/>
    <w:lvl w:ilvl="0" w:tplc="08090017">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DD529F2"/>
    <w:multiLevelType w:val="hybridMultilevel"/>
    <w:tmpl w:val="370645FA"/>
    <w:lvl w:ilvl="0" w:tplc="204A0C6A">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5">
    <w:nsid w:val="7E2A5223"/>
    <w:multiLevelType w:val="hybridMultilevel"/>
    <w:tmpl w:val="C4EC0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nsid w:val="7F750E88"/>
    <w:multiLevelType w:val="hybridMultilevel"/>
    <w:tmpl w:val="5ED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9"/>
  </w:num>
  <w:num w:numId="2">
    <w:abstractNumId w:val="65"/>
  </w:num>
  <w:num w:numId="3">
    <w:abstractNumId w:val="114"/>
  </w:num>
  <w:num w:numId="4">
    <w:abstractNumId w:val="77"/>
  </w:num>
  <w:num w:numId="5">
    <w:abstractNumId w:val="99"/>
  </w:num>
  <w:num w:numId="6">
    <w:abstractNumId w:val="134"/>
  </w:num>
  <w:num w:numId="7">
    <w:abstractNumId w:val="42"/>
  </w:num>
  <w:num w:numId="8">
    <w:abstractNumId w:val="121"/>
  </w:num>
  <w:num w:numId="9">
    <w:abstractNumId w:val="54"/>
  </w:num>
  <w:num w:numId="10">
    <w:abstractNumId w:val="105"/>
  </w:num>
  <w:num w:numId="11">
    <w:abstractNumId w:val="96"/>
  </w:num>
  <w:num w:numId="12">
    <w:abstractNumId w:val="120"/>
  </w:num>
  <w:num w:numId="13">
    <w:abstractNumId w:val="72"/>
  </w:num>
  <w:num w:numId="14">
    <w:abstractNumId w:val="14"/>
  </w:num>
  <w:num w:numId="15">
    <w:abstractNumId w:val="26"/>
  </w:num>
  <w:num w:numId="1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35"/>
  </w:num>
  <w:num w:numId="26">
    <w:abstractNumId w:val="18"/>
  </w:num>
  <w:num w:numId="27">
    <w:abstractNumId w:val="21"/>
  </w:num>
  <w:num w:numId="28">
    <w:abstractNumId w:val="113"/>
  </w:num>
  <w:num w:numId="29">
    <w:abstractNumId w:val="0"/>
  </w:num>
  <w:num w:numId="30">
    <w:abstractNumId w:val="80"/>
  </w:num>
  <w:num w:numId="31">
    <w:abstractNumId w:val="51"/>
  </w:num>
  <w:num w:numId="32">
    <w:abstractNumId w:val="32"/>
  </w:num>
  <w:num w:numId="33">
    <w:abstractNumId w:val="5"/>
  </w:num>
  <w:num w:numId="34">
    <w:abstractNumId w:val="133"/>
  </w:num>
  <w:num w:numId="35">
    <w:abstractNumId w:val="45"/>
  </w:num>
  <w:num w:numId="36">
    <w:abstractNumId w:val="13"/>
  </w:num>
  <w:num w:numId="37">
    <w:abstractNumId w:val="67"/>
  </w:num>
  <w:num w:numId="38">
    <w:abstractNumId w:val="16"/>
  </w:num>
  <w:num w:numId="39">
    <w:abstractNumId w:val="124"/>
  </w:num>
  <w:num w:numId="40">
    <w:abstractNumId w:val="119"/>
  </w:num>
  <w:num w:numId="41">
    <w:abstractNumId w:val="66"/>
  </w:num>
  <w:num w:numId="42">
    <w:abstractNumId w:val="100"/>
  </w:num>
  <w:num w:numId="43">
    <w:abstractNumId w:val="75"/>
  </w:num>
  <w:num w:numId="44">
    <w:abstractNumId w:val="101"/>
  </w:num>
  <w:num w:numId="45">
    <w:abstractNumId w:val="23"/>
  </w:num>
  <w:num w:numId="46">
    <w:abstractNumId w:val="4"/>
  </w:num>
  <w:num w:numId="47">
    <w:abstractNumId w:val="68"/>
  </w:num>
  <w:num w:numId="48">
    <w:abstractNumId w:val="48"/>
  </w:num>
  <w:num w:numId="49">
    <w:abstractNumId w:val="64"/>
  </w:num>
  <w:num w:numId="50">
    <w:abstractNumId w:val="17"/>
  </w:num>
  <w:num w:numId="51">
    <w:abstractNumId w:val="44"/>
  </w:num>
  <w:num w:numId="52">
    <w:abstractNumId w:val="108"/>
  </w:num>
  <w:num w:numId="53">
    <w:abstractNumId w:val="136"/>
  </w:num>
  <w:num w:numId="54">
    <w:abstractNumId w:val="8"/>
  </w:num>
  <w:num w:numId="55">
    <w:abstractNumId w:val="116"/>
  </w:num>
  <w:num w:numId="56">
    <w:abstractNumId w:val="39"/>
  </w:num>
  <w:num w:numId="57">
    <w:abstractNumId w:val="29"/>
  </w:num>
  <w:num w:numId="58">
    <w:abstractNumId w:val="122"/>
  </w:num>
  <w:num w:numId="59">
    <w:abstractNumId w:val="90"/>
  </w:num>
  <w:num w:numId="60">
    <w:abstractNumId w:val="127"/>
  </w:num>
  <w:num w:numId="61">
    <w:abstractNumId w:val="123"/>
  </w:num>
  <w:num w:numId="62">
    <w:abstractNumId w:val="102"/>
  </w:num>
  <w:num w:numId="63">
    <w:abstractNumId w:val="56"/>
  </w:num>
  <w:num w:numId="64">
    <w:abstractNumId w:val="34"/>
  </w:num>
  <w:num w:numId="65">
    <w:abstractNumId w:val="31"/>
  </w:num>
  <w:num w:numId="66">
    <w:abstractNumId w:val="27"/>
  </w:num>
  <w:num w:numId="67">
    <w:abstractNumId w:val="25"/>
  </w:num>
  <w:num w:numId="68">
    <w:abstractNumId w:val="125"/>
  </w:num>
  <w:num w:numId="69">
    <w:abstractNumId w:val="9"/>
  </w:num>
  <w:num w:numId="70">
    <w:abstractNumId w:val="15"/>
  </w:num>
  <w:num w:numId="71">
    <w:abstractNumId w:val="79"/>
  </w:num>
  <w:num w:numId="72">
    <w:abstractNumId w:val="58"/>
  </w:num>
  <w:num w:numId="73">
    <w:abstractNumId w:val="132"/>
  </w:num>
  <w:num w:numId="74">
    <w:abstractNumId w:val="59"/>
  </w:num>
  <w:num w:numId="75">
    <w:abstractNumId w:val="20"/>
  </w:num>
  <w:num w:numId="76">
    <w:abstractNumId w:val="95"/>
  </w:num>
  <w:num w:numId="77">
    <w:abstractNumId w:val="1"/>
  </w:num>
  <w:num w:numId="78">
    <w:abstractNumId w:val="55"/>
  </w:num>
  <w:num w:numId="79">
    <w:abstractNumId w:val="85"/>
  </w:num>
  <w:num w:numId="80">
    <w:abstractNumId w:val="76"/>
  </w:num>
  <w:num w:numId="81">
    <w:abstractNumId w:val="47"/>
  </w:num>
  <w:num w:numId="82">
    <w:abstractNumId w:val="40"/>
  </w:num>
  <w:num w:numId="83">
    <w:abstractNumId w:val="60"/>
  </w:num>
  <w:num w:numId="84">
    <w:abstractNumId w:val="91"/>
  </w:num>
  <w:num w:numId="85">
    <w:abstractNumId w:val="10"/>
  </w:num>
  <w:num w:numId="86">
    <w:abstractNumId w:val="94"/>
  </w:num>
  <w:num w:numId="87">
    <w:abstractNumId w:val="74"/>
  </w:num>
  <w:num w:numId="88">
    <w:abstractNumId w:val="78"/>
  </w:num>
  <w:num w:numId="89">
    <w:abstractNumId w:val="50"/>
  </w:num>
  <w:num w:numId="90">
    <w:abstractNumId w:val="6"/>
  </w:num>
  <w:num w:numId="91">
    <w:abstractNumId w:val="89"/>
  </w:num>
  <w:num w:numId="92">
    <w:abstractNumId w:val="70"/>
  </w:num>
  <w:num w:numId="93">
    <w:abstractNumId w:val="130"/>
  </w:num>
  <w:num w:numId="94">
    <w:abstractNumId w:val="84"/>
  </w:num>
  <w:num w:numId="95">
    <w:abstractNumId w:val="71"/>
  </w:num>
  <w:num w:numId="96">
    <w:abstractNumId w:val="49"/>
  </w:num>
  <w:num w:numId="97">
    <w:abstractNumId w:val="128"/>
  </w:num>
  <w:num w:numId="98">
    <w:abstractNumId w:val="33"/>
  </w:num>
  <w:num w:numId="99">
    <w:abstractNumId w:val="88"/>
  </w:num>
  <w:num w:numId="100">
    <w:abstractNumId w:val="93"/>
  </w:num>
  <w:num w:numId="101">
    <w:abstractNumId w:val="111"/>
  </w:num>
  <w:num w:numId="102">
    <w:abstractNumId w:val="52"/>
  </w:num>
  <w:num w:numId="103">
    <w:abstractNumId w:val="83"/>
  </w:num>
  <w:num w:numId="104">
    <w:abstractNumId w:val="22"/>
  </w:num>
  <w:num w:numId="105">
    <w:abstractNumId w:val="3"/>
  </w:num>
  <w:num w:numId="106">
    <w:abstractNumId w:val="61"/>
  </w:num>
  <w:num w:numId="107">
    <w:abstractNumId w:val="28"/>
  </w:num>
  <w:num w:numId="108">
    <w:abstractNumId w:val="11"/>
  </w:num>
  <w:num w:numId="109">
    <w:abstractNumId w:val="46"/>
  </w:num>
  <w:num w:numId="110">
    <w:abstractNumId w:val="43"/>
  </w:num>
  <w:num w:numId="111">
    <w:abstractNumId w:val="38"/>
  </w:num>
  <w:num w:numId="112">
    <w:abstractNumId w:val="12"/>
  </w:num>
  <w:num w:numId="113">
    <w:abstractNumId w:val="24"/>
  </w:num>
  <w:num w:numId="114">
    <w:abstractNumId w:val="2"/>
  </w:num>
  <w:num w:numId="115">
    <w:abstractNumId w:val="36"/>
  </w:num>
  <w:num w:numId="116">
    <w:abstractNumId w:val="19"/>
  </w:num>
  <w:num w:numId="117">
    <w:abstractNumId w:val="104"/>
  </w:num>
  <w:num w:numId="118">
    <w:abstractNumId w:val="106"/>
  </w:num>
  <w:num w:numId="119">
    <w:abstractNumId w:val="115"/>
  </w:num>
  <w:num w:numId="120">
    <w:abstractNumId w:val="69"/>
  </w:num>
  <w:num w:numId="121">
    <w:abstractNumId w:val="129"/>
  </w:num>
  <w:num w:numId="122">
    <w:abstractNumId w:val="35"/>
  </w:num>
  <w:num w:numId="123">
    <w:abstractNumId w:val="98"/>
  </w:num>
  <w:num w:numId="124">
    <w:abstractNumId w:val="82"/>
  </w:num>
  <w:num w:numId="125">
    <w:abstractNumId w:val="118"/>
  </w:num>
  <w:num w:numId="126">
    <w:abstractNumId w:val="41"/>
  </w:num>
  <w:num w:numId="127">
    <w:abstractNumId w:val="117"/>
  </w:num>
  <w:num w:numId="128">
    <w:abstractNumId w:val="53"/>
  </w:num>
  <w:num w:numId="129">
    <w:abstractNumId w:val="30"/>
  </w:num>
  <w:num w:numId="130">
    <w:abstractNumId w:val="7"/>
  </w:num>
  <w:num w:numId="131">
    <w:abstractNumId w:val="63"/>
  </w:num>
  <w:num w:numId="132">
    <w:abstractNumId w:val="110"/>
  </w:num>
  <w:num w:numId="133">
    <w:abstractNumId w:val="107"/>
  </w:num>
  <w:num w:numId="134">
    <w:abstractNumId w:val="112"/>
  </w:num>
  <w:num w:numId="135">
    <w:abstractNumId w:val="103"/>
  </w:num>
  <w:num w:numId="136">
    <w:abstractNumId w:val="97"/>
  </w:num>
  <w:num w:numId="137">
    <w:abstractNumId w:val="5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rsids>
    <w:rsidRoot w:val="001A4ECF"/>
    <w:rsid w:val="00005B47"/>
    <w:rsid w:val="000169F2"/>
    <w:rsid w:val="00016BD3"/>
    <w:rsid w:val="000177B9"/>
    <w:rsid w:val="000179E0"/>
    <w:rsid w:val="00017A73"/>
    <w:rsid w:val="00021CCB"/>
    <w:rsid w:val="000305C7"/>
    <w:rsid w:val="000330E0"/>
    <w:rsid w:val="000333B3"/>
    <w:rsid w:val="00033605"/>
    <w:rsid w:val="00033FF4"/>
    <w:rsid w:val="00035C10"/>
    <w:rsid w:val="00036018"/>
    <w:rsid w:val="00036C9C"/>
    <w:rsid w:val="00036EE2"/>
    <w:rsid w:val="000440C6"/>
    <w:rsid w:val="00046E87"/>
    <w:rsid w:val="0004775F"/>
    <w:rsid w:val="00052A52"/>
    <w:rsid w:val="000611F5"/>
    <w:rsid w:val="00064793"/>
    <w:rsid w:val="00065DED"/>
    <w:rsid w:val="00071B4A"/>
    <w:rsid w:val="00072A6E"/>
    <w:rsid w:val="00074C65"/>
    <w:rsid w:val="00076071"/>
    <w:rsid w:val="0008556C"/>
    <w:rsid w:val="00086C40"/>
    <w:rsid w:val="000903F4"/>
    <w:rsid w:val="00091560"/>
    <w:rsid w:val="000939AE"/>
    <w:rsid w:val="000945CB"/>
    <w:rsid w:val="00096E98"/>
    <w:rsid w:val="000A1AD1"/>
    <w:rsid w:val="000A30DC"/>
    <w:rsid w:val="000A7869"/>
    <w:rsid w:val="000B179A"/>
    <w:rsid w:val="000B4BF6"/>
    <w:rsid w:val="000B4E98"/>
    <w:rsid w:val="000B51DB"/>
    <w:rsid w:val="000C1B9A"/>
    <w:rsid w:val="000C2E54"/>
    <w:rsid w:val="000C4B92"/>
    <w:rsid w:val="000C4F7D"/>
    <w:rsid w:val="000C5064"/>
    <w:rsid w:val="000C605C"/>
    <w:rsid w:val="000C72B4"/>
    <w:rsid w:val="000D2613"/>
    <w:rsid w:val="000E2925"/>
    <w:rsid w:val="000E35F5"/>
    <w:rsid w:val="000E3B68"/>
    <w:rsid w:val="000E7B36"/>
    <w:rsid w:val="000F4C48"/>
    <w:rsid w:val="000F4F79"/>
    <w:rsid w:val="000F5090"/>
    <w:rsid w:val="000F7AD1"/>
    <w:rsid w:val="001035DA"/>
    <w:rsid w:val="00104549"/>
    <w:rsid w:val="001074C1"/>
    <w:rsid w:val="00110527"/>
    <w:rsid w:val="00111F5A"/>
    <w:rsid w:val="0012211D"/>
    <w:rsid w:val="0012227B"/>
    <w:rsid w:val="00124160"/>
    <w:rsid w:val="00124C0A"/>
    <w:rsid w:val="00125AD9"/>
    <w:rsid w:val="001264FB"/>
    <w:rsid w:val="00137101"/>
    <w:rsid w:val="00137F1A"/>
    <w:rsid w:val="001410A9"/>
    <w:rsid w:val="00141F98"/>
    <w:rsid w:val="001424D3"/>
    <w:rsid w:val="00142554"/>
    <w:rsid w:val="00143C87"/>
    <w:rsid w:val="00147119"/>
    <w:rsid w:val="0015215D"/>
    <w:rsid w:val="001531E9"/>
    <w:rsid w:val="00153D9C"/>
    <w:rsid w:val="00155611"/>
    <w:rsid w:val="00156A78"/>
    <w:rsid w:val="00160B2F"/>
    <w:rsid w:val="001644E7"/>
    <w:rsid w:val="00165D8F"/>
    <w:rsid w:val="00170EAA"/>
    <w:rsid w:val="001741BB"/>
    <w:rsid w:val="001743F4"/>
    <w:rsid w:val="00176057"/>
    <w:rsid w:val="001762A3"/>
    <w:rsid w:val="001774D0"/>
    <w:rsid w:val="00181598"/>
    <w:rsid w:val="001815A7"/>
    <w:rsid w:val="00183BBB"/>
    <w:rsid w:val="001848E0"/>
    <w:rsid w:val="00190A97"/>
    <w:rsid w:val="00191CFC"/>
    <w:rsid w:val="00193F31"/>
    <w:rsid w:val="00194CBC"/>
    <w:rsid w:val="001951AE"/>
    <w:rsid w:val="001A2707"/>
    <w:rsid w:val="001A4ECF"/>
    <w:rsid w:val="001A55DD"/>
    <w:rsid w:val="001A6859"/>
    <w:rsid w:val="001A6BF6"/>
    <w:rsid w:val="001A70B0"/>
    <w:rsid w:val="001A779C"/>
    <w:rsid w:val="001B3E31"/>
    <w:rsid w:val="001B531B"/>
    <w:rsid w:val="001C0842"/>
    <w:rsid w:val="001C0963"/>
    <w:rsid w:val="001C19E0"/>
    <w:rsid w:val="001C2798"/>
    <w:rsid w:val="001C29B9"/>
    <w:rsid w:val="001C6BAE"/>
    <w:rsid w:val="001C6E3E"/>
    <w:rsid w:val="001D437C"/>
    <w:rsid w:val="001D67C1"/>
    <w:rsid w:val="001D6F0D"/>
    <w:rsid w:val="001F0283"/>
    <w:rsid w:val="001F130D"/>
    <w:rsid w:val="001F1F2C"/>
    <w:rsid w:val="001F43DA"/>
    <w:rsid w:val="00200FB0"/>
    <w:rsid w:val="00201126"/>
    <w:rsid w:val="002023BC"/>
    <w:rsid w:val="0020796C"/>
    <w:rsid w:val="00211491"/>
    <w:rsid w:val="002146AD"/>
    <w:rsid w:val="00214C16"/>
    <w:rsid w:val="0022089E"/>
    <w:rsid w:val="0022184E"/>
    <w:rsid w:val="002317B9"/>
    <w:rsid w:val="00233D12"/>
    <w:rsid w:val="00235685"/>
    <w:rsid w:val="00245F6D"/>
    <w:rsid w:val="00251327"/>
    <w:rsid w:val="00252125"/>
    <w:rsid w:val="002527D8"/>
    <w:rsid w:val="002546BB"/>
    <w:rsid w:val="00260900"/>
    <w:rsid w:val="00263C24"/>
    <w:rsid w:val="00263E11"/>
    <w:rsid w:val="00265AEE"/>
    <w:rsid w:val="00267098"/>
    <w:rsid w:val="00270CF6"/>
    <w:rsid w:val="00273A5F"/>
    <w:rsid w:val="00273B3B"/>
    <w:rsid w:val="0027470F"/>
    <w:rsid w:val="0027625E"/>
    <w:rsid w:val="00277D35"/>
    <w:rsid w:val="0028108B"/>
    <w:rsid w:val="0028212B"/>
    <w:rsid w:val="002855B3"/>
    <w:rsid w:val="00286C95"/>
    <w:rsid w:val="0029018D"/>
    <w:rsid w:val="002965E0"/>
    <w:rsid w:val="002A23D8"/>
    <w:rsid w:val="002A4168"/>
    <w:rsid w:val="002A6A20"/>
    <w:rsid w:val="002B14FF"/>
    <w:rsid w:val="002B2D2F"/>
    <w:rsid w:val="002B336E"/>
    <w:rsid w:val="002B37C2"/>
    <w:rsid w:val="002B79D8"/>
    <w:rsid w:val="002B7E6D"/>
    <w:rsid w:val="002C146C"/>
    <w:rsid w:val="002C1AC1"/>
    <w:rsid w:val="002C2440"/>
    <w:rsid w:val="002C40D6"/>
    <w:rsid w:val="002D0036"/>
    <w:rsid w:val="002D457B"/>
    <w:rsid w:val="002D51A8"/>
    <w:rsid w:val="002D5317"/>
    <w:rsid w:val="002D5D54"/>
    <w:rsid w:val="002D76A8"/>
    <w:rsid w:val="002E3E6F"/>
    <w:rsid w:val="002E5C7C"/>
    <w:rsid w:val="002E6AE2"/>
    <w:rsid w:val="002E6B12"/>
    <w:rsid w:val="0030117F"/>
    <w:rsid w:val="003011C1"/>
    <w:rsid w:val="00305B3A"/>
    <w:rsid w:val="00307ECC"/>
    <w:rsid w:val="0031063C"/>
    <w:rsid w:val="00311065"/>
    <w:rsid w:val="003149D0"/>
    <w:rsid w:val="00314CB9"/>
    <w:rsid w:val="00314F7F"/>
    <w:rsid w:val="00317771"/>
    <w:rsid w:val="003202A6"/>
    <w:rsid w:val="003225DC"/>
    <w:rsid w:val="0032266E"/>
    <w:rsid w:val="0032486B"/>
    <w:rsid w:val="00326B39"/>
    <w:rsid w:val="00327091"/>
    <w:rsid w:val="0032796A"/>
    <w:rsid w:val="00330EDA"/>
    <w:rsid w:val="00332B8B"/>
    <w:rsid w:val="003334F6"/>
    <w:rsid w:val="0033596D"/>
    <w:rsid w:val="00335992"/>
    <w:rsid w:val="003369D4"/>
    <w:rsid w:val="00337CE0"/>
    <w:rsid w:val="00340B02"/>
    <w:rsid w:val="00341D35"/>
    <w:rsid w:val="003424B4"/>
    <w:rsid w:val="00343122"/>
    <w:rsid w:val="00344930"/>
    <w:rsid w:val="003517DE"/>
    <w:rsid w:val="003554A6"/>
    <w:rsid w:val="003601B0"/>
    <w:rsid w:val="0036087B"/>
    <w:rsid w:val="00360A55"/>
    <w:rsid w:val="00360D77"/>
    <w:rsid w:val="00361ED2"/>
    <w:rsid w:val="00362C3E"/>
    <w:rsid w:val="00363BB4"/>
    <w:rsid w:val="00363E72"/>
    <w:rsid w:val="0036571D"/>
    <w:rsid w:val="00365D9F"/>
    <w:rsid w:val="00366BFE"/>
    <w:rsid w:val="003756CA"/>
    <w:rsid w:val="00375970"/>
    <w:rsid w:val="003765A4"/>
    <w:rsid w:val="00382BEF"/>
    <w:rsid w:val="00382E7B"/>
    <w:rsid w:val="00392FA2"/>
    <w:rsid w:val="00397A57"/>
    <w:rsid w:val="00397B41"/>
    <w:rsid w:val="003A0D56"/>
    <w:rsid w:val="003A21BD"/>
    <w:rsid w:val="003A5B0F"/>
    <w:rsid w:val="003B1078"/>
    <w:rsid w:val="003B5247"/>
    <w:rsid w:val="003B597D"/>
    <w:rsid w:val="003B5A64"/>
    <w:rsid w:val="003C4A84"/>
    <w:rsid w:val="003C6D2D"/>
    <w:rsid w:val="003C7664"/>
    <w:rsid w:val="003D00C5"/>
    <w:rsid w:val="003D0823"/>
    <w:rsid w:val="003D167A"/>
    <w:rsid w:val="003D2053"/>
    <w:rsid w:val="003D67D8"/>
    <w:rsid w:val="003D7FA7"/>
    <w:rsid w:val="003E2D8A"/>
    <w:rsid w:val="003E30EA"/>
    <w:rsid w:val="003E7060"/>
    <w:rsid w:val="003E7C8E"/>
    <w:rsid w:val="003F0D83"/>
    <w:rsid w:val="003F1AB9"/>
    <w:rsid w:val="003F40BE"/>
    <w:rsid w:val="003F4298"/>
    <w:rsid w:val="003F4FF2"/>
    <w:rsid w:val="003F5827"/>
    <w:rsid w:val="004011E0"/>
    <w:rsid w:val="00402644"/>
    <w:rsid w:val="00403710"/>
    <w:rsid w:val="00403F29"/>
    <w:rsid w:val="004047C2"/>
    <w:rsid w:val="0040675F"/>
    <w:rsid w:val="00410CC3"/>
    <w:rsid w:val="00412E97"/>
    <w:rsid w:val="004137FA"/>
    <w:rsid w:val="00413DC7"/>
    <w:rsid w:val="00414D54"/>
    <w:rsid w:val="00415CD5"/>
    <w:rsid w:val="00421ED7"/>
    <w:rsid w:val="0042720F"/>
    <w:rsid w:val="0042722E"/>
    <w:rsid w:val="0043294A"/>
    <w:rsid w:val="00432C56"/>
    <w:rsid w:val="00433351"/>
    <w:rsid w:val="00440321"/>
    <w:rsid w:val="00442EB6"/>
    <w:rsid w:val="00445E58"/>
    <w:rsid w:val="00447B0F"/>
    <w:rsid w:val="00451956"/>
    <w:rsid w:val="00451D25"/>
    <w:rsid w:val="00453261"/>
    <w:rsid w:val="0045726D"/>
    <w:rsid w:val="0045761D"/>
    <w:rsid w:val="004635E6"/>
    <w:rsid w:val="004639E6"/>
    <w:rsid w:val="004754F7"/>
    <w:rsid w:val="00483333"/>
    <w:rsid w:val="00484859"/>
    <w:rsid w:val="0048536B"/>
    <w:rsid w:val="00487AF3"/>
    <w:rsid w:val="00494B4E"/>
    <w:rsid w:val="00495D9D"/>
    <w:rsid w:val="00496167"/>
    <w:rsid w:val="004A3810"/>
    <w:rsid w:val="004A7561"/>
    <w:rsid w:val="004B0AB2"/>
    <w:rsid w:val="004B3D0E"/>
    <w:rsid w:val="004B5176"/>
    <w:rsid w:val="004B5ADB"/>
    <w:rsid w:val="004B64FC"/>
    <w:rsid w:val="004C2511"/>
    <w:rsid w:val="004C3791"/>
    <w:rsid w:val="004C3A9C"/>
    <w:rsid w:val="004C70B7"/>
    <w:rsid w:val="004D013A"/>
    <w:rsid w:val="004D2405"/>
    <w:rsid w:val="004D3D84"/>
    <w:rsid w:val="004D4697"/>
    <w:rsid w:val="004D52EE"/>
    <w:rsid w:val="004D6BC1"/>
    <w:rsid w:val="004F5071"/>
    <w:rsid w:val="004F736E"/>
    <w:rsid w:val="004F7915"/>
    <w:rsid w:val="005020B7"/>
    <w:rsid w:val="00503B05"/>
    <w:rsid w:val="00505C28"/>
    <w:rsid w:val="0051087B"/>
    <w:rsid w:val="005108A6"/>
    <w:rsid w:val="0051260C"/>
    <w:rsid w:val="00512B5E"/>
    <w:rsid w:val="00515A8C"/>
    <w:rsid w:val="00515FCF"/>
    <w:rsid w:val="00520263"/>
    <w:rsid w:val="005234F6"/>
    <w:rsid w:val="00523BEC"/>
    <w:rsid w:val="005261E8"/>
    <w:rsid w:val="00531A72"/>
    <w:rsid w:val="00533171"/>
    <w:rsid w:val="005332C4"/>
    <w:rsid w:val="0053334D"/>
    <w:rsid w:val="0053707D"/>
    <w:rsid w:val="005376F4"/>
    <w:rsid w:val="00542C25"/>
    <w:rsid w:val="005441F0"/>
    <w:rsid w:val="00544720"/>
    <w:rsid w:val="005451B1"/>
    <w:rsid w:val="00545D6E"/>
    <w:rsid w:val="00551E8E"/>
    <w:rsid w:val="00552082"/>
    <w:rsid w:val="0055539B"/>
    <w:rsid w:val="00556B8C"/>
    <w:rsid w:val="0055749D"/>
    <w:rsid w:val="00566D54"/>
    <w:rsid w:val="00570DB7"/>
    <w:rsid w:val="005711F0"/>
    <w:rsid w:val="005721DF"/>
    <w:rsid w:val="005733BC"/>
    <w:rsid w:val="00576169"/>
    <w:rsid w:val="005808C4"/>
    <w:rsid w:val="00582928"/>
    <w:rsid w:val="005829CA"/>
    <w:rsid w:val="0058313F"/>
    <w:rsid w:val="00590B9C"/>
    <w:rsid w:val="00591D83"/>
    <w:rsid w:val="00596358"/>
    <w:rsid w:val="005A48E6"/>
    <w:rsid w:val="005B062A"/>
    <w:rsid w:val="005B1647"/>
    <w:rsid w:val="005B287E"/>
    <w:rsid w:val="005B2FEE"/>
    <w:rsid w:val="005B34BF"/>
    <w:rsid w:val="005B4BF1"/>
    <w:rsid w:val="005B7266"/>
    <w:rsid w:val="005C0ABC"/>
    <w:rsid w:val="005C6411"/>
    <w:rsid w:val="005C69A6"/>
    <w:rsid w:val="005C7FCD"/>
    <w:rsid w:val="005D030B"/>
    <w:rsid w:val="005D116C"/>
    <w:rsid w:val="005D1C4C"/>
    <w:rsid w:val="005D2CC3"/>
    <w:rsid w:val="005D64D7"/>
    <w:rsid w:val="005D657A"/>
    <w:rsid w:val="005D7159"/>
    <w:rsid w:val="005D715F"/>
    <w:rsid w:val="005E36C9"/>
    <w:rsid w:val="005E595E"/>
    <w:rsid w:val="005E7477"/>
    <w:rsid w:val="005F4476"/>
    <w:rsid w:val="005F46F8"/>
    <w:rsid w:val="005F5E1C"/>
    <w:rsid w:val="0060060F"/>
    <w:rsid w:val="006016D2"/>
    <w:rsid w:val="00602EE1"/>
    <w:rsid w:val="006043E1"/>
    <w:rsid w:val="006056DF"/>
    <w:rsid w:val="00607163"/>
    <w:rsid w:val="00607266"/>
    <w:rsid w:val="00610B02"/>
    <w:rsid w:val="00610F45"/>
    <w:rsid w:val="00612F35"/>
    <w:rsid w:val="00617683"/>
    <w:rsid w:val="006216D3"/>
    <w:rsid w:val="00621A5F"/>
    <w:rsid w:val="00622EAC"/>
    <w:rsid w:val="0063551C"/>
    <w:rsid w:val="00637634"/>
    <w:rsid w:val="0064428F"/>
    <w:rsid w:val="00644F15"/>
    <w:rsid w:val="00645DEA"/>
    <w:rsid w:val="00646164"/>
    <w:rsid w:val="006477A1"/>
    <w:rsid w:val="006506AA"/>
    <w:rsid w:val="00651C90"/>
    <w:rsid w:val="00652F12"/>
    <w:rsid w:val="006554E6"/>
    <w:rsid w:val="00656A43"/>
    <w:rsid w:val="00656C2B"/>
    <w:rsid w:val="006619B4"/>
    <w:rsid w:val="00671857"/>
    <w:rsid w:val="00674987"/>
    <w:rsid w:val="00674DDB"/>
    <w:rsid w:val="00675871"/>
    <w:rsid w:val="006767DF"/>
    <w:rsid w:val="00676E59"/>
    <w:rsid w:val="00676F19"/>
    <w:rsid w:val="0068753A"/>
    <w:rsid w:val="00691F5A"/>
    <w:rsid w:val="006A2F29"/>
    <w:rsid w:val="006A345D"/>
    <w:rsid w:val="006A40EA"/>
    <w:rsid w:val="006B018E"/>
    <w:rsid w:val="006B1278"/>
    <w:rsid w:val="006B1B93"/>
    <w:rsid w:val="006C153C"/>
    <w:rsid w:val="006C1AA7"/>
    <w:rsid w:val="006C5CD2"/>
    <w:rsid w:val="006C7B1E"/>
    <w:rsid w:val="006D1862"/>
    <w:rsid w:val="006D1E99"/>
    <w:rsid w:val="006D23CC"/>
    <w:rsid w:val="006D24E5"/>
    <w:rsid w:val="006D3373"/>
    <w:rsid w:val="006D3CF2"/>
    <w:rsid w:val="006D4130"/>
    <w:rsid w:val="006D5E76"/>
    <w:rsid w:val="006E2A77"/>
    <w:rsid w:val="006E6664"/>
    <w:rsid w:val="006F1642"/>
    <w:rsid w:val="006F2F21"/>
    <w:rsid w:val="006F30FC"/>
    <w:rsid w:val="006F33FF"/>
    <w:rsid w:val="006F4CC4"/>
    <w:rsid w:val="006F4F4F"/>
    <w:rsid w:val="006F5BFF"/>
    <w:rsid w:val="006F72BF"/>
    <w:rsid w:val="007042D8"/>
    <w:rsid w:val="00704590"/>
    <w:rsid w:val="00706184"/>
    <w:rsid w:val="00707B34"/>
    <w:rsid w:val="00711550"/>
    <w:rsid w:val="00714722"/>
    <w:rsid w:val="00715A26"/>
    <w:rsid w:val="00716B47"/>
    <w:rsid w:val="007225DC"/>
    <w:rsid w:val="0072560C"/>
    <w:rsid w:val="00727E92"/>
    <w:rsid w:val="00731834"/>
    <w:rsid w:val="0073441F"/>
    <w:rsid w:val="00736065"/>
    <w:rsid w:val="0073692C"/>
    <w:rsid w:val="00740881"/>
    <w:rsid w:val="00743251"/>
    <w:rsid w:val="00743A47"/>
    <w:rsid w:val="007449F9"/>
    <w:rsid w:val="007451B0"/>
    <w:rsid w:val="00746B89"/>
    <w:rsid w:val="00747441"/>
    <w:rsid w:val="00747816"/>
    <w:rsid w:val="00754797"/>
    <w:rsid w:val="00754845"/>
    <w:rsid w:val="00757D02"/>
    <w:rsid w:val="00761963"/>
    <w:rsid w:val="00763AE4"/>
    <w:rsid w:val="00764BD8"/>
    <w:rsid w:val="00764C76"/>
    <w:rsid w:val="00764F5C"/>
    <w:rsid w:val="00766DF2"/>
    <w:rsid w:val="00767FCE"/>
    <w:rsid w:val="0077010E"/>
    <w:rsid w:val="00774E54"/>
    <w:rsid w:val="00777837"/>
    <w:rsid w:val="00780EF3"/>
    <w:rsid w:val="00782364"/>
    <w:rsid w:val="00782BF8"/>
    <w:rsid w:val="00783B83"/>
    <w:rsid w:val="00785CF4"/>
    <w:rsid w:val="007865A7"/>
    <w:rsid w:val="007900FE"/>
    <w:rsid w:val="007924DF"/>
    <w:rsid w:val="007A03D2"/>
    <w:rsid w:val="007A0C6B"/>
    <w:rsid w:val="007A1477"/>
    <w:rsid w:val="007A26A0"/>
    <w:rsid w:val="007A3AD3"/>
    <w:rsid w:val="007B163D"/>
    <w:rsid w:val="007B3705"/>
    <w:rsid w:val="007B3876"/>
    <w:rsid w:val="007B4328"/>
    <w:rsid w:val="007B46B0"/>
    <w:rsid w:val="007B5BEE"/>
    <w:rsid w:val="007B6C8D"/>
    <w:rsid w:val="007B735B"/>
    <w:rsid w:val="007C0A27"/>
    <w:rsid w:val="007C45C3"/>
    <w:rsid w:val="007C5016"/>
    <w:rsid w:val="007D009B"/>
    <w:rsid w:val="007D099D"/>
    <w:rsid w:val="007D186F"/>
    <w:rsid w:val="007D2319"/>
    <w:rsid w:val="007D3DF5"/>
    <w:rsid w:val="007D46A8"/>
    <w:rsid w:val="007D4F56"/>
    <w:rsid w:val="007D64C3"/>
    <w:rsid w:val="007D656D"/>
    <w:rsid w:val="007D7F59"/>
    <w:rsid w:val="007E024C"/>
    <w:rsid w:val="007E6812"/>
    <w:rsid w:val="007E69C7"/>
    <w:rsid w:val="007F2190"/>
    <w:rsid w:val="007F2265"/>
    <w:rsid w:val="00801AA0"/>
    <w:rsid w:val="00804B4F"/>
    <w:rsid w:val="00806FC0"/>
    <w:rsid w:val="0081512E"/>
    <w:rsid w:val="00816B77"/>
    <w:rsid w:val="008173EF"/>
    <w:rsid w:val="008219C5"/>
    <w:rsid w:val="00822DCE"/>
    <w:rsid w:val="008320B1"/>
    <w:rsid w:val="008322FB"/>
    <w:rsid w:val="0083475B"/>
    <w:rsid w:val="00835F13"/>
    <w:rsid w:val="00836E1A"/>
    <w:rsid w:val="008376E4"/>
    <w:rsid w:val="008409DC"/>
    <w:rsid w:val="00842647"/>
    <w:rsid w:val="00844ABC"/>
    <w:rsid w:val="0084793B"/>
    <w:rsid w:val="00850F42"/>
    <w:rsid w:val="00851F19"/>
    <w:rsid w:val="00852D13"/>
    <w:rsid w:val="00853554"/>
    <w:rsid w:val="008549A9"/>
    <w:rsid w:val="00855B5A"/>
    <w:rsid w:val="008565F3"/>
    <w:rsid w:val="0085697F"/>
    <w:rsid w:val="0085725A"/>
    <w:rsid w:val="008578BD"/>
    <w:rsid w:val="00857E3B"/>
    <w:rsid w:val="00861D62"/>
    <w:rsid w:val="00862467"/>
    <w:rsid w:val="00863DAE"/>
    <w:rsid w:val="008645AA"/>
    <w:rsid w:val="0086515C"/>
    <w:rsid w:val="008652DF"/>
    <w:rsid w:val="00871609"/>
    <w:rsid w:val="00871E17"/>
    <w:rsid w:val="00872A51"/>
    <w:rsid w:val="00876677"/>
    <w:rsid w:val="00880B0B"/>
    <w:rsid w:val="00881EE1"/>
    <w:rsid w:val="00886101"/>
    <w:rsid w:val="008861CE"/>
    <w:rsid w:val="00886EEA"/>
    <w:rsid w:val="00894A82"/>
    <w:rsid w:val="00895F39"/>
    <w:rsid w:val="00896D3E"/>
    <w:rsid w:val="008A650E"/>
    <w:rsid w:val="008A7EA9"/>
    <w:rsid w:val="008B0B9C"/>
    <w:rsid w:val="008B1300"/>
    <w:rsid w:val="008B2C35"/>
    <w:rsid w:val="008B4C04"/>
    <w:rsid w:val="008B5078"/>
    <w:rsid w:val="008B60AF"/>
    <w:rsid w:val="008C06FD"/>
    <w:rsid w:val="008C154E"/>
    <w:rsid w:val="008C1E6E"/>
    <w:rsid w:val="008C25E0"/>
    <w:rsid w:val="008C3B91"/>
    <w:rsid w:val="008C3BE4"/>
    <w:rsid w:val="008C4903"/>
    <w:rsid w:val="008C5726"/>
    <w:rsid w:val="008C66A4"/>
    <w:rsid w:val="008D3FE0"/>
    <w:rsid w:val="008E168E"/>
    <w:rsid w:val="008E2165"/>
    <w:rsid w:val="008E2D31"/>
    <w:rsid w:val="008E3482"/>
    <w:rsid w:val="008E6F0F"/>
    <w:rsid w:val="008F0E0F"/>
    <w:rsid w:val="008F1A39"/>
    <w:rsid w:val="008F20B9"/>
    <w:rsid w:val="008F213D"/>
    <w:rsid w:val="008F44F2"/>
    <w:rsid w:val="008F5CBB"/>
    <w:rsid w:val="00901382"/>
    <w:rsid w:val="00902FAC"/>
    <w:rsid w:val="0090570D"/>
    <w:rsid w:val="00906168"/>
    <w:rsid w:val="00906DA4"/>
    <w:rsid w:val="00907B3B"/>
    <w:rsid w:val="00907FD3"/>
    <w:rsid w:val="009115F1"/>
    <w:rsid w:val="0091248B"/>
    <w:rsid w:val="00913EA1"/>
    <w:rsid w:val="009140DA"/>
    <w:rsid w:val="00915567"/>
    <w:rsid w:val="00916DCC"/>
    <w:rsid w:val="00920024"/>
    <w:rsid w:val="0092014E"/>
    <w:rsid w:val="00921CCF"/>
    <w:rsid w:val="00923C28"/>
    <w:rsid w:val="00925883"/>
    <w:rsid w:val="00925BAC"/>
    <w:rsid w:val="00926199"/>
    <w:rsid w:val="00932A34"/>
    <w:rsid w:val="009335D6"/>
    <w:rsid w:val="00935E04"/>
    <w:rsid w:val="00936F2E"/>
    <w:rsid w:val="00943F5F"/>
    <w:rsid w:val="00946DCF"/>
    <w:rsid w:val="00947AB0"/>
    <w:rsid w:val="00951530"/>
    <w:rsid w:val="00952ED9"/>
    <w:rsid w:val="00955870"/>
    <w:rsid w:val="009562DE"/>
    <w:rsid w:val="00956530"/>
    <w:rsid w:val="00962937"/>
    <w:rsid w:val="00966DEC"/>
    <w:rsid w:val="00967AC9"/>
    <w:rsid w:val="00967B56"/>
    <w:rsid w:val="00970353"/>
    <w:rsid w:val="00972D78"/>
    <w:rsid w:val="00973487"/>
    <w:rsid w:val="00974317"/>
    <w:rsid w:val="00974892"/>
    <w:rsid w:val="009754EE"/>
    <w:rsid w:val="00975591"/>
    <w:rsid w:val="009756FC"/>
    <w:rsid w:val="009765D0"/>
    <w:rsid w:val="009818E6"/>
    <w:rsid w:val="009822C2"/>
    <w:rsid w:val="009845C4"/>
    <w:rsid w:val="00984E1B"/>
    <w:rsid w:val="0099017B"/>
    <w:rsid w:val="00991223"/>
    <w:rsid w:val="00991736"/>
    <w:rsid w:val="009938AB"/>
    <w:rsid w:val="0099435D"/>
    <w:rsid w:val="00997661"/>
    <w:rsid w:val="0099772B"/>
    <w:rsid w:val="009A063B"/>
    <w:rsid w:val="009A0FFC"/>
    <w:rsid w:val="009A3993"/>
    <w:rsid w:val="009A4E78"/>
    <w:rsid w:val="009A791C"/>
    <w:rsid w:val="009B14C1"/>
    <w:rsid w:val="009B40D4"/>
    <w:rsid w:val="009B497D"/>
    <w:rsid w:val="009B6245"/>
    <w:rsid w:val="009C2644"/>
    <w:rsid w:val="009C3221"/>
    <w:rsid w:val="009C33A1"/>
    <w:rsid w:val="009C3FAC"/>
    <w:rsid w:val="009C4CD9"/>
    <w:rsid w:val="009C5330"/>
    <w:rsid w:val="009C7A37"/>
    <w:rsid w:val="009D1EAB"/>
    <w:rsid w:val="009D2C4B"/>
    <w:rsid w:val="009D746E"/>
    <w:rsid w:val="009E0719"/>
    <w:rsid w:val="009E138E"/>
    <w:rsid w:val="009E329A"/>
    <w:rsid w:val="009E40E4"/>
    <w:rsid w:val="009E4C6E"/>
    <w:rsid w:val="009E5710"/>
    <w:rsid w:val="009E5FB1"/>
    <w:rsid w:val="009F054D"/>
    <w:rsid w:val="009F0E1E"/>
    <w:rsid w:val="009F248D"/>
    <w:rsid w:val="009F3E77"/>
    <w:rsid w:val="009F433A"/>
    <w:rsid w:val="009F62D4"/>
    <w:rsid w:val="00A05067"/>
    <w:rsid w:val="00A07620"/>
    <w:rsid w:val="00A10D1C"/>
    <w:rsid w:val="00A131A7"/>
    <w:rsid w:val="00A20025"/>
    <w:rsid w:val="00A218C0"/>
    <w:rsid w:val="00A21C1F"/>
    <w:rsid w:val="00A31F6C"/>
    <w:rsid w:val="00A32D05"/>
    <w:rsid w:val="00A33B5A"/>
    <w:rsid w:val="00A378E4"/>
    <w:rsid w:val="00A403B2"/>
    <w:rsid w:val="00A40BF0"/>
    <w:rsid w:val="00A412E6"/>
    <w:rsid w:val="00A414E9"/>
    <w:rsid w:val="00A47B45"/>
    <w:rsid w:val="00A50E7E"/>
    <w:rsid w:val="00A5142D"/>
    <w:rsid w:val="00A52811"/>
    <w:rsid w:val="00A5447B"/>
    <w:rsid w:val="00A54F3B"/>
    <w:rsid w:val="00A61A1C"/>
    <w:rsid w:val="00A623BE"/>
    <w:rsid w:val="00A62FF8"/>
    <w:rsid w:val="00A63214"/>
    <w:rsid w:val="00A64D46"/>
    <w:rsid w:val="00A7053F"/>
    <w:rsid w:val="00A705C0"/>
    <w:rsid w:val="00A72F55"/>
    <w:rsid w:val="00A73DD8"/>
    <w:rsid w:val="00A76198"/>
    <w:rsid w:val="00A770F3"/>
    <w:rsid w:val="00A80484"/>
    <w:rsid w:val="00A8160D"/>
    <w:rsid w:val="00A82988"/>
    <w:rsid w:val="00A879DB"/>
    <w:rsid w:val="00A92E24"/>
    <w:rsid w:val="00A94085"/>
    <w:rsid w:val="00A9530A"/>
    <w:rsid w:val="00A9639A"/>
    <w:rsid w:val="00AA0820"/>
    <w:rsid w:val="00AA0EAD"/>
    <w:rsid w:val="00AA1F7F"/>
    <w:rsid w:val="00AA2E43"/>
    <w:rsid w:val="00AA3419"/>
    <w:rsid w:val="00AA3435"/>
    <w:rsid w:val="00AA3D20"/>
    <w:rsid w:val="00AA7EE6"/>
    <w:rsid w:val="00AB21CB"/>
    <w:rsid w:val="00AB48CA"/>
    <w:rsid w:val="00AC6FF5"/>
    <w:rsid w:val="00AC779C"/>
    <w:rsid w:val="00AC7CAF"/>
    <w:rsid w:val="00AC7D0D"/>
    <w:rsid w:val="00AD3FB4"/>
    <w:rsid w:val="00AD4C70"/>
    <w:rsid w:val="00AE3977"/>
    <w:rsid w:val="00AE3F8A"/>
    <w:rsid w:val="00AE5324"/>
    <w:rsid w:val="00AE6B24"/>
    <w:rsid w:val="00AE704F"/>
    <w:rsid w:val="00AF073E"/>
    <w:rsid w:val="00AF07C0"/>
    <w:rsid w:val="00AF0ED4"/>
    <w:rsid w:val="00AF23F6"/>
    <w:rsid w:val="00AF3440"/>
    <w:rsid w:val="00AF580B"/>
    <w:rsid w:val="00B009DE"/>
    <w:rsid w:val="00B05370"/>
    <w:rsid w:val="00B15AB2"/>
    <w:rsid w:val="00B17797"/>
    <w:rsid w:val="00B20519"/>
    <w:rsid w:val="00B23664"/>
    <w:rsid w:val="00B24C10"/>
    <w:rsid w:val="00B30BCF"/>
    <w:rsid w:val="00B34619"/>
    <w:rsid w:val="00B3521A"/>
    <w:rsid w:val="00B35239"/>
    <w:rsid w:val="00B3544C"/>
    <w:rsid w:val="00B37C61"/>
    <w:rsid w:val="00B417D2"/>
    <w:rsid w:val="00B41D29"/>
    <w:rsid w:val="00B41D30"/>
    <w:rsid w:val="00B4404E"/>
    <w:rsid w:val="00B51BA4"/>
    <w:rsid w:val="00B536CE"/>
    <w:rsid w:val="00B54C6C"/>
    <w:rsid w:val="00B55CB3"/>
    <w:rsid w:val="00B60B81"/>
    <w:rsid w:val="00B61B46"/>
    <w:rsid w:val="00B62DB8"/>
    <w:rsid w:val="00B65F46"/>
    <w:rsid w:val="00B66595"/>
    <w:rsid w:val="00B71003"/>
    <w:rsid w:val="00B715E0"/>
    <w:rsid w:val="00B72426"/>
    <w:rsid w:val="00B73B65"/>
    <w:rsid w:val="00B828C5"/>
    <w:rsid w:val="00B8354A"/>
    <w:rsid w:val="00B94B65"/>
    <w:rsid w:val="00BA36F7"/>
    <w:rsid w:val="00BA57EB"/>
    <w:rsid w:val="00BA7A4C"/>
    <w:rsid w:val="00BA7F18"/>
    <w:rsid w:val="00BB23F6"/>
    <w:rsid w:val="00BB4530"/>
    <w:rsid w:val="00BB4673"/>
    <w:rsid w:val="00BC20BF"/>
    <w:rsid w:val="00BC2D37"/>
    <w:rsid w:val="00BC545A"/>
    <w:rsid w:val="00BC5AE6"/>
    <w:rsid w:val="00BC5CEC"/>
    <w:rsid w:val="00BC612C"/>
    <w:rsid w:val="00BD2425"/>
    <w:rsid w:val="00BD3CF4"/>
    <w:rsid w:val="00BD4737"/>
    <w:rsid w:val="00BD4C99"/>
    <w:rsid w:val="00BD5681"/>
    <w:rsid w:val="00BD5AEA"/>
    <w:rsid w:val="00BD7F6A"/>
    <w:rsid w:val="00BE2DA0"/>
    <w:rsid w:val="00BE5CBD"/>
    <w:rsid w:val="00BE7329"/>
    <w:rsid w:val="00BF1584"/>
    <w:rsid w:val="00BF23F1"/>
    <w:rsid w:val="00BF36EB"/>
    <w:rsid w:val="00BF3CDF"/>
    <w:rsid w:val="00BF5326"/>
    <w:rsid w:val="00C00C38"/>
    <w:rsid w:val="00C0117D"/>
    <w:rsid w:val="00C02D2B"/>
    <w:rsid w:val="00C12A5B"/>
    <w:rsid w:val="00C142D6"/>
    <w:rsid w:val="00C1606F"/>
    <w:rsid w:val="00C16E62"/>
    <w:rsid w:val="00C1789D"/>
    <w:rsid w:val="00C20DB8"/>
    <w:rsid w:val="00C33E0E"/>
    <w:rsid w:val="00C3409D"/>
    <w:rsid w:val="00C35F02"/>
    <w:rsid w:val="00C40D3F"/>
    <w:rsid w:val="00C40F4D"/>
    <w:rsid w:val="00C4194A"/>
    <w:rsid w:val="00C46BA0"/>
    <w:rsid w:val="00C474ED"/>
    <w:rsid w:val="00C639ED"/>
    <w:rsid w:val="00C6603C"/>
    <w:rsid w:val="00C7129C"/>
    <w:rsid w:val="00C71707"/>
    <w:rsid w:val="00C71CD3"/>
    <w:rsid w:val="00C77E99"/>
    <w:rsid w:val="00C91907"/>
    <w:rsid w:val="00C91F19"/>
    <w:rsid w:val="00C93FE7"/>
    <w:rsid w:val="00C94126"/>
    <w:rsid w:val="00CA2C86"/>
    <w:rsid w:val="00CA3059"/>
    <w:rsid w:val="00CA6B11"/>
    <w:rsid w:val="00CA6C82"/>
    <w:rsid w:val="00CB019B"/>
    <w:rsid w:val="00CB35C8"/>
    <w:rsid w:val="00CB60FB"/>
    <w:rsid w:val="00CC0110"/>
    <w:rsid w:val="00CC199B"/>
    <w:rsid w:val="00CC29C4"/>
    <w:rsid w:val="00CD0901"/>
    <w:rsid w:val="00CD17DF"/>
    <w:rsid w:val="00CE3210"/>
    <w:rsid w:val="00CE3BF8"/>
    <w:rsid w:val="00CE592F"/>
    <w:rsid w:val="00CE7922"/>
    <w:rsid w:val="00D03EEB"/>
    <w:rsid w:val="00D10AB1"/>
    <w:rsid w:val="00D160AE"/>
    <w:rsid w:val="00D212BF"/>
    <w:rsid w:val="00D21E1F"/>
    <w:rsid w:val="00D2485E"/>
    <w:rsid w:val="00D24F21"/>
    <w:rsid w:val="00D27AFB"/>
    <w:rsid w:val="00D31244"/>
    <w:rsid w:val="00D33911"/>
    <w:rsid w:val="00D36D25"/>
    <w:rsid w:val="00D41C6E"/>
    <w:rsid w:val="00D4303E"/>
    <w:rsid w:val="00D43043"/>
    <w:rsid w:val="00D4478B"/>
    <w:rsid w:val="00D45D6F"/>
    <w:rsid w:val="00D509BB"/>
    <w:rsid w:val="00D52D37"/>
    <w:rsid w:val="00D53859"/>
    <w:rsid w:val="00D5393C"/>
    <w:rsid w:val="00D53F1F"/>
    <w:rsid w:val="00D5519D"/>
    <w:rsid w:val="00D5568C"/>
    <w:rsid w:val="00D56FAB"/>
    <w:rsid w:val="00D578C7"/>
    <w:rsid w:val="00D60B89"/>
    <w:rsid w:val="00D62984"/>
    <w:rsid w:val="00D63731"/>
    <w:rsid w:val="00D63E8A"/>
    <w:rsid w:val="00D64DB3"/>
    <w:rsid w:val="00D6503E"/>
    <w:rsid w:val="00D65BAE"/>
    <w:rsid w:val="00D72447"/>
    <w:rsid w:val="00D72C33"/>
    <w:rsid w:val="00D749B2"/>
    <w:rsid w:val="00D74F4F"/>
    <w:rsid w:val="00D76DBA"/>
    <w:rsid w:val="00D8073B"/>
    <w:rsid w:val="00D836D2"/>
    <w:rsid w:val="00D844D6"/>
    <w:rsid w:val="00D91C36"/>
    <w:rsid w:val="00D9342D"/>
    <w:rsid w:val="00D95AA3"/>
    <w:rsid w:val="00D96057"/>
    <w:rsid w:val="00D964F8"/>
    <w:rsid w:val="00D97726"/>
    <w:rsid w:val="00DA056C"/>
    <w:rsid w:val="00DA25AB"/>
    <w:rsid w:val="00DA64B2"/>
    <w:rsid w:val="00DA6F32"/>
    <w:rsid w:val="00DB174F"/>
    <w:rsid w:val="00DB1840"/>
    <w:rsid w:val="00DB2027"/>
    <w:rsid w:val="00DB2087"/>
    <w:rsid w:val="00DB3C66"/>
    <w:rsid w:val="00DB539B"/>
    <w:rsid w:val="00DB5901"/>
    <w:rsid w:val="00DB6F14"/>
    <w:rsid w:val="00DB7C12"/>
    <w:rsid w:val="00DC23E7"/>
    <w:rsid w:val="00DC465F"/>
    <w:rsid w:val="00DC4A95"/>
    <w:rsid w:val="00DD129F"/>
    <w:rsid w:val="00DD14CF"/>
    <w:rsid w:val="00DD2E27"/>
    <w:rsid w:val="00DD6D8C"/>
    <w:rsid w:val="00DE00A9"/>
    <w:rsid w:val="00DE1155"/>
    <w:rsid w:val="00DE5BA2"/>
    <w:rsid w:val="00DF1227"/>
    <w:rsid w:val="00DF4C41"/>
    <w:rsid w:val="00DF515D"/>
    <w:rsid w:val="00DF5C82"/>
    <w:rsid w:val="00DF610E"/>
    <w:rsid w:val="00DF728E"/>
    <w:rsid w:val="00E04D50"/>
    <w:rsid w:val="00E06E8C"/>
    <w:rsid w:val="00E11884"/>
    <w:rsid w:val="00E12FB9"/>
    <w:rsid w:val="00E13FE5"/>
    <w:rsid w:val="00E17455"/>
    <w:rsid w:val="00E204A3"/>
    <w:rsid w:val="00E20D4E"/>
    <w:rsid w:val="00E21EAD"/>
    <w:rsid w:val="00E24957"/>
    <w:rsid w:val="00E25C2C"/>
    <w:rsid w:val="00E26CD7"/>
    <w:rsid w:val="00E26E09"/>
    <w:rsid w:val="00E35020"/>
    <w:rsid w:val="00E3567E"/>
    <w:rsid w:val="00E35795"/>
    <w:rsid w:val="00E365D6"/>
    <w:rsid w:val="00E40216"/>
    <w:rsid w:val="00E4071F"/>
    <w:rsid w:val="00E41125"/>
    <w:rsid w:val="00E4475B"/>
    <w:rsid w:val="00E45B59"/>
    <w:rsid w:val="00E56BA5"/>
    <w:rsid w:val="00E614D0"/>
    <w:rsid w:val="00E6192C"/>
    <w:rsid w:val="00E660AD"/>
    <w:rsid w:val="00E67C28"/>
    <w:rsid w:val="00E71004"/>
    <w:rsid w:val="00E71277"/>
    <w:rsid w:val="00E714B9"/>
    <w:rsid w:val="00E72227"/>
    <w:rsid w:val="00E73A43"/>
    <w:rsid w:val="00E73BE3"/>
    <w:rsid w:val="00E748E4"/>
    <w:rsid w:val="00E77BBF"/>
    <w:rsid w:val="00E80521"/>
    <w:rsid w:val="00E84747"/>
    <w:rsid w:val="00E86EB9"/>
    <w:rsid w:val="00E90C9B"/>
    <w:rsid w:val="00E9153E"/>
    <w:rsid w:val="00EA13BA"/>
    <w:rsid w:val="00EA4892"/>
    <w:rsid w:val="00EA783C"/>
    <w:rsid w:val="00EA7B54"/>
    <w:rsid w:val="00EB149F"/>
    <w:rsid w:val="00EB2BCB"/>
    <w:rsid w:val="00EB5444"/>
    <w:rsid w:val="00EC0F05"/>
    <w:rsid w:val="00EC1779"/>
    <w:rsid w:val="00EC3DC7"/>
    <w:rsid w:val="00EC5768"/>
    <w:rsid w:val="00ED0585"/>
    <w:rsid w:val="00ED1ADB"/>
    <w:rsid w:val="00ED387E"/>
    <w:rsid w:val="00ED3BBE"/>
    <w:rsid w:val="00ED7B11"/>
    <w:rsid w:val="00EE00A7"/>
    <w:rsid w:val="00EE0862"/>
    <w:rsid w:val="00EE12E1"/>
    <w:rsid w:val="00EE5DD5"/>
    <w:rsid w:val="00EE71FD"/>
    <w:rsid w:val="00EE7F7F"/>
    <w:rsid w:val="00EF1AEB"/>
    <w:rsid w:val="00EF1EAA"/>
    <w:rsid w:val="00EF3EEB"/>
    <w:rsid w:val="00EF7180"/>
    <w:rsid w:val="00EF7913"/>
    <w:rsid w:val="00F150F2"/>
    <w:rsid w:val="00F15219"/>
    <w:rsid w:val="00F15FD4"/>
    <w:rsid w:val="00F17910"/>
    <w:rsid w:val="00F17D44"/>
    <w:rsid w:val="00F20B77"/>
    <w:rsid w:val="00F22D17"/>
    <w:rsid w:val="00F24426"/>
    <w:rsid w:val="00F31A78"/>
    <w:rsid w:val="00F3742C"/>
    <w:rsid w:val="00F406D5"/>
    <w:rsid w:val="00F47F80"/>
    <w:rsid w:val="00F50A07"/>
    <w:rsid w:val="00F528A8"/>
    <w:rsid w:val="00F53848"/>
    <w:rsid w:val="00F6041C"/>
    <w:rsid w:val="00F63777"/>
    <w:rsid w:val="00F63E47"/>
    <w:rsid w:val="00F63F38"/>
    <w:rsid w:val="00F71446"/>
    <w:rsid w:val="00F71594"/>
    <w:rsid w:val="00F738EE"/>
    <w:rsid w:val="00F76FD0"/>
    <w:rsid w:val="00F777C8"/>
    <w:rsid w:val="00F77D12"/>
    <w:rsid w:val="00F84746"/>
    <w:rsid w:val="00F87FC6"/>
    <w:rsid w:val="00F9186C"/>
    <w:rsid w:val="00F94A5C"/>
    <w:rsid w:val="00FA2DCC"/>
    <w:rsid w:val="00FA5790"/>
    <w:rsid w:val="00FA723A"/>
    <w:rsid w:val="00FA79BC"/>
    <w:rsid w:val="00FB48AE"/>
    <w:rsid w:val="00FB5FAB"/>
    <w:rsid w:val="00FB6326"/>
    <w:rsid w:val="00FD0771"/>
    <w:rsid w:val="00FD1B53"/>
    <w:rsid w:val="00FD38B5"/>
    <w:rsid w:val="00FD645C"/>
    <w:rsid w:val="00FE1293"/>
    <w:rsid w:val="00FE13F8"/>
    <w:rsid w:val="00FE3640"/>
    <w:rsid w:val="00FE3896"/>
    <w:rsid w:val="00FE4ED9"/>
    <w:rsid w:val="00FF5C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List Bullet" w:uiPriority="99"/>
    <w:lsdException w:name="List 5"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2">
    <w:name w:val="Normal"/>
    <w:qFormat/>
    <w:rsid w:val="001A4ECF"/>
    <w:rPr>
      <w:rFonts w:ascii="Arial" w:hAnsi="Arial"/>
      <w:lang w:eastAsia="en-US"/>
    </w:rPr>
  </w:style>
  <w:style w:type="paragraph" w:styleId="Heading1">
    <w:name w:val="heading 1"/>
    <w:aliases w:val="1,Part,Chapter Heading"/>
    <w:basedOn w:val="Normal2"/>
    <w:next w:val="Normal2"/>
    <w:link w:val="Heading1Char"/>
    <w:uiPriority w:val="99"/>
    <w:qFormat/>
    <w:rsid w:val="001A4ECF"/>
    <w:pPr>
      <w:keepNext/>
      <w:outlineLvl w:val="0"/>
    </w:pPr>
    <w:rPr>
      <w:sz w:val="24"/>
    </w:rPr>
  </w:style>
  <w:style w:type="paragraph" w:styleId="Heading2">
    <w:name w:val="heading 2"/>
    <w:aliases w:val="2,Chapter,1.Seite,Sub Heading,Lev 2,lev2"/>
    <w:basedOn w:val="Normal2"/>
    <w:next w:val="Normal2"/>
    <w:link w:val="Heading2Char"/>
    <w:uiPriority w:val="99"/>
    <w:qFormat/>
    <w:rsid w:val="001A4ECF"/>
    <w:pPr>
      <w:keepNext/>
      <w:spacing w:before="240" w:after="60"/>
      <w:outlineLvl w:val="1"/>
    </w:pPr>
    <w:rPr>
      <w:rFonts w:cs="Arial"/>
      <w:b/>
      <w:bCs/>
      <w:i/>
      <w:iCs/>
      <w:sz w:val="28"/>
      <w:szCs w:val="28"/>
    </w:rPr>
  </w:style>
  <w:style w:type="paragraph" w:styleId="Heading3">
    <w:name w:val="heading 3"/>
    <w:aliases w:val="3,Section,Annotationen,Sub-section"/>
    <w:basedOn w:val="Normal2"/>
    <w:next w:val="Normal2"/>
    <w:link w:val="Heading3Char"/>
    <w:qFormat/>
    <w:rsid w:val="001A4ECF"/>
    <w:pPr>
      <w:keepNext/>
      <w:spacing w:before="240" w:after="60"/>
      <w:outlineLvl w:val="2"/>
    </w:pPr>
    <w:rPr>
      <w:rFonts w:cs="Arial"/>
      <w:b/>
      <w:bCs/>
      <w:sz w:val="26"/>
      <w:szCs w:val="26"/>
    </w:rPr>
  </w:style>
  <w:style w:type="paragraph" w:styleId="Heading4">
    <w:name w:val="heading 4"/>
    <w:aliases w:val="Subsection"/>
    <w:basedOn w:val="Normal2"/>
    <w:next w:val="Normal2"/>
    <w:link w:val="Heading4Char"/>
    <w:uiPriority w:val="99"/>
    <w:qFormat/>
    <w:rsid w:val="001A4ECF"/>
    <w:pPr>
      <w:keepNext/>
      <w:spacing w:before="240" w:after="60"/>
      <w:outlineLvl w:val="3"/>
    </w:pPr>
    <w:rPr>
      <w:b/>
      <w:bCs/>
      <w:sz w:val="28"/>
      <w:szCs w:val="28"/>
    </w:rPr>
  </w:style>
  <w:style w:type="paragraph" w:styleId="Heading5">
    <w:name w:val="heading 5"/>
    <w:aliases w:val="Subheading,Lev 5"/>
    <w:basedOn w:val="Normal2"/>
    <w:next w:val="Normal2"/>
    <w:link w:val="Heading5Char"/>
    <w:uiPriority w:val="99"/>
    <w:qFormat/>
    <w:rsid w:val="001A4ECF"/>
    <w:pPr>
      <w:spacing w:before="240" w:after="60"/>
      <w:outlineLvl w:val="4"/>
    </w:pPr>
    <w:rPr>
      <w:b/>
      <w:bCs/>
      <w:i/>
      <w:iCs/>
      <w:sz w:val="26"/>
      <w:szCs w:val="26"/>
    </w:rPr>
  </w:style>
  <w:style w:type="paragraph" w:styleId="Heading6">
    <w:name w:val="heading 6"/>
    <w:basedOn w:val="Normal2"/>
    <w:next w:val="BodyText6"/>
    <w:link w:val="Heading6Char"/>
    <w:uiPriority w:val="99"/>
    <w:qFormat/>
    <w:rsid w:val="001A4ECF"/>
    <w:pPr>
      <w:tabs>
        <w:tab w:val="num" w:pos="2880"/>
      </w:tabs>
      <w:overflowPunct w:val="0"/>
      <w:autoSpaceDE w:val="0"/>
      <w:autoSpaceDN w:val="0"/>
      <w:adjustRightInd w:val="0"/>
      <w:spacing w:before="120" w:after="120"/>
      <w:ind w:left="2880" w:hanging="719"/>
      <w:jc w:val="both"/>
      <w:textAlignment w:val="baseline"/>
      <w:outlineLvl w:val="5"/>
    </w:pPr>
    <w:rPr>
      <w:sz w:val="24"/>
    </w:rPr>
  </w:style>
  <w:style w:type="paragraph" w:styleId="Heading7">
    <w:name w:val="heading 7"/>
    <w:basedOn w:val="Normal2"/>
    <w:next w:val="Normal2"/>
    <w:link w:val="Heading7Char"/>
    <w:uiPriority w:val="99"/>
    <w:qFormat/>
    <w:rsid w:val="001A4ECF"/>
    <w:pPr>
      <w:keepNext/>
      <w:tabs>
        <w:tab w:val="left" w:pos="792"/>
        <w:tab w:val="left" w:pos="2585"/>
      </w:tabs>
      <w:jc w:val="center"/>
      <w:outlineLvl w:val="6"/>
    </w:pPr>
    <w:rPr>
      <w:b/>
      <w:sz w:val="24"/>
    </w:rPr>
  </w:style>
  <w:style w:type="paragraph" w:styleId="Heading8">
    <w:name w:val="heading 8"/>
    <w:aliases w:val="Lev 8"/>
    <w:basedOn w:val="Normal2"/>
    <w:next w:val="Normal2"/>
    <w:link w:val="Heading8Char"/>
    <w:uiPriority w:val="99"/>
    <w:qFormat/>
    <w:rsid w:val="001A4ECF"/>
    <w:pPr>
      <w:tabs>
        <w:tab w:val="num" w:pos="0"/>
      </w:tabs>
      <w:overflowPunct w:val="0"/>
      <w:autoSpaceDE w:val="0"/>
      <w:autoSpaceDN w:val="0"/>
      <w:adjustRightInd w:val="0"/>
      <w:spacing w:before="240" w:after="60"/>
      <w:ind w:left="5004" w:hanging="708"/>
      <w:jc w:val="both"/>
      <w:textAlignment w:val="baseline"/>
      <w:outlineLvl w:val="7"/>
    </w:pPr>
    <w:rPr>
      <w:i/>
      <w:sz w:val="24"/>
    </w:rPr>
  </w:style>
  <w:style w:type="paragraph" w:styleId="Heading9">
    <w:name w:val="heading 9"/>
    <w:basedOn w:val="Normal2"/>
    <w:next w:val="Normal2"/>
    <w:link w:val="Heading9Char"/>
    <w:uiPriority w:val="99"/>
    <w:qFormat/>
    <w:rsid w:val="001A4ECF"/>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
    <w:basedOn w:val="DefaultParagraphFont"/>
    <w:link w:val="Heading1"/>
    <w:uiPriority w:val="99"/>
    <w:rsid w:val="001A4ECF"/>
    <w:rPr>
      <w:rFonts w:ascii="Arial" w:hAnsi="Arial"/>
      <w:sz w:val="24"/>
      <w:lang w:eastAsia="en-US"/>
    </w:rPr>
  </w:style>
  <w:style w:type="character" w:customStyle="1" w:styleId="Heading2Char">
    <w:name w:val="Heading 2 Char"/>
    <w:aliases w:val="2 Char,Chapter Char,1.Seite Char,Sub Heading Char,Lev 2 Char,lev2 Char"/>
    <w:basedOn w:val="DefaultParagraphFont"/>
    <w:link w:val="Heading2"/>
    <w:uiPriority w:val="99"/>
    <w:rsid w:val="001A4ECF"/>
    <w:rPr>
      <w:rFonts w:ascii="Arial" w:hAnsi="Arial" w:cs="Arial"/>
      <w:b/>
      <w:bCs/>
      <w:i/>
      <w:iCs/>
      <w:sz w:val="28"/>
      <w:szCs w:val="28"/>
      <w:lang w:eastAsia="en-US"/>
    </w:rPr>
  </w:style>
  <w:style w:type="character" w:customStyle="1" w:styleId="Heading3Char">
    <w:name w:val="Heading 3 Char"/>
    <w:aliases w:val="3 Char,Section Char,Annotationen Char,Sub-section Char"/>
    <w:basedOn w:val="DefaultParagraphFont"/>
    <w:link w:val="Heading3"/>
    <w:rsid w:val="001A4ECF"/>
    <w:rPr>
      <w:rFonts w:ascii="Arial" w:hAnsi="Arial" w:cs="Arial"/>
      <w:b/>
      <w:bCs/>
      <w:sz w:val="26"/>
      <w:szCs w:val="26"/>
      <w:lang w:eastAsia="en-US"/>
    </w:rPr>
  </w:style>
  <w:style w:type="character" w:customStyle="1" w:styleId="Heading4Char">
    <w:name w:val="Heading 4 Char"/>
    <w:aliases w:val="Subsection Char"/>
    <w:basedOn w:val="DefaultParagraphFont"/>
    <w:link w:val="Heading4"/>
    <w:uiPriority w:val="99"/>
    <w:rsid w:val="001A4ECF"/>
    <w:rPr>
      <w:rFonts w:ascii="Arial" w:hAnsi="Arial"/>
      <w:b/>
      <w:bCs/>
      <w:sz w:val="28"/>
      <w:szCs w:val="28"/>
      <w:lang w:eastAsia="en-US"/>
    </w:rPr>
  </w:style>
  <w:style w:type="character" w:customStyle="1" w:styleId="Heading5Char">
    <w:name w:val="Heading 5 Char"/>
    <w:aliases w:val="Subheading Char,Lev 5 Char"/>
    <w:basedOn w:val="DefaultParagraphFont"/>
    <w:link w:val="Heading5"/>
    <w:uiPriority w:val="99"/>
    <w:rsid w:val="001A4ECF"/>
    <w:rPr>
      <w:rFonts w:ascii="Arial" w:hAnsi="Arial"/>
      <w:b/>
      <w:bCs/>
      <w:i/>
      <w:iCs/>
      <w:sz w:val="26"/>
      <w:szCs w:val="26"/>
      <w:lang w:eastAsia="en-US"/>
    </w:rPr>
  </w:style>
  <w:style w:type="character" w:customStyle="1" w:styleId="Heading6Char">
    <w:name w:val="Heading 6 Char"/>
    <w:basedOn w:val="DefaultParagraphFont"/>
    <w:link w:val="Heading6"/>
    <w:uiPriority w:val="99"/>
    <w:rsid w:val="001A4ECF"/>
    <w:rPr>
      <w:rFonts w:ascii="Arial" w:hAnsi="Arial"/>
      <w:sz w:val="24"/>
      <w:lang w:eastAsia="en-US"/>
    </w:rPr>
  </w:style>
  <w:style w:type="character" w:customStyle="1" w:styleId="Heading7Char">
    <w:name w:val="Heading 7 Char"/>
    <w:basedOn w:val="DefaultParagraphFont"/>
    <w:link w:val="Heading7"/>
    <w:uiPriority w:val="99"/>
    <w:rsid w:val="001A4ECF"/>
    <w:rPr>
      <w:rFonts w:ascii="Arial" w:hAnsi="Arial"/>
      <w:b/>
      <w:sz w:val="24"/>
      <w:lang w:eastAsia="en-US"/>
    </w:rPr>
  </w:style>
  <w:style w:type="character" w:customStyle="1" w:styleId="Heading8Char">
    <w:name w:val="Heading 8 Char"/>
    <w:aliases w:val="Lev 8 Char"/>
    <w:basedOn w:val="DefaultParagraphFont"/>
    <w:link w:val="Heading8"/>
    <w:uiPriority w:val="99"/>
    <w:rsid w:val="001A4ECF"/>
    <w:rPr>
      <w:rFonts w:ascii="Arial" w:hAnsi="Arial"/>
      <w:i/>
      <w:sz w:val="24"/>
      <w:lang w:eastAsia="en-US"/>
    </w:rPr>
  </w:style>
  <w:style w:type="character" w:customStyle="1" w:styleId="Heading9Char">
    <w:name w:val="Heading 9 Char"/>
    <w:basedOn w:val="DefaultParagraphFont"/>
    <w:link w:val="Heading9"/>
    <w:uiPriority w:val="99"/>
    <w:rsid w:val="001A4ECF"/>
    <w:rPr>
      <w:rFonts w:ascii="Arial" w:hAnsi="Arial" w:cs="Arial"/>
      <w:sz w:val="22"/>
      <w:szCs w:val="22"/>
      <w:lang w:eastAsia="en-US"/>
    </w:rPr>
  </w:style>
  <w:style w:type="paragraph" w:styleId="Header">
    <w:name w:val="header"/>
    <w:basedOn w:val="Normal2"/>
    <w:link w:val="HeaderChar"/>
    <w:rsid w:val="001A4ECF"/>
    <w:pPr>
      <w:tabs>
        <w:tab w:val="center" w:pos="4153"/>
        <w:tab w:val="right" w:pos="8306"/>
      </w:tabs>
    </w:pPr>
  </w:style>
  <w:style w:type="character" w:customStyle="1" w:styleId="HeaderChar">
    <w:name w:val="Header Char"/>
    <w:basedOn w:val="DefaultParagraphFont"/>
    <w:link w:val="Header"/>
    <w:rsid w:val="001A4ECF"/>
    <w:rPr>
      <w:rFonts w:ascii="Arial" w:hAnsi="Arial"/>
      <w:lang w:eastAsia="en-US"/>
    </w:rPr>
  </w:style>
  <w:style w:type="paragraph" w:styleId="Footer">
    <w:name w:val="footer"/>
    <w:basedOn w:val="Normal2"/>
    <w:link w:val="FooterChar"/>
    <w:rsid w:val="001A4ECF"/>
    <w:pPr>
      <w:tabs>
        <w:tab w:val="center" w:pos="4153"/>
        <w:tab w:val="right" w:pos="8306"/>
      </w:tabs>
    </w:pPr>
  </w:style>
  <w:style w:type="character" w:customStyle="1" w:styleId="FooterChar">
    <w:name w:val="Footer Char"/>
    <w:basedOn w:val="DefaultParagraphFont"/>
    <w:link w:val="Footer"/>
    <w:rsid w:val="001A4ECF"/>
    <w:rPr>
      <w:rFonts w:ascii="Arial" w:hAnsi="Arial"/>
      <w:lang w:eastAsia="en-US"/>
    </w:rPr>
  </w:style>
  <w:style w:type="table" w:styleId="TableGrid">
    <w:name w:val="Table Grid"/>
    <w:basedOn w:val="TableNormal"/>
    <w:rsid w:val="001A4E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A4ECF"/>
    <w:rPr>
      <w:rFonts w:cs="Times New Roman"/>
      <w:color w:val="0000FF"/>
      <w:u w:val="single"/>
    </w:rPr>
  </w:style>
  <w:style w:type="character" w:styleId="FollowedHyperlink">
    <w:name w:val="FollowedHyperlink"/>
    <w:basedOn w:val="DefaultParagraphFont"/>
    <w:rsid w:val="001A4ECF"/>
    <w:rPr>
      <w:rFonts w:cs="Times New Roman"/>
      <w:color w:val="000080"/>
      <w:u w:val="single"/>
    </w:rPr>
  </w:style>
  <w:style w:type="paragraph" w:styleId="BodyText">
    <w:name w:val="Body Text"/>
    <w:aliases w:val="body text,contents,bt,Corps de texte"/>
    <w:basedOn w:val="Normal2"/>
    <w:link w:val="BodyTextChar"/>
    <w:uiPriority w:val="99"/>
    <w:rsid w:val="001A4ECF"/>
    <w:pPr>
      <w:jc w:val="both"/>
    </w:pPr>
    <w:rPr>
      <w:i/>
      <w:sz w:val="24"/>
    </w:rPr>
  </w:style>
  <w:style w:type="character" w:customStyle="1" w:styleId="BodyTextChar">
    <w:name w:val="Body Text Char"/>
    <w:aliases w:val="body text Char,contents Char,bt Char,Corps de texte Char"/>
    <w:basedOn w:val="DefaultParagraphFont"/>
    <w:link w:val="BodyText"/>
    <w:uiPriority w:val="99"/>
    <w:rsid w:val="001A4ECF"/>
    <w:rPr>
      <w:rFonts w:ascii="Arial" w:hAnsi="Arial"/>
      <w:i/>
      <w:sz w:val="24"/>
      <w:lang w:eastAsia="en-US"/>
    </w:rPr>
  </w:style>
  <w:style w:type="paragraph" w:styleId="Subtitle">
    <w:name w:val="Subtitle"/>
    <w:basedOn w:val="Normal2"/>
    <w:link w:val="SubtitleChar"/>
    <w:uiPriority w:val="99"/>
    <w:qFormat/>
    <w:rsid w:val="001A4ECF"/>
    <w:rPr>
      <w:b/>
      <w:sz w:val="32"/>
    </w:rPr>
  </w:style>
  <w:style w:type="character" w:customStyle="1" w:styleId="SubtitleChar">
    <w:name w:val="Subtitle Char"/>
    <w:basedOn w:val="DefaultParagraphFont"/>
    <w:link w:val="Subtitle"/>
    <w:uiPriority w:val="99"/>
    <w:rsid w:val="001A4ECF"/>
    <w:rPr>
      <w:rFonts w:ascii="Arial" w:hAnsi="Arial"/>
      <w:b/>
      <w:sz w:val="32"/>
      <w:lang w:eastAsia="en-US"/>
    </w:rPr>
  </w:style>
  <w:style w:type="character" w:styleId="PageNumber">
    <w:name w:val="page number"/>
    <w:basedOn w:val="DefaultParagraphFont"/>
    <w:uiPriority w:val="99"/>
    <w:rsid w:val="001A4ECF"/>
    <w:rPr>
      <w:rFonts w:cs="Times New Roman"/>
    </w:rPr>
  </w:style>
  <w:style w:type="paragraph" w:customStyle="1" w:styleId="Filename">
    <w:name w:val="Filename"/>
    <w:uiPriority w:val="99"/>
    <w:rsid w:val="001A4ECF"/>
    <w:rPr>
      <w:rFonts w:ascii="Arial" w:hAnsi="Arial"/>
      <w:lang w:eastAsia="en-US"/>
    </w:rPr>
  </w:style>
  <w:style w:type="paragraph" w:styleId="ListBullet">
    <w:name w:val="List Bullet"/>
    <w:basedOn w:val="Normal2"/>
    <w:autoRedefine/>
    <w:uiPriority w:val="99"/>
    <w:rsid w:val="001A4ECF"/>
    <w:pPr>
      <w:ind w:left="1418"/>
    </w:pPr>
    <w:rPr>
      <w:rFonts w:ascii="Frutiger 45 Light" w:hAnsi="Frutiger 45 Light"/>
    </w:rPr>
  </w:style>
  <w:style w:type="paragraph" w:styleId="Title">
    <w:name w:val="Title"/>
    <w:basedOn w:val="Normal2"/>
    <w:link w:val="TitleChar"/>
    <w:uiPriority w:val="99"/>
    <w:qFormat/>
    <w:rsid w:val="001A4ECF"/>
    <w:pPr>
      <w:jc w:val="center"/>
    </w:pPr>
    <w:rPr>
      <w:b/>
      <w:sz w:val="24"/>
    </w:rPr>
  </w:style>
  <w:style w:type="character" w:customStyle="1" w:styleId="TitleChar">
    <w:name w:val="Title Char"/>
    <w:basedOn w:val="DefaultParagraphFont"/>
    <w:link w:val="Title"/>
    <w:uiPriority w:val="99"/>
    <w:rsid w:val="001A4ECF"/>
    <w:rPr>
      <w:rFonts w:ascii="Arial" w:hAnsi="Arial"/>
      <w:b/>
      <w:sz w:val="24"/>
      <w:lang w:eastAsia="en-US"/>
    </w:rPr>
  </w:style>
  <w:style w:type="paragraph" w:styleId="BodyText2">
    <w:name w:val="Body Text 2"/>
    <w:basedOn w:val="Normal2"/>
    <w:link w:val="BodyText2Char"/>
    <w:uiPriority w:val="99"/>
    <w:rsid w:val="001A4ECF"/>
    <w:pPr>
      <w:spacing w:after="120" w:line="480" w:lineRule="auto"/>
    </w:pPr>
  </w:style>
  <w:style w:type="character" w:customStyle="1" w:styleId="BodyText2Char">
    <w:name w:val="Body Text 2 Char"/>
    <w:basedOn w:val="DefaultParagraphFont"/>
    <w:link w:val="BodyText2"/>
    <w:uiPriority w:val="99"/>
    <w:rsid w:val="001A4ECF"/>
    <w:rPr>
      <w:rFonts w:ascii="Arial" w:hAnsi="Arial"/>
      <w:lang w:eastAsia="en-US"/>
    </w:rPr>
  </w:style>
  <w:style w:type="paragraph" w:styleId="BodyText3">
    <w:name w:val="Body Text 3"/>
    <w:basedOn w:val="Normal2"/>
    <w:link w:val="BodyText3Char"/>
    <w:uiPriority w:val="99"/>
    <w:rsid w:val="001A4ECF"/>
    <w:pPr>
      <w:spacing w:after="120"/>
    </w:pPr>
    <w:rPr>
      <w:sz w:val="16"/>
      <w:szCs w:val="16"/>
    </w:rPr>
  </w:style>
  <w:style w:type="character" w:customStyle="1" w:styleId="BodyText3Char">
    <w:name w:val="Body Text 3 Char"/>
    <w:basedOn w:val="DefaultParagraphFont"/>
    <w:link w:val="BodyText3"/>
    <w:uiPriority w:val="99"/>
    <w:rsid w:val="001A4ECF"/>
    <w:rPr>
      <w:rFonts w:ascii="Arial" w:hAnsi="Arial"/>
      <w:sz w:val="16"/>
      <w:szCs w:val="16"/>
      <w:lang w:eastAsia="en-US"/>
    </w:rPr>
  </w:style>
  <w:style w:type="paragraph" w:styleId="BodyTextIndent2">
    <w:name w:val="Body Text Indent 2"/>
    <w:basedOn w:val="Normal2"/>
    <w:link w:val="BodyTextIndent2Char"/>
    <w:uiPriority w:val="99"/>
    <w:rsid w:val="001A4ECF"/>
    <w:pPr>
      <w:spacing w:after="120" w:line="480" w:lineRule="auto"/>
      <w:ind w:left="283"/>
    </w:pPr>
  </w:style>
  <w:style w:type="character" w:customStyle="1" w:styleId="BodyTextIndent2Char">
    <w:name w:val="Body Text Indent 2 Char"/>
    <w:basedOn w:val="DefaultParagraphFont"/>
    <w:link w:val="BodyTextIndent2"/>
    <w:uiPriority w:val="99"/>
    <w:rsid w:val="001A4ECF"/>
    <w:rPr>
      <w:rFonts w:ascii="Arial" w:hAnsi="Arial"/>
      <w:lang w:eastAsia="en-US"/>
    </w:rPr>
  </w:style>
  <w:style w:type="paragraph" w:styleId="BodyTextIndent">
    <w:name w:val="Body Text Indent"/>
    <w:basedOn w:val="Normal2"/>
    <w:link w:val="BodyTextIndentChar"/>
    <w:uiPriority w:val="99"/>
    <w:rsid w:val="001A4ECF"/>
    <w:pPr>
      <w:spacing w:after="120"/>
      <w:ind w:left="283"/>
    </w:pPr>
  </w:style>
  <w:style w:type="character" w:customStyle="1" w:styleId="BodyTextIndentChar">
    <w:name w:val="Body Text Indent Char"/>
    <w:basedOn w:val="DefaultParagraphFont"/>
    <w:link w:val="BodyTextIndent"/>
    <w:uiPriority w:val="99"/>
    <w:rsid w:val="001A4ECF"/>
    <w:rPr>
      <w:rFonts w:ascii="Arial" w:hAnsi="Arial"/>
      <w:lang w:eastAsia="en-US"/>
    </w:rPr>
  </w:style>
  <w:style w:type="paragraph" w:styleId="FootnoteText">
    <w:name w:val="footnote text"/>
    <w:basedOn w:val="Normal2"/>
    <w:link w:val="FootnoteTextChar"/>
    <w:uiPriority w:val="99"/>
    <w:rsid w:val="001A4ECF"/>
  </w:style>
  <w:style w:type="character" w:customStyle="1" w:styleId="FootnoteTextChar">
    <w:name w:val="Footnote Text Char"/>
    <w:basedOn w:val="DefaultParagraphFont"/>
    <w:link w:val="FootnoteText"/>
    <w:uiPriority w:val="99"/>
    <w:rsid w:val="001A4ECF"/>
    <w:rPr>
      <w:rFonts w:ascii="Arial" w:hAnsi="Arial"/>
      <w:lang w:eastAsia="en-US"/>
    </w:rPr>
  </w:style>
  <w:style w:type="character" w:styleId="FootnoteReference">
    <w:name w:val="footnote reference"/>
    <w:basedOn w:val="DefaultParagraphFont"/>
    <w:uiPriority w:val="99"/>
    <w:rsid w:val="001A4ECF"/>
    <w:rPr>
      <w:rFonts w:cs="Times New Roman"/>
      <w:vertAlign w:val="superscript"/>
    </w:rPr>
  </w:style>
  <w:style w:type="paragraph" w:styleId="BalloonText">
    <w:name w:val="Balloon Text"/>
    <w:basedOn w:val="Normal2"/>
    <w:link w:val="BalloonTextChar"/>
    <w:rsid w:val="001A4ECF"/>
    <w:rPr>
      <w:rFonts w:ascii="Tahoma" w:hAnsi="Tahoma" w:cs="Tahoma"/>
      <w:sz w:val="16"/>
      <w:szCs w:val="16"/>
    </w:rPr>
  </w:style>
  <w:style w:type="character" w:customStyle="1" w:styleId="BalloonTextChar">
    <w:name w:val="Balloon Text Char"/>
    <w:basedOn w:val="DefaultParagraphFont"/>
    <w:link w:val="BalloonText"/>
    <w:rsid w:val="001A4ECF"/>
    <w:rPr>
      <w:rFonts w:ascii="Tahoma" w:hAnsi="Tahoma" w:cs="Tahoma"/>
      <w:sz w:val="16"/>
      <w:szCs w:val="16"/>
      <w:lang w:eastAsia="en-US"/>
    </w:rPr>
  </w:style>
  <w:style w:type="paragraph" w:customStyle="1" w:styleId="CharChar1CharCharCharCharCharCharCharCharCharCharCharCharChar">
    <w:name w:val="Char Char1 Char Char Char Char Char Char Char Char Char Char Char Char Char"/>
    <w:basedOn w:val="Normal2"/>
    <w:rsid w:val="001A4ECF"/>
    <w:pPr>
      <w:spacing w:after="160" w:line="240" w:lineRule="exact"/>
    </w:pPr>
    <w:rPr>
      <w:rFonts w:ascii="Verdana" w:hAnsi="Verdana" w:cs="Verdana"/>
      <w:lang w:eastAsia="en-GB"/>
    </w:rPr>
  </w:style>
  <w:style w:type="character" w:styleId="CommentReference">
    <w:name w:val="annotation reference"/>
    <w:basedOn w:val="DefaultParagraphFont"/>
    <w:uiPriority w:val="99"/>
    <w:rsid w:val="001A4ECF"/>
    <w:rPr>
      <w:rFonts w:cs="Times New Roman"/>
      <w:sz w:val="16"/>
      <w:szCs w:val="16"/>
    </w:rPr>
  </w:style>
  <w:style w:type="paragraph" w:styleId="CommentText">
    <w:name w:val="annotation text"/>
    <w:basedOn w:val="Normal2"/>
    <w:link w:val="CommentTextChar"/>
    <w:uiPriority w:val="99"/>
    <w:rsid w:val="001A4ECF"/>
  </w:style>
  <w:style w:type="character" w:customStyle="1" w:styleId="CommentTextChar">
    <w:name w:val="Comment Text Char"/>
    <w:basedOn w:val="DefaultParagraphFont"/>
    <w:link w:val="CommentText"/>
    <w:uiPriority w:val="99"/>
    <w:rsid w:val="001A4ECF"/>
    <w:rPr>
      <w:rFonts w:ascii="Arial" w:hAnsi="Arial"/>
      <w:lang w:eastAsia="en-US"/>
    </w:rPr>
  </w:style>
  <w:style w:type="paragraph" w:styleId="CommentSubject">
    <w:name w:val="annotation subject"/>
    <w:basedOn w:val="CommentText"/>
    <w:next w:val="CommentText"/>
    <w:link w:val="CommentSubjectChar"/>
    <w:rsid w:val="001A4ECF"/>
    <w:rPr>
      <w:b/>
      <w:bCs/>
    </w:rPr>
  </w:style>
  <w:style w:type="character" w:customStyle="1" w:styleId="CommentSubjectChar">
    <w:name w:val="Comment Subject Char"/>
    <w:basedOn w:val="CommentTextChar"/>
    <w:link w:val="CommentSubject"/>
    <w:rsid w:val="001A4ECF"/>
    <w:rPr>
      <w:b/>
      <w:bCs/>
    </w:rPr>
  </w:style>
  <w:style w:type="paragraph" w:styleId="Revision">
    <w:name w:val="Revision"/>
    <w:hidden/>
    <w:uiPriority w:val="99"/>
    <w:semiHidden/>
    <w:rsid w:val="001A4ECF"/>
    <w:rPr>
      <w:rFonts w:ascii="Arial" w:hAnsi="Arial"/>
      <w:lang w:eastAsia="en-US"/>
    </w:rPr>
  </w:style>
  <w:style w:type="paragraph" w:styleId="EndnoteText">
    <w:name w:val="endnote text"/>
    <w:basedOn w:val="Normal2"/>
    <w:link w:val="EndnoteTextChar"/>
    <w:rsid w:val="001A4ECF"/>
  </w:style>
  <w:style w:type="character" w:customStyle="1" w:styleId="EndnoteTextChar">
    <w:name w:val="Endnote Text Char"/>
    <w:basedOn w:val="DefaultParagraphFont"/>
    <w:link w:val="EndnoteText"/>
    <w:rsid w:val="001A4ECF"/>
    <w:rPr>
      <w:rFonts w:ascii="Arial" w:hAnsi="Arial"/>
      <w:lang w:eastAsia="en-US"/>
    </w:rPr>
  </w:style>
  <w:style w:type="character" w:styleId="EndnoteReference">
    <w:name w:val="endnote reference"/>
    <w:basedOn w:val="DefaultParagraphFont"/>
    <w:uiPriority w:val="99"/>
    <w:rsid w:val="001A4ECF"/>
    <w:rPr>
      <w:rFonts w:cs="Times New Roman"/>
      <w:vertAlign w:val="superscript"/>
    </w:rPr>
  </w:style>
  <w:style w:type="paragraph" w:styleId="ListParagraph">
    <w:name w:val="List Paragraph"/>
    <w:basedOn w:val="Normal2"/>
    <w:uiPriority w:val="34"/>
    <w:qFormat/>
    <w:rsid w:val="001A4ECF"/>
    <w:pPr>
      <w:ind w:left="720"/>
    </w:pPr>
  </w:style>
  <w:style w:type="character" w:styleId="Strong">
    <w:name w:val="Strong"/>
    <w:basedOn w:val="DefaultParagraphFont"/>
    <w:uiPriority w:val="22"/>
    <w:qFormat/>
    <w:rsid w:val="001A4ECF"/>
    <w:rPr>
      <w:rFonts w:cs="Times New Roman"/>
      <w:b/>
      <w:bCs/>
    </w:rPr>
  </w:style>
  <w:style w:type="paragraph" w:customStyle="1" w:styleId="Schedule">
    <w:name w:val="Schedule"/>
    <w:basedOn w:val="Heading1"/>
    <w:next w:val="Normal2"/>
    <w:link w:val="ScheduleChar"/>
    <w:uiPriority w:val="99"/>
    <w:rsid w:val="001A4ECF"/>
    <w:pPr>
      <w:tabs>
        <w:tab w:val="left" w:pos="360"/>
      </w:tabs>
      <w:overflowPunct w:val="0"/>
      <w:autoSpaceDE w:val="0"/>
      <w:autoSpaceDN w:val="0"/>
      <w:adjustRightInd w:val="0"/>
      <w:spacing w:before="120" w:after="120"/>
      <w:jc w:val="center"/>
      <w:textAlignment w:val="baseline"/>
      <w:outlineLvl w:val="9"/>
    </w:pPr>
    <w:rPr>
      <w:b/>
      <w:kern w:val="28"/>
    </w:rPr>
  </w:style>
  <w:style w:type="paragraph" w:customStyle="1" w:styleId="ScheduleText">
    <w:name w:val="Schedule Text"/>
    <w:basedOn w:val="Normal2"/>
    <w:link w:val="ScheduleTextChar"/>
    <w:uiPriority w:val="99"/>
    <w:rsid w:val="001A4ECF"/>
    <w:pPr>
      <w:tabs>
        <w:tab w:val="num" w:pos="720"/>
        <w:tab w:val="right" w:pos="6300"/>
      </w:tabs>
      <w:overflowPunct w:val="0"/>
      <w:autoSpaceDE w:val="0"/>
      <w:autoSpaceDN w:val="0"/>
      <w:adjustRightInd w:val="0"/>
      <w:spacing w:before="120" w:after="120"/>
      <w:ind w:left="720" w:hanging="720"/>
      <w:jc w:val="both"/>
      <w:textAlignment w:val="baseline"/>
    </w:pPr>
    <w:rPr>
      <w:sz w:val="24"/>
    </w:rPr>
  </w:style>
  <w:style w:type="paragraph" w:customStyle="1" w:styleId="ScheduleTextLevel2">
    <w:name w:val="Schedule Text Level 2"/>
    <w:basedOn w:val="BodyText"/>
    <w:link w:val="ScheduleTextLevel2Char"/>
    <w:uiPriority w:val="99"/>
    <w:rsid w:val="001A4ECF"/>
    <w:pPr>
      <w:tabs>
        <w:tab w:val="num" w:pos="720"/>
      </w:tabs>
      <w:overflowPunct w:val="0"/>
      <w:autoSpaceDE w:val="0"/>
      <w:autoSpaceDN w:val="0"/>
      <w:adjustRightInd w:val="0"/>
      <w:spacing w:before="120" w:after="120"/>
      <w:ind w:left="720" w:hanging="720"/>
      <w:textAlignment w:val="baseline"/>
    </w:pPr>
    <w:rPr>
      <w:i w:val="0"/>
    </w:rPr>
  </w:style>
  <w:style w:type="character" w:customStyle="1" w:styleId="ScheduleTextChar">
    <w:name w:val="Schedule Text Char"/>
    <w:basedOn w:val="DefaultParagraphFont"/>
    <w:link w:val="ScheduleText"/>
    <w:uiPriority w:val="99"/>
    <w:locked/>
    <w:rsid w:val="001A4ECF"/>
    <w:rPr>
      <w:rFonts w:ascii="Arial" w:hAnsi="Arial"/>
      <w:sz w:val="24"/>
      <w:lang w:eastAsia="en-US"/>
    </w:rPr>
  </w:style>
  <w:style w:type="character" w:customStyle="1" w:styleId="ScheduleChar">
    <w:name w:val="Schedule Char"/>
    <w:basedOn w:val="DefaultParagraphFont"/>
    <w:link w:val="Schedule"/>
    <w:uiPriority w:val="99"/>
    <w:locked/>
    <w:rsid w:val="001A4ECF"/>
    <w:rPr>
      <w:rFonts w:ascii="Arial" w:hAnsi="Arial"/>
      <w:b/>
      <w:kern w:val="28"/>
      <w:sz w:val="24"/>
      <w:lang w:eastAsia="en-US"/>
    </w:rPr>
  </w:style>
  <w:style w:type="character" w:customStyle="1" w:styleId="ScheduleTextLevel2Char">
    <w:name w:val="Schedule Text Level 2 Char"/>
    <w:basedOn w:val="BodyTextChar"/>
    <w:link w:val="ScheduleTextLevel2"/>
    <w:uiPriority w:val="99"/>
    <w:locked/>
    <w:rsid w:val="001A4ECF"/>
  </w:style>
  <w:style w:type="paragraph" w:customStyle="1" w:styleId="AgreementName">
    <w:name w:val="Agreement Name"/>
    <w:basedOn w:val="Normal2"/>
    <w:uiPriority w:val="99"/>
    <w:rsid w:val="001A4ECF"/>
    <w:pPr>
      <w:overflowPunct w:val="0"/>
      <w:autoSpaceDE w:val="0"/>
      <w:autoSpaceDN w:val="0"/>
      <w:adjustRightInd w:val="0"/>
      <w:spacing w:before="120" w:after="120"/>
      <w:textAlignment w:val="baseline"/>
    </w:pPr>
    <w:rPr>
      <w:b/>
      <w:sz w:val="32"/>
    </w:rPr>
  </w:style>
  <w:style w:type="paragraph" w:customStyle="1" w:styleId="BodyText1">
    <w:name w:val="Body Text 1"/>
    <w:basedOn w:val="BodyText"/>
    <w:link w:val="BodyText1Char"/>
    <w:uiPriority w:val="99"/>
    <w:rsid w:val="001A4ECF"/>
    <w:pPr>
      <w:overflowPunct w:val="0"/>
      <w:autoSpaceDE w:val="0"/>
      <w:autoSpaceDN w:val="0"/>
      <w:adjustRightInd w:val="0"/>
      <w:spacing w:before="120" w:after="120"/>
      <w:textAlignment w:val="baseline"/>
    </w:pPr>
    <w:rPr>
      <w:i w:val="0"/>
    </w:rPr>
  </w:style>
  <w:style w:type="paragraph" w:customStyle="1" w:styleId="BodyText4">
    <w:name w:val="Body Text 4"/>
    <w:basedOn w:val="BodyText3"/>
    <w:uiPriority w:val="99"/>
    <w:rsid w:val="001A4ECF"/>
    <w:pPr>
      <w:overflowPunct w:val="0"/>
      <w:autoSpaceDE w:val="0"/>
      <w:autoSpaceDN w:val="0"/>
      <w:adjustRightInd w:val="0"/>
      <w:spacing w:before="120"/>
      <w:ind w:left="1440"/>
      <w:jc w:val="both"/>
      <w:textAlignment w:val="baseline"/>
    </w:pPr>
    <w:rPr>
      <w:sz w:val="24"/>
      <w:szCs w:val="20"/>
    </w:rPr>
  </w:style>
  <w:style w:type="paragraph" w:customStyle="1" w:styleId="BodyText5">
    <w:name w:val="Body Text 5"/>
    <w:basedOn w:val="BodyText3"/>
    <w:uiPriority w:val="99"/>
    <w:rsid w:val="001A4ECF"/>
    <w:pPr>
      <w:overflowPunct w:val="0"/>
      <w:autoSpaceDE w:val="0"/>
      <w:autoSpaceDN w:val="0"/>
      <w:adjustRightInd w:val="0"/>
      <w:spacing w:before="120"/>
      <w:ind w:left="2160"/>
      <w:jc w:val="both"/>
      <w:textAlignment w:val="baseline"/>
    </w:pPr>
    <w:rPr>
      <w:sz w:val="24"/>
      <w:szCs w:val="20"/>
    </w:rPr>
  </w:style>
  <w:style w:type="paragraph" w:customStyle="1" w:styleId="DocumentDated">
    <w:name w:val="Document Dated"/>
    <w:basedOn w:val="Normal2"/>
    <w:uiPriority w:val="99"/>
    <w:rsid w:val="001A4ECF"/>
    <w:pPr>
      <w:tabs>
        <w:tab w:val="right" w:pos="4320"/>
      </w:tabs>
      <w:overflowPunct w:val="0"/>
      <w:autoSpaceDE w:val="0"/>
      <w:autoSpaceDN w:val="0"/>
      <w:adjustRightInd w:val="0"/>
      <w:spacing w:before="120" w:after="240"/>
      <w:ind w:left="1980"/>
      <w:jc w:val="both"/>
      <w:textAlignment w:val="baseline"/>
    </w:pPr>
    <w:rPr>
      <w:b/>
      <w:sz w:val="30"/>
    </w:rPr>
  </w:style>
  <w:style w:type="paragraph" w:customStyle="1" w:styleId="DocumentHeader">
    <w:name w:val="Document Header"/>
    <w:basedOn w:val="Normal2"/>
    <w:next w:val="Heading1"/>
    <w:uiPriority w:val="99"/>
    <w:rsid w:val="001A4ECF"/>
    <w:pPr>
      <w:overflowPunct w:val="0"/>
      <w:autoSpaceDE w:val="0"/>
      <w:autoSpaceDN w:val="0"/>
      <w:adjustRightInd w:val="0"/>
      <w:spacing w:before="120" w:after="240"/>
      <w:jc w:val="center"/>
      <w:textAlignment w:val="baseline"/>
    </w:pPr>
    <w:rPr>
      <w:b/>
      <w:sz w:val="30"/>
    </w:rPr>
  </w:style>
  <w:style w:type="paragraph" w:styleId="List5">
    <w:name w:val="List 5"/>
    <w:basedOn w:val="Normal2"/>
    <w:uiPriority w:val="99"/>
    <w:rsid w:val="001A4ECF"/>
    <w:pPr>
      <w:overflowPunct w:val="0"/>
      <w:autoSpaceDE w:val="0"/>
      <w:autoSpaceDN w:val="0"/>
      <w:adjustRightInd w:val="0"/>
      <w:spacing w:before="120" w:after="120"/>
      <w:ind w:left="1415" w:hanging="283"/>
      <w:jc w:val="both"/>
      <w:textAlignment w:val="baseline"/>
    </w:pPr>
    <w:rPr>
      <w:sz w:val="24"/>
    </w:rPr>
  </w:style>
  <w:style w:type="paragraph" w:customStyle="1" w:styleId="Parties">
    <w:name w:val="Parties"/>
    <w:basedOn w:val="DocumentHeader"/>
    <w:uiPriority w:val="99"/>
    <w:rsid w:val="001A4ECF"/>
    <w:pPr>
      <w:numPr>
        <w:numId w:val="7"/>
      </w:numPr>
      <w:spacing w:after="120"/>
      <w:jc w:val="both"/>
    </w:pPr>
    <w:rPr>
      <w:sz w:val="24"/>
    </w:rPr>
  </w:style>
  <w:style w:type="paragraph" w:styleId="TOC1">
    <w:name w:val="toc 1"/>
    <w:aliases w:val="Kelly 1"/>
    <w:basedOn w:val="Normal2"/>
    <w:link w:val="TOC1Char"/>
    <w:uiPriority w:val="99"/>
    <w:rsid w:val="001A4ECF"/>
    <w:pPr>
      <w:tabs>
        <w:tab w:val="right" w:leader="dot" w:pos="8309"/>
      </w:tabs>
      <w:overflowPunct w:val="0"/>
      <w:autoSpaceDE w:val="0"/>
      <w:autoSpaceDN w:val="0"/>
      <w:adjustRightInd w:val="0"/>
      <w:textAlignment w:val="baseline"/>
    </w:pPr>
    <w:rPr>
      <w:rFonts w:cs="Arial"/>
      <w:b/>
      <w:color w:val="0000FF"/>
      <w:sz w:val="24"/>
      <w:szCs w:val="28"/>
    </w:rPr>
  </w:style>
  <w:style w:type="paragraph" w:styleId="TOC2">
    <w:name w:val="toc 2"/>
    <w:aliases w:val="Kelly 2"/>
    <w:basedOn w:val="Normal2"/>
    <w:next w:val="Normal2"/>
    <w:uiPriority w:val="99"/>
    <w:rsid w:val="001A4ECF"/>
    <w:pPr>
      <w:tabs>
        <w:tab w:val="right" w:leader="dot" w:pos="8309"/>
      </w:tabs>
      <w:overflowPunct w:val="0"/>
      <w:autoSpaceDE w:val="0"/>
      <w:autoSpaceDN w:val="0"/>
      <w:adjustRightInd w:val="0"/>
      <w:ind w:left="720"/>
      <w:textAlignment w:val="baseline"/>
    </w:pPr>
    <w:rPr>
      <w:sz w:val="24"/>
    </w:rPr>
  </w:style>
  <w:style w:type="paragraph" w:styleId="TOC3">
    <w:name w:val="toc 3"/>
    <w:basedOn w:val="Normal2"/>
    <w:next w:val="Normal2"/>
    <w:uiPriority w:val="99"/>
    <w:rsid w:val="001A4ECF"/>
    <w:pPr>
      <w:tabs>
        <w:tab w:val="right" w:leader="dot" w:pos="8309"/>
      </w:tabs>
      <w:overflowPunct w:val="0"/>
      <w:autoSpaceDE w:val="0"/>
      <w:autoSpaceDN w:val="0"/>
      <w:adjustRightInd w:val="0"/>
      <w:spacing w:before="120" w:after="120"/>
      <w:ind w:left="480"/>
      <w:jc w:val="both"/>
      <w:textAlignment w:val="baseline"/>
    </w:pPr>
    <w:rPr>
      <w:sz w:val="24"/>
    </w:rPr>
  </w:style>
  <w:style w:type="paragraph" w:styleId="TOC4">
    <w:name w:val="toc 4"/>
    <w:basedOn w:val="Normal2"/>
    <w:next w:val="Normal2"/>
    <w:uiPriority w:val="99"/>
    <w:rsid w:val="001A4ECF"/>
    <w:pPr>
      <w:tabs>
        <w:tab w:val="right" w:leader="dot" w:pos="8309"/>
      </w:tabs>
      <w:overflowPunct w:val="0"/>
      <w:autoSpaceDE w:val="0"/>
      <w:autoSpaceDN w:val="0"/>
      <w:adjustRightInd w:val="0"/>
      <w:spacing w:before="120" w:after="120"/>
      <w:ind w:left="720"/>
      <w:jc w:val="both"/>
      <w:textAlignment w:val="baseline"/>
    </w:pPr>
    <w:rPr>
      <w:sz w:val="24"/>
    </w:rPr>
  </w:style>
  <w:style w:type="paragraph" w:styleId="TOC5">
    <w:name w:val="toc 5"/>
    <w:basedOn w:val="Normal2"/>
    <w:next w:val="Normal2"/>
    <w:uiPriority w:val="99"/>
    <w:rsid w:val="001A4ECF"/>
    <w:pPr>
      <w:tabs>
        <w:tab w:val="right" w:leader="dot" w:pos="8309"/>
      </w:tabs>
      <w:overflowPunct w:val="0"/>
      <w:autoSpaceDE w:val="0"/>
      <w:autoSpaceDN w:val="0"/>
      <w:adjustRightInd w:val="0"/>
      <w:spacing w:before="120" w:after="120"/>
      <w:ind w:left="960"/>
      <w:jc w:val="both"/>
      <w:textAlignment w:val="baseline"/>
    </w:pPr>
    <w:rPr>
      <w:sz w:val="24"/>
    </w:rPr>
  </w:style>
  <w:style w:type="paragraph" w:styleId="TOC6">
    <w:name w:val="toc 6"/>
    <w:basedOn w:val="Normal2"/>
    <w:next w:val="Normal2"/>
    <w:uiPriority w:val="99"/>
    <w:rsid w:val="001A4ECF"/>
    <w:pPr>
      <w:tabs>
        <w:tab w:val="right" w:leader="dot" w:pos="8309"/>
      </w:tabs>
      <w:overflowPunct w:val="0"/>
      <w:autoSpaceDE w:val="0"/>
      <w:autoSpaceDN w:val="0"/>
      <w:adjustRightInd w:val="0"/>
      <w:spacing w:before="120" w:after="120"/>
      <w:ind w:left="1200"/>
      <w:jc w:val="both"/>
      <w:textAlignment w:val="baseline"/>
    </w:pPr>
    <w:rPr>
      <w:sz w:val="24"/>
    </w:rPr>
  </w:style>
  <w:style w:type="paragraph" w:styleId="TOC7">
    <w:name w:val="toc 7"/>
    <w:basedOn w:val="Normal2"/>
    <w:next w:val="Normal2"/>
    <w:uiPriority w:val="99"/>
    <w:rsid w:val="001A4ECF"/>
    <w:pPr>
      <w:tabs>
        <w:tab w:val="right" w:leader="dot" w:pos="8309"/>
      </w:tabs>
      <w:overflowPunct w:val="0"/>
      <w:autoSpaceDE w:val="0"/>
      <w:autoSpaceDN w:val="0"/>
      <w:adjustRightInd w:val="0"/>
      <w:spacing w:before="120" w:after="120"/>
      <w:jc w:val="both"/>
      <w:textAlignment w:val="baseline"/>
    </w:pPr>
    <w:rPr>
      <w:sz w:val="24"/>
    </w:rPr>
  </w:style>
  <w:style w:type="paragraph" w:styleId="TOC8">
    <w:name w:val="toc 8"/>
    <w:basedOn w:val="Normal2"/>
    <w:next w:val="Normal2"/>
    <w:uiPriority w:val="99"/>
    <w:rsid w:val="001A4ECF"/>
    <w:pPr>
      <w:tabs>
        <w:tab w:val="right" w:leader="dot" w:pos="8309"/>
      </w:tabs>
      <w:overflowPunct w:val="0"/>
      <w:autoSpaceDE w:val="0"/>
      <w:autoSpaceDN w:val="0"/>
      <w:adjustRightInd w:val="0"/>
      <w:spacing w:before="120" w:after="120"/>
      <w:ind w:left="1680"/>
      <w:jc w:val="both"/>
      <w:textAlignment w:val="baseline"/>
    </w:pPr>
    <w:rPr>
      <w:sz w:val="24"/>
    </w:rPr>
  </w:style>
  <w:style w:type="paragraph" w:styleId="TOC9">
    <w:name w:val="toc 9"/>
    <w:basedOn w:val="Normal2"/>
    <w:next w:val="Normal2"/>
    <w:uiPriority w:val="99"/>
    <w:rsid w:val="001A4ECF"/>
    <w:pPr>
      <w:tabs>
        <w:tab w:val="right" w:leader="dot" w:pos="8309"/>
      </w:tabs>
      <w:overflowPunct w:val="0"/>
      <w:autoSpaceDE w:val="0"/>
      <w:autoSpaceDN w:val="0"/>
      <w:adjustRightInd w:val="0"/>
      <w:spacing w:before="120" w:after="120"/>
      <w:ind w:left="1920"/>
      <w:jc w:val="both"/>
      <w:textAlignment w:val="baseline"/>
    </w:pPr>
    <w:rPr>
      <w:sz w:val="24"/>
    </w:rPr>
  </w:style>
  <w:style w:type="paragraph" w:customStyle="1" w:styleId="BodyText6">
    <w:name w:val="Body Text 6"/>
    <w:basedOn w:val="Normal2"/>
    <w:uiPriority w:val="99"/>
    <w:rsid w:val="001A4ECF"/>
    <w:pPr>
      <w:overflowPunct w:val="0"/>
      <w:autoSpaceDE w:val="0"/>
      <w:autoSpaceDN w:val="0"/>
      <w:adjustRightInd w:val="0"/>
      <w:spacing w:before="120" w:after="120"/>
      <w:ind w:left="2880"/>
      <w:jc w:val="both"/>
      <w:textAlignment w:val="baseline"/>
    </w:pPr>
    <w:rPr>
      <w:sz w:val="24"/>
    </w:rPr>
  </w:style>
  <w:style w:type="paragraph" w:customStyle="1" w:styleId="PartiesFrontSheet">
    <w:name w:val="Parties Front Sheet"/>
    <w:basedOn w:val="Parties"/>
    <w:uiPriority w:val="99"/>
    <w:rsid w:val="001A4ECF"/>
    <w:pPr>
      <w:jc w:val="left"/>
    </w:pPr>
    <w:rPr>
      <w:b w:val="0"/>
    </w:rPr>
  </w:style>
  <w:style w:type="paragraph" w:customStyle="1" w:styleId="Recital">
    <w:name w:val="Recital"/>
    <w:basedOn w:val="BodyText"/>
    <w:uiPriority w:val="99"/>
    <w:rsid w:val="001A4ECF"/>
    <w:pPr>
      <w:overflowPunct w:val="0"/>
      <w:autoSpaceDE w:val="0"/>
      <w:autoSpaceDN w:val="0"/>
      <w:adjustRightInd w:val="0"/>
      <w:spacing w:before="120" w:after="120"/>
      <w:ind w:left="720" w:hanging="720"/>
      <w:textAlignment w:val="baseline"/>
    </w:pPr>
    <w:rPr>
      <w:i w:val="0"/>
    </w:rPr>
  </w:style>
  <w:style w:type="paragraph" w:customStyle="1" w:styleId="Default">
    <w:name w:val="Default"/>
    <w:rsid w:val="001A4ECF"/>
    <w:pPr>
      <w:autoSpaceDE w:val="0"/>
      <w:autoSpaceDN w:val="0"/>
      <w:adjustRightInd w:val="0"/>
    </w:pPr>
    <w:rPr>
      <w:rFonts w:ascii="Arial" w:hAnsi="Arial" w:cs="Arial"/>
      <w:color w:val="000000"/>
      <w:sz w:val="24"/>
      <w:szCs w:val="24"/>
    </w:rPr>
  </w:style>
  <w:style w:type="paragraph" w:customStyle="1" w:styleId="AgreementName1">
    <w:name w:val="Agreement Name 1"/>
    <w:basedOn w:val="BodyText"/>
    <w:uiPriority w:val="99"/>
    <w:rsid w:val="001A4ECF"/>
    <w:pPr>
      <w:overflowPunct w:val="0"/>
      <w:autoSpaceDE w:val="0"/>
      <w:autoSpaceDN w:val="0"/>
      <w:adjustRightInd w:val="0"/>
      <w:spacing w:before="120" w:after="120"/>
      <w:jc w:val="left"/>
      <w:textAlignment w:val="baseline"/>
    </w:pPr>
    <w:rPr>
      <w:i w:val="0"/>
    </w:rPr>
  </w:style>
  <w:style w:type="paragraph" w:styleId="Caption">
    <w:name w:val="caption"/>
    <w:basedOn w:val="Normal2"/>
    <w:next w:val="Normal2"/>
    <w:uiPriority w:val="99"/>
    <w:qFormat/>
    <w:rsid w:val="001A4ECF"/>
    <w:pPr>
      <w:framePr w:w="6010" w:h="567" w:hRule="exact" w:hSpace="181" w:wrap="notBeside" w:vAnchor="page" w:hAnchor="page" w:x="3925" w:y="10491"/>
      <w:widowControl w:val="0"/>
      <w:tabs>
        <w:tab w:val="left" w:pos="2835"/>
      </w:tabs>
      <w:overflowPunct w:val="0"/>
      <w:autoSpaceDE w:val="0"/>
      <w:autoSpaceDN w:val="0"/>
      <w:adjustRightInd w:val="0"/>
      <w:textAlignment w:val="baseline"/>
    </w:pPr>
    <w:rPr>
      <w:sz w:val="16"/>
      <w:lang w:val="en-US"/>
    </w:rPr>
  </w:style>
  <w:style w:type="character" w:customStyle="1" w:styleId="BodyText1Char">
    <w:name w:val="Body Text 1 Char"/>
    <w:basedOn w:val="DefaultParagraphFont"/>
    <w:link w:val="BodyText1"/>
    <w:uiPriority w:val="99"/>
    <w:locked/>
    <w:rsid w:val="001A4ECF"/>
    <w:rPr>
      <w:rFonts w:ascii="Arial" w:hAnsi="Arial"/>
      <w:sz w:val="24"/>
      <w:lang w:eastAsia="en-US"/>
    </w:rPr>
  </w:style>
  <w:style w:type="paragraph" w:customStyle="1" w:styleId="1Parties">
    <w:name w:val="(1) Parties"/>
    <w:basedOn w:val="Normal2"/>
    <w:uiPriority w:val="99"/>
    <w:rsid w:val="001A4ECF"/>
    <w:pPr>
      <w:numPr>
        <w:numId w:val="8"/>
      </w:numPr>
      <w:spacing w:before="120" w:after="120" w:line="300" w:lineRule="atLeast"/>
      <w:jc w:val="both"/>
    </w:pPr>
    <w:rPr>
      <w:sz w:val="22"/>
    </w:rPr>
  </w:style>
  <w:style w:type="paragraph" w:customStyle="1" w:styleId="Scha">
    <w:name w:val="Sch a)"/>
    <w:basedOn w:val="Normal2"/>
    <w:uiPriority w:val="99"/>
    <w:rsid w:val="001A4ECF"/>
    <w:pPr>
      <w:numPr>
        <w:ilvl w:val="1"/>
        <w:numId w:val="8"/>
      </w:numPr>
      <w:spacing w:line="300" w:lineRule="atLeast"/>
      <w:jc w:val="both"/>
    </w:pPr>
    <w:rPr>
      <w:sz w:val="22"/>
    </w:rPr>
  </w:style>
  <w:style w:type="paragraph" w:styleId="NormalWeb">
    <w:name w:val="Normal (Web)"/>
    <w:basedOn w:val="Normal2"/>
    <w:uiPriority w:val="99"/>
    <w:rsid w:val="001A4ECF"/>
    <w:rPr>
      <w:sz w:val="24"/>
      <w:szCs w:val="24"/>
      <w:lang w:eastAsia="en-GB"/>
    </w:rPr>
  </w:style>
  <w:style w:type="paragraph" w:customStyle="1" w:styleId="AgencyStdParagraph">
    <w:name w:val="Agency Std Paragraph"/>
    <w:autoRedefine/>
    <w:uiPriority w:val="99"/>
    <w:rsid w:val="001A4ECF"/>
    <w:pPr>
      <w:jc w:val="both"/>
    </w:pPr>
    <w:rPr>
      <w:rFonts w:ascii="Arial" w:hAnsi="Arial"/>
      <w:sz w:val="24"/>
    </w:rPr>
  </w:style>
  <w:style w:type="character" w:customStyle="1" w:styleId="timark">
    <w:name w:val="timark"/>
    <w:basedOn w:val="DefaultParagraphFont"/>
    <w:uiPriority w:val="99"/>
    <w:rsid w:val="001A4ECF"/>
    <w:rPr>
      <w:rFonts w:ascii="Tahoma" w:hAnsi="Tahoma" w:cs="Tahoma"/>
      <w:color w:val="000000"/>
      <w:sz w:val="24"/>
      <w:szCs w:val="24"/>
    </w:rPr>
  </w:style>
  <w:style w:type="character" w:customStyle="1" w:styleId="Char6">
    <w:name w:val="Char6"/>
    <w:basedOn w:val="DefaultParagraphFont"/>
    <w:uiPriority w:val="99"/>
    <w:rsid w:val="001A4ECF"/>
    <w:rPr>
      <w:rFonts w:ascii="Arial" w:hAnsi="Arial" w:cs="Times New Roman"/>
      <w:b/>
      <w:i/>
      <w:sz w:val="24"/>
      <w:szCs w:val="24"/>
      <w:lang w:val="en-GB" w:eastAsia="en-GB" w:bidi="ar-SA"/>
    </w:rPr>
  </w:style>
  <w:style w:type="paragraph" w:customStyle="1" w:styleId="AgencySideHeadings">
    <w:name w:val="Agency Side Headings"/>
    <w:autoRedefine/>
    <w:uiPriority w:val="99"/>
    <w:rsid w:val="001A4ECF"/>
    <w:pPr>
      <w:tabs>
        <w:tab w:val="left" w:pos="540"/>
        <w:tab w:val="left" w:pos="1440"/>
      </w:tabs>
    </w:pPr>
    <w:rPr>
      <w:rFonts w:ascii="Arial" w:hAnsi="Arial"/>
      <w:b/>
      <w:sz w:val="24"/>
    </w:rPr>
  </w:style>
  <w:style w:type="paragraph" w:styleId="BodyTextIndent3">
    <w:name w:val="Body Text Indent 3"/>
    <w:basedOn w:val="Normal2"/>
    <w:link w:val="BodyTextIndent3Char"/>
    <w:uiPriority w:val="99"/>
    <w:rsid w:val="001A4ECF"/>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rsid w:val="001A4ECF"/>
    <w:rPr>
      <w:rFonts w:ascii="Arial" w:hAnsi="Arial"/>
      <w:sz w:val="16"/>
      <w:szCs w:val="16"/>
    </w:rPr>
  </w:style>
  <w:style w:type="character" w:customStyle="1" w:styleId="Char7">
    <w:name w:val="Char7"/>
    <w:basedOn w:val="DefaultParagraphFont"/>
    <w:uiPriority w:val="99"/>
    <w:rsid w:val="001A4ECF"/>
    <w:rPr>
      <w:rFonts w:ascii="Arial" w:hAnsi="Arial" w:cs="Arial"/>
      <w:b/>
      <w:bCs/>
      <w:kern w:val="32"/>
      <w:sz w:val="32"/>
      <w:szCs w:val="32"/>
      <w:lang w:val="en-GB" w:eastAsia="en-GB" w:bidi="ar-SA"/>
    </w:rPr>
  </w:style>
  <w:style w:type="paragraph" w:customStyle="1" w:styleId="TableContents">
    <w:name w:val="Table Contents"/>
    <w:basedOn w:val="Normal2"/>
    <w:uiPriority w:val="99"/>
    <w:rsid w:val="001A4ECF"/>
    <w:pPr>
      <w:widowControl w:val="0"/>
      <w:suppressLineNumbers/>
      <w:suppressAutoHyphens/>
    </w:pPr>
    <w:rPr>
      <w:sz w:val="24"/>
      <w:szCs w:val="24"/>
    </w:rPr>
  </w:style>
  <w:style w:type="paragraph" w:customStyle="1" w:styleId="TableText">
    <w:name w:val="Table Text"/>
    <w:basedOn w:val="Normal2"/>
    <w:uiPriority w:val="99"/>
    <w:rsid w:val="001A4ECF"/>
    <w:pPr>
      <w:keepLines/>
      <w:widowControl w:val="0"/>
      <w:suppressAutoHyphens/>
    </w:pPr>
    <w:rPr>
      <w:rFonts w:ascii="Book Antiqua" w:hAnsi="Book Antiqua"/>
      <w:sz w:val="16"/>
    </w:rPr>
  </w:style>
  <w:style w:type="character" w:customStyle="1" w:styleId="CharChar10">
    <w:name w:val="Char Char10"/>
    <w:basedOn w:val="DefaultParagraphFont"/>
    <w:uiPriority w:val="99"/>
    <w:rsid w:val="001A4ECF"/>
    <w:rPr>
      <w:rFonts w:ascii="Arial" w:hAnsi="Arial" w:cs="Times New Roman"/>
      <w:b/>
      <w:i/>
      <w:sz w:val="24"/>
    </w:rPr>
  </w:style>
  <w:style w:type="character" w:customStyle="1" w:styleId="CharChar9">
    <w:name w:val="Char Char9"/>
    <w:basedOn w:val="DefaultParagraphFont"/>
    <w:uiPriority w:val="99"/>
    <w:rsid w:val="001A4ECF"/>
    <w:rPr>
      <w:rFonts w:ascii="Arial" w:hAnsi="Arial" w:cs="Times New Roman"/>
      <w:b/>
      <w:sz w:val="24"/>
    </w:rPr>
  </w:style>
  <w:style w:type="character" w:customStyle="1" w:styleId="CharChar3">
    <w:name w:val="Char Char3"/>
    <w:basedOn w:val="DefaultParagraphFont"/>
    <w:uiPriority w:val="99"/>
    <w:rsid w:val="001A4ECF"/>
    <w:rPr>
      <w:rFonts w:cs="Times New Roman"/>
      <w:sz w:val="16"/>
      <w:szCs w:val="16"/>
    </w:rPr>
  </w:style>
  <w:style w:type="character" w:customStyle="1" w:styleId="CharChar11">
    <w:name w:val="Char Char11"/>
    <w:basedOn w:val="DefaultParagraphFont"/>
    <w:uiPriority w:val="99"/>
    <w:rsid w:val="001A4ECF"/>
    <w:rPr>
      <w:rFonts w:ascii="Cambria" w:hAnsi="Cambria" w:cs="Times New Roman"/>
      <w:b/>
      <w:bCs/>
      <w:kern w:val="32"/>
      <w:sz w:val="32"/>
      <w:szCs w:val="32"/>
    </w:rPr>
  </w:style>
  <w:style w:type="character" w:customStyle="1" w:styleId="CharChar2">
    <w:name w:val="Char Char2"/>
    <w:basedOn w:val="DefaultParagraphFont"/>
    <w:uiPriority w:val="99"/>
    <w:rsid w:val="001A4ECF"/>
    <w:rPr>
      <w:rFonts w:ascii="Arial" w:hAnsi="Arial" w:cs="Times New Roman"/>
      <w:sz w:val="24"/>
      <w:lang w:val="en-GB" w:eastAsia="en-GB" w:bidi="ar-SA"/>
    </w:rPr>
  </w:style>
  <w:style w:type="paragraph" w:customStyle="1" w:styleId="GRBODYTEXT">
    <w:name w:val="GR: BODY TEXT"/>
    <w:basedOn w:val="Normal2"/>
    <w:uiPriority w:val="99"/>
    <w:rsid w:val="001A4ECF"/>
    <w:pPr>
      <w:spacing w:before="60" w:after="40" w:line="300" w:lineRule="auto"/>
    </w:pPr>
    <w:rPr>
      <w:color w:val="000000"/>
      <w:sz w:val="24"/>
    </w:rPr>
  </w:style>
  <w:style w:type="paragraph" w:customStyle="1" w:styleId="BodyTextGrey">
    <w:name w:val="Body Text Grey"/>
    <w:basedOn w:val="Normal2"/>
    <w:link w:val="BodyTextGreyChar"/>
    <w:rsid w:val="001A4ECF"/>
    <w:pPr>
      <w:spacing w:after="200" w:line="280" w:lineRule="atLeast"/>
    </w:pPr>
    <w:rPr>
      <w:rFonts w:cs="Arial"/>
      <w:iCs/>
      <w:color w:val="4B4B4B"/>
    </w:rPr>
  </w:style>
  <w:style w:type="paragraph" w:customStyle="1" w:styleId="BulletHymans">
    <w:name w:val="Bullet Hymans"/>
    <w:uiPriority w:val="2"/>
    <w:qFormat/>
    <w:rsid w:val="001A4ECF"/>
    <w:pPr>
      <w:numPr>
        <w:numId w:val="9"/>
      </w:numPr>
      <w:spacing w:after="140" w:line="280" w:lineRule="exact"/>
      <w:ind w:left="432" w:hanging="432"/>
    </w:pPr>
    <w:rPr>
      <w:rFonts w:ascii="Arial" w:hAnsi="Arial" w:cs="Arial"/>
      <w:iCs/>
      <w:sz w:val="24"/>
      <w:lang w:eastAsia="en-US"/>
    </w:rPr>
  </w:style>
  <w:style w:type="paragraph" w:customStyle="1" w:styleId="TableHeader">
    <w:name w:val="Table Header"/>
    <w:basedOn w:val="TableText"/>
    <w:uiPriority w:val="99"/>
    <w:rsid w:val="001A4ECF"/>
    <w:pPr>
      <w:keepLines w:val="0"/>
      <w:widowControl/>
      <w:suppressAutoHyphens w:val="0"/>
      <w:spacing w:before="20" w:after="20" w:line="280" w:lineRule="atLeast"/>
    </w:pPr>
    <w:rPr>
      <w:rFonts w:ascii="Arial" w:hAnsi="Arial" w:cs="Arial"/>
      <w:iCs/>
      <w:color w:val="FFFFFF"/>
      <w:sz w:val="20"/>
    </w:rPr>
  </w:style>
  <w:style w:type="paragraph" w:customStyle="1" w:styleId="BodyTextNum">
    <w:name w:val="Body Text Num"/>
    <w:basedOn w:val="BodyText"/>
    <w:uiPriority w:val="99"/>
    <w:rsid w:val="001A4ECF"/>
    <w:pPr>
      <w:spacing w:after="200" w:line="280" w:lineRule="atLeast"/>
      <w:jc w:val="left"/>
    </w:pPr>
    <w:rPr>
      <w:rFonts w:cs="Arial"/>
      <w:i w:val="0"/>
      <w:iCs/>
      <w:color w:val="4B4B4B"/>
      <w:sz w:val="20"/>
    </w:rPr>
  </w:style>
  <w:style w:type="character" w:customStyle="1" w:styleId="CharChar13">
    <w:name w:val="Char Char13"/>
    <w:basedOn w:val="DefaultParagraphFont"/>
    <w:uiPriority w:val="99"/>
    <w:rsid w:val="001A4ECF"/>
    <w:rPr>
      <w:rFonts w:ascii="Arial" w:hAnsi="Arial" w:cs="Times New Roman"/>
      <w:b/>
      <w:i/>
      <w:sz w:val="24"/>
    </w:rPr>
  </w:style>
  <w:style w:type="character" w:customStyle="1" w:styleId="CharChar12">
    <w:name w:val="Char Char12"/>
    <w:basedOn w:val="DefaultParagraphFont"/>
    <w:uiPriority w:val="99"/>
    <w:rsid w:val="001A4ECF"/>
    <w:rPr>
      <w:rFonts w:ascii="Arial" w:hAnsi="Arial" w:cs="Times New Roman"/>
      <w:b/>
      <w:sz w:val="24"/>
    </w:rPr>
  </w:style>
  <w:style w:type="character" w:customStyle="1" w:styleId="CharChar14">
    <w:name w:val="Char Char14"/>
    <w:basedOn w:val="DefaultParagraphFont"/>
    <w:uiPriority w:val="99"/>
    <w:rsid w:val="001A4ECF"/>
    <w:rPr>
      <w:rFonts w:ascii="Cambria" w:hAnsi="Cambria" w:cs="Times New Roman"/>
      <w:b/>
      <w:bCs/>
      <w:kern w:val="32"/>
      <w:sz w:val="32"/>
      <w:szCs w:val="32"/>
    </w:rPr>
  </w:style>
  <w:style w:type="paragraph" w:styleId="DocumentMap">
    <w:name w:val="Document Map"/>
    <w:basedOn w:val="Normal2"/>
    <w:link w:val="DocumentMapChar"/>
    <w:uiPriority w:val="99"/>
    <w:rsid w:val="001A4ECF"/>
    <w:rPr>
      <w:rFonts w:ascii="Tahoma" w:hAnsi="Tahoma" w:cs="Tahoma"/>
      <w:sz w:val="16"/>
      <w:szCs w:val="16"/>
      <w:lang w:eastAsia="en-GB"/>
    </w:rPr>
  </w:style>
  <w:style w:type="character" w:customStyle="1" w:styleId="DocumentMapChar">
    <w:name w:val="Document Map Char"/>
    <w:basedOn w:val="DefaultParagraphFont"/>
    <w:link w:val="DocumentMap"/>
    <w:uiPriority w:val="99"/>
    <w:rsid w:val="001A4ECF"/>
    <w:rPr>
      <w:rFonts w:ascii="Tahoma" w:hAnsi="Tahoma" w:cs="Tahoma"/>
      <w:sz w:val="16"/>
      <w:szCs w:val="16"/>
    </w:rPr>
  </w:style>
  <w:style w:type="paragraph" w:customStyle="1" w:styleId="ENVAHeading1">
    <w:name w:val="ENVA Heading 1"/>
    <w:basedOn w:val="Normal2"/>
    <w:link w:val="ENVAHeading1Char"/>
    <w:uiPriority w:val="99"/>
    <w:rsid w:val="001A4ECF"/>
    <w:rPr>
      <w:rFonts w:cs="Arial"/>
      <w:b/>
      <w:color w:val="0000FF"/>
      <w:sz w:val="28"/>
      <w:szCs w:val="28"/>
      <w:lang w:eastAsia="en-GB"/>
    </w:rPr>
  </w:style>
  <w:style w:type="paragraph" w:customStyle="1" w:styleId="ENVAHeading2">
    <w:name w:val="ENVA Heading 2"/>
    <w:basedOn w:val="Normal2"/>
    <w:link w:val="ENVAHeading2Char"/>
    <w:uiPriority w:val="99"/>
    <w:rsid w:val="001A4ECF"/>
    <w:rPr>
      <w:rFonts w:cs="Arial"/>
      <w:b/>
      <w:color w:val="0000FF"/>
      <w:sz w:val="24"/>
      <w:szCs w:val="24"/>
      <w:lang w:eastAsia="en-GB"/>
    </w:rPr>
  </w:style>
  <w:style w:type="character" w:customStyle="1" w:styleId="ENVAHeading1Char">
    <w:name w:val="ENVA Heading 1 Char"/>
    <w:basedOn w:val="DefaultParagraphFont"/>
    <w:link w:val="ENVAHeading1"/>
    <w:uiPriority w:val="99"/>
    <w:locked/>
    <w:rsid w:val="001A4ECF"/>
    <w:rPr>
      <w:rFonts w:ascii="Arial" w:hAnsi="Arial" w:cs="Arial"/>
      <w:b/>
      <w:color w:val="0000FF"/>
      <w:sz w:val="28"/>
      <w:szCs w:val="28"/>
    </w:rPr>
  </w:style>
  <w:style w:type="paragraph" w:customStyle="1" w:styleId="ENVAH1">
    <w:name w:val="ENVA H 1"/>
    <w:basedOn w:val="ENVAHeading1"/>
    <w:link w:val="ENVAH1Char"/>
    <w:uiPriority w:val="99"/>
    <w:rsid w:val="001A4ECF"/>
    <w:rPr>
      <w:sz w:val="32"/>
    </w:rPr>
  </w:style>
  <w:style w:type="character" w:customStyle="1" w:styleId="ENVAHeading2Char">
    <w:name w:val="ENVA Heading 2 Char"/>
    <w:basedOn w:val="DefaultParagraphFont"/>
    <w:link w:val="ENVAHeading2"/>
    <w:uiPriority w:val="99"/>
    <w:locked/>
    <w:rsid w:val="001A4ECF"/>
    <w:rPr>
      <w:rFonts w:ascii="Arial" w:hAnsi="Arial" w:cs="Arial"/>
      <w:b/>
      <w:color w:val="0000FF"/>
      <w:sz w:val="24"/>
      <w:szCs w:val="24"/>
    </w:rPr>
  </w:style>
  <w:style w:type="paragraph" w:customStyle="1" w:styleId="ENVAH2">
    <w:name w:val="ENVA H 2"/>
    <w:basedOn w:val="ENVAHeading2"/>
    <w:link w:val="ENVAH2Char"/>
    <w:uiPriority w:val="99"/>
    <w:rsid w:val="001A4ECF"/>
  </w:style>
  <w:style w:type="character" w:customStyle="1" w:styleId="ENVAH1Char">
    <w:name w:val="ENVA H 1 Char"/>
    <w:basedOn w:val="ENVAHeading1Char"/>
    <w:link w:val="ENVAH1"/>
    <w:uiPriority w:val="99"/>
    <w:locked/>
    <w:rsid w:val="001A4ECF"/>
    <w:rPr>
      <w:sz w:val="32"/>
    </w:rPr>
  </w:style>
  <w:style w:type="paragraph" w:customStyle="1" w:styleId="ENVAH3">
    <w:name w:val="ENVA H 3"/>
    <w:basedOn w:val="Normal2"/>
    <w:link w:val="ENVAH3Char"/>
    <w:uiPriority w:val="99"/>
    <w:rsid w:val="001A4ECF"/>
    <w:rPr>
      <w:rFonts w:cs="Arial"/>
      <w:b/>
      <w:i/>
      <w:sz w:val="24"/>
      <w:szCs w:val="24"/>
      <w:lang w:eastAsia="en-GB"/>
    </w:rPr>
  </w:style>
  <w:style w:type="character" w:customStyle="1" w:styleId="ENVAH2Char">
    <w:name w:val="ENVA H 2 Char"/>
    <w:basedOn w:val="ENVAHeading2Char"/>
    <w:link w:val="ENVAH2"/>
    <w:uiPriority w:val="99"/>
    <w:locked/>
    <w:rsid w:val="001A4ECF"/>
  </w:style>
  <w:style w:type="paragraph" w:customStyle="1" w:styleId="ENVABodyText">
    <w:name w:val="ENVA Body Text"/>
    <w:basedOn w:val="Normal2"/>
    <w:link w:val="ENVABodyTextChar"/>
    <w:uiPriority w:val="99"/>
    <w:rsid w:val="001A4ECF"/>
    <w:rPr>
      <w:rFonts w:cs="Arial"/>
      <w:sz w:val="24"/>
      <w:szCs w:val="24"/>
      <w:lang w:eastAsia="en-GB"/>
    </w:rPr>
  </w:style>
  <w:style w:type="character" w:customStyle="1" w:styleId="ENVAH3Char">
    <w:name w:val="ENVA H 3 Char"/>
    <w:basedOn w:val="DefaultParagraphFont"/>
    <w:link w:val="ENVAH3"/>
    <w:uiPriority w:val="99"/>
    <w:locked/>
    <w:rsid w:val="001A4ECF"/>
    <w:rPr>
      <w:rFonts w:ascii="Arial" w:hAnsi="Arial" w:cs="Arial"/>
      <w:b/>
      <w:i/>
      <w:sz w:val="24"/>
      <w:szCs w:val="24"/>
    </w:rPr>
  </w:style>
  <w:style w:type="character" w:customStyle="1" w:styleId="ENVABodyTextChar">
    <w:name w:val="ENVA Body Text Char"/>
    <w:basedOn w:val="DefaultParagraphFont"/>
    <w:link w:val="ENVABodyText"/>
    <w:uiPriority w:val="99"/>
    <w:locked/>
    <w:rsid w:val="001A4ECF"/>
    <w:rPr>
      <w:rFonts w:ascii="Arial" w:hAnsi="Arial" w:cs="Arial"/>
      <w:sz w:val="24"/>
      <w:szCs w:val="24"/>
    </w:rPr>
  </w:style>
  <w:style w:type="paragraph" w:styleId="TOCHeading">
    <w:name w:val="TOC Heading"/>
    <w:basedOn w:val="Heading1"/>
    <w:next w:val="Normal2"/>
    <w:uiPriority w:val="99"/>
    <w:qFormat/>
    <w:rsid w:val="001A4ECF"/>
    <w:pPr>
      <w:keepLines/>
      <w:spacing w:before="140" w:after="140" w:line="360" w:lineRule="atLeast"/>
      <w:ind w:left="709" w:hanging="709"/>
      <w:outlineLvl w:val="9"/>
    </w:pPr>
    <w:rPr>
      <w:color w:val="3FA6CC"/>
      <w:kern w:val="28"/>
      <w:sz w:val="36"/>
    </w:rPr>
  </w:style>
  <w:style w:type="character" w:customStyle="1" w:styleId="TOC1Char">
    <w:name w:val="TOC 1 Char"/>
    <w:aliases w:val="Kelly 1 Char"/>
    <w:basedOn w:val="ENVAH1Char"/>
    <w:link w:val="TOC1"/>
    <w:uiPriority w:val="99"/>
    <w:locked/>
    <w:rsid w:val="001A4ECF"/>
    <w:rPr>
      <w:b/>
      <w:sz w:val="24"/>
      <w:lang w:eastAsia="en-US"/>
    </w:rPr>
  </w:style>
  <w:style w:type="paragraph" w:styleId="HTMLAddress">
    <w:name w:val="HTML Address"/>
    <w:basedOn w:val="Normal2"/>
    <w:link w:val="HTMLAddressChar"/>
    <w:uiPriority w:val="99"/>
    <w:rsid w:val="001A4ECF"/>
    <w:rPr>
      <w:i/>
      <w:iCs/>
      <w:color w:val="000000"/>
      <w:kern w:val="28"/>
      <w:lang w:val="en-US"/>
    </w:rPr>
  </w:style>
  <w:style w:type="character" w:customStyle="1" w:styleId="HTMLAddressChar">
    <w:name w:val="HTML Address Char"/>
    <w:basedOn w:val="DefaultParagraphFont"/>
    <w:link w:val="HTMLAddress"/>
    <w:uiPriority w:val="99"/>
    <w:rsid w:val="001A4ECF"/>
    <w:rPr>
      <w:rFonts w:ascii="Arial" w:hAnsi="Arial"/>
      <w:i/>
      <w:iCs/>
      <w:color w:val="000000"/>
      <w:kern w:val="28"/>
      <w:lang w:val="en-US" w:eastAsia="en-US"/>
    </w:rPr>
  </w:style>
  <w:style w:type="paragraph" w:customStyle="1" w:styleId="4">
    <w:name w:val="4"/>
    <w:basedOn w:val="Normal2"/>
    <w:uiPriority w:val="99"/>
    <w:rsid w:val="001A4ECF"/>
    <w:pPr>
      <w:spacing w:after="160" w:line="240" w:lineRule="exact"/>
    </w:pPr>
    <w:rPr>
      <w:rFonts w:ascii="Verdana" w:eastAsia="MS Mincho" w:hAnsi="Verdana"/>
    </w:rPr>
  </w:style>
  <w:style w:type="paragraph" w:styleId="PlainText">
    <w:name w:val="Plain Text"/>
    <w:basedOn w:val="Normal2"/>
    <w:link w:val="PlainTextChar"/>
    <w:uiPriority w:val="99"/>
    <w:rsid w:val="001A4ECF"/>
    <w:rPr>
      <w:rFonts w:ascii="Courier New" w:hAnsi="Courier New" w:cs="Courier New"/>
    </w:rPr>
  </w:style>
  <w:style w:type="character" w:customStyle="1" w:styleId="PlainTextChar">
    <w:name w:val="Plain Text Char"/>
    <w:basedOn w:val="DefaultParagraphFont"/>
    <w:link w:val="PlainText"/>
    <w:uiPriority w:val="99"/>
    <w:rsid w:val="001A4ECF"/>
    <w:rPr>
      <w:rFonts w:ascii="Courier New" w:hAnsi="Courier New" w:cs="Courier New"/>
      <w:lang w:eastAsia="en-US"/>
    </w:rPr>
  </w:style>
  <w:style w:type="paragraph" w:customStyle="1" w:styleId="xl24">
    <w:name w:val="xl24"/>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4"/>
      <w:szCs w:val="24"/>
      <w:lang w:eastAsia="en-GB"/>
    </w:rPr>
  </w:style>
  <w:style w:type="paragraph" w:customStyle="1" w:styleId="xl25">
    <w:name w:val="xl25"/>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26">
    <w:name w:val="xl26"/>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4"/>
      <w:szCs w:val="24"/>
      <w:lang w:eastAsia="en-GB"/>
    </w:rPr>
  </w:style>
  <w:style w:type="paragraph" w:customStyle="1" w:styleId="xl27">
    <w:name w:val="xl27"/>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sz w:val="24"/>
      <w:szCs w:val="24"/>
      <w:lang w:eastAsia="en-GB"/>
    </w:rPr>
  </w:style>
  <w:style w:type="paragraph" w:customStyle="1" w:styleId="xl28">
    <w:name w:val="xl28"/>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29">
    <w:name w:val="xl29"/>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31">
    <w:name w:val="xl31"/>
    <w:basedOn w:val="Normal2"/>
    <w:uiPriority w:val="99"/>
    <w:rsid w:val="001A4ECF"/>
    <w:pPr>
      <w:spacing w:before="100" w:beforeAutospacing="1" w:after="100" w:afterAutospacing="1"/>
    </w:pPr>
    <w:rPr>
      <w:rFonts w:cs="Arial"/>
      <w:b/>
      <w:bCs/>
      <w:sz w:val="24"/>
      <w:szCs w:val="24"/>
      <w:lang w:eastAsia="en-GB"/>
    </w:rPr>
  </w:style>
  <w:style w:type="paragraph" w:customStyle="1" w:styleId="xl32">
    <w:name w:val="xl32"/>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GB"/>
    </w:rPr>
  </w:style>
  <w:style w:type="paragraph" w:customStyle="1" w:styleId="xl33">
    <w:name w:val="xl33"/>
    <w:basedOn w:val="Normal2"/>
    <w:uiPriority w:val="99"/>
    <w:rsid w:val="001A4ECF"/>
    <w:pPr>
      <w:spacing w:before="100" w:beforeAutospacing="1" w:after="100" w:afterAutospacing="1"/>
    </w:pPr>
    <w:rPr>
      <w:rFonts w:cs="Arial"/>
      <w:b/>
      <w:bCs/>
      <w:sz w:val="24"/>
      <w:szCs w:val="24"/>
      <w:u w:val="single"/>
      <w:lang w:eastAsia="en-GB"/>
    </w:rPr>
  </w:style>
  <w:style w:type="paragraph" w:customStyle="1" w:styleId="xl34">
    <w:name w:val="xl34"/>
    <w:basedOn w:val="Normal2"/>
    <w:uiPriority w:val="99"/>
    <w:rsid w:val="001A4ECF"/>
    <w:pPr>
      <w:spacing w:before="100" w:beforeAutospacing="1" w:after="100" w:afterAutospacing="1"/>
    </w:pPr>
    <w:rPr>
      <w:rFonts w:cs="Arial"/>
      <w:sz w:val="24"/>
      <w:szCs w:val="24"/>
      <w:lang w:eastAsia="en-GB"/>
    </w:rPr>
  </w:style>
  <w:style w:type="paragraph" w:customStyle="1" w:styleId="xl35">
    <w:name w:val="xl35"/>
    <w:basedOn w:val="Normal2"/>
    <w:uiPriority w:val="99"/>
    <w:rsid w:val="001A4ECF"/>
    <w:pPr>
      <w:spacing w:before="100" w:beforeAutospacing="1" w:after="100" w:afterAutospacing="1"/>
    </w:pPr>
    <w:rPr>
      <w:rFonts w:cs="Arial"/>
      <w:sz w:val="24"/>
      <w:szCs w:val="24"/>
      <w:lang w:eastAsia="en-GB"/>
    </w:rPr>
  </w:style>
  <w:style w:type="paragraph" w:customStyle="1" w:styleId="xl36">
    <w:name w:val="xl36"/>
    <w:basedOn w:val="Normal2"/>
    <w:uiPriority w:val="99"/>
    <w:rsid w:val="001A4ECF"/>
    <w:pPr>
      <w:spacing w:before="100" w:beforeAutospacing="1" w:after="100" w:afterAutospacing="1"/>
    </w:pPr>
    <w:rPr>
      <w:rFonts w:cs="Arial"/>
      <w:sz w:val="24"/>
      <w:szCs w:val="24"/>
      <w:lang w:eastAsia="en-GB"/>
    </w:rPr>
  </w:style>
  <w:style w:type="paragraph" w:customStyle="1" w:styleId="xl37">
    <w:name w:val="xl37"/>
    <w:basedOn w:val="Normal2"/>
    <w:uiPriority w:val="99"/>
    <w:rsid w:val="001A4ECF"/>
    <w:pPr>
      <w:spacing w:before="100" w:beforeAutospacing="1" w:after="100" w:afterAutospacing="1"/>
    </w:pPr>
    <w:rPr>
      <w:sz w:val="24"/>
      <w:szCs w:val="24"/>
      <w:lang w:eastAsia="en-GB"/>
    </w:rPr>
  </w:style>
  <w:style w:type="paragraph" w:customStyle="1" w:styleId="xl38">
    <w:name w:val="xl38"/>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39">
    <w:name w:val="xl39"/>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lang w:eastAsia="en-GB"/>
    </w:rPr>
  </w:style>
  <w:style w:type="paragraph" w:customStyle="1" w:styleId="xl40">
    <w:name w:val="xl40"/>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4"/>
      <w:szCs w:val="24"/>
      <w:lang w:eastAsia="en-GB"/>
    </w:rPr>
  </w:style>
  <w:style w:type="paragraph" w:customStyle="1" w:styleId="xl41">
    <w:name w:val="xl41"/>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42">
    <w:name w:val="xl42"/>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sz w:val="24"/>
      <w:szCs w:val="24"/>
      <w:lang w:eastAsia="en-GB"/>
    </w:rPr>
  </w:style>
  <w:style w:type="paragraph" w:customStyle="1" w:styleId="xl43">
    <w:name w:val="xl43"/>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sz w:val="24"/>
      <w:szCs w:val="24"/>
      <w:lang w:eastAsia="en-GB"/>
    </w:rPr>
  </w:style>
  <w:style w:type="paragraph" w:customStyle="1" w:styleId="xl44">
    <w:name w:val="xl44"/>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45">
    <w:name w:val="xl45"/>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46">
    <w:name w:val="xl46"/>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47">
    <w:name w:val="xl47"/>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48">
    <w:name w:val="xl48"/>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sz w:val="24"/>
      <w:szCs w:val="24"/>
      <w:lang w:eastAsia="en-GB"/>
    </w:rPr>
  </w:style>
  <w:style w:type="paragraph" w:customStyle="1" w:styleId="xl49">
    <w:name w:val="xl49"/>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4"/>
      <w:szCs w:val="24"/>
      <w:lang w:eastAsia="en-GB"/>
    </w:rPr>
  </w:style>
  <w:style w:type="paragraph" w:customStyle="1" w:styleId="xl50">
    <w:name w:val="xl50"/>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sz w:val="24"/>
      <w:szCs w:val="24"/>
      <w:lang w:eastAsia="en-GB"/>
    </w:rPr>
  </w:style>
  <w:style w:type="paragraph" w:customStyle="1" w:styleId="xl51">
    <w:name w:val="xl51"/>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52">
    <w:name w:val="xl52"/>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53">
    <w:name w:val="xl53"/>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54">
    <w:name w:val="xl54"/>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55">
    <w:name w:val="xl55"/>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GB"/>
    </w:rPr>
  </w:style>
  <w:style w:type="paragraph" w:customStyle="1" w:styleId="xl56">
    <w:name w:val="xl56"/>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GB"/>
    </w:rPr>
  </w:style>
  <w:style w:type="paragraph" w:customStyle="1" w:styleId="xl57">
    <w:name w:val="xl57"/>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GB"/>
    </w:rPr>
  </w:style>
  <w:style w:type="paragraph" w:customStyle="1" w:styleId="xl58">
    <w:name w:val="xl58"/>
    <w:basedOn w:val="Normal2"/>
    <w:uiPriority w:val="99"/>
    <w:rsid w:val="001A4E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24"/>
      <w:szCs w:val="24"/>
      <w:u w:val="single"/>
      <w:lang w:eastAsia="en-GB"/>
    </w:rPr>
  </w:style>
  <w:style w:type="paragraph" w:customStyle="1" w:styleId="xl59">
    <w:name w:val="xl59"/>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60">
    <w:name w:val="xl60"/>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GB"/>
    </w:rPr>
  </w:style>
  <w:style w:type="paragraph" w:customStyle="1" w:styleId="xl61">
    <w:name w:val="xl61"/>
    <w:basedOn w:val="Normal2"/>
    <w:uiPriority w:val="99"/>
    <w:rsid w:val="001A4ECF"/>
    <w:pPr>
      <w:spacing w:before="100" w:beforeAutospacing="1" w:after="100" w:afterAutospacing="1"/>
    </w:pPr>
    <w:rPr>
      <w:rFonts w:cs="Arial"/>
      <w:sz w:val="24"/>
      <w:szCs w:val="24"/>
      <w:lang w:eastAsia="en-GB"/>
    </w:rPr>
  </w:style>
  <w:style w:type="paragraph" w:customStyle="1" w:styleId="xl62">
    <w:name w:val="xl62"/>
    <w:basedOn w:val="Normal2"/>
    <w:uiPriority w:val="99"/>
    <w:rsid w:val="001A4ECF"/>
    <w:pPr>
      <w:spacing w:before="100" w:beforeAutospacing="1" w:after="100" w:afterAutospacing="1"/>
    </w:pPr>
    <w:rPr>
      <w:rFonts w:cs="Arial"/>
      <w:sz w:val="24"/>
      <w:szCs w:val="24"/>
      <w:lang w:eastAsia="en-GB"/>
    </w:rPr>
  </w:style>
  <w:style w:type="paragraph" w:customStyle="1" w:styleId="xl63">
    <w:name w:val="xl63"/>
    <w:basedOn w:val="Normal2"/>
    <w:uiPriority w:val="99"/>
    <w:rsid w:val="001A4ECF"/>
    <w:pPr>
      <w:spacing w:before="100" w:beforeAutospacing="1" w:after="100" w:afterAutospacing="1"/>
    </w:pPr>
    <w:rPr>
      <w:rFonts w:cs="Arial"/>
      <w:b/>
      <w:bCs/>
      <w:sz w:val="28"/>
      <w:szCs w:val="28"/>
      <w:u w:val="single"/>
      <w:lang w:eastAsia="en-GB"/>
    </w:rPr>
  </w:style>
  <w:style w:type="paragraph" w:customStyle="1" w:styleId="xl64">
    <w:name w:val="xl64"/>
    <w:basedOn w:val="Normal2"/>
    <w:uiPriority w:val="99"/>
    <w:rsid w:val="001A4EC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65">
    <w:name w:val="xl65"/>
    <w:basedOn w:val="Normal2"/>
    <w:uiPriority w:val="99"/>
    <w:rsid w:val="001A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66">
    <w:name w:val="xl66"/>
    <w:basedOn w:val="Normal2"/>
    <w:uiPriority w:val="99"/>
    <w:rsid w:val="001A4ECF"/>
    <w:pPr>
      <w:pBdr>
        <w:left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67">
    <w:name w:val="xl67"/>
    <w:basedOn w:val="Normal2"/>
    <w:uiPriority w:val="99"/>
    <w:rsid w:val="001A4ECF"/>
    <w:pPr>
      <w:pBdr>
        <w:left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68">
    <w:name w:val="xl68"/>
    <w:basedOn w:val="Normal2"/>
    <w:uiPriority w:val="99"/>
    <w:rsid w:val="001A4ECF"/>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69">
    <w:name w:val="xl69"/>
    <w:basedOn w:val="Normal2"/>
    <w:uiPriority w:val="99"/>
    <w:rsid w:val="001A4EC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70">
    <w:name w:val="xl70"/>
    <w:basedOn w:val="Normal2"/>
    <w:uiPriority w:val="99"/>
    <w:rsid w:val="001A4EC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GB"/>
    </w:rPr>
  </w:style>
  <w:style w:type="paragraph" w:customStyle="1" w:styleId="xl71">
    <w:name w:val="xl71"/>
    <w:basedOn w:val="Normal2"/>
    <w:uiPriority w:val="99"/>
    <w:rsid w:val="001A4ECF"/>
    <w:pPr>
      <w:spacing w:before="100" w:beforeAutospacing="1" w:after="100" w:afterAutospacing="1"/>
    </w:pPr>
    <w:rPr>
      <w:sz w:val="24"/>
      <w:szCs w:val="24"/>
      <w:lang w:eastAsia="en-GB"/>
    </w:rPr>
  </w:style>
  <w:style w:type="paragraph" w:customStyle="1" w:styleId="xl72">
    <w:name w:val="xl72"/>
    <w:basedOn w:val="Normal2"/>
    <w:uiPriority w:val="99"/>
    <w:rsid w:val="001A4ECF"/>
    <w:pPr>
      <w:pBdr>
        <w:top w:val="single" w:sz="8" w:space="0" w:color="auto"/>
        <w:left w:val="single" w:sz="8" w:space="0" w:color="auto"/>
      </w:pBdr>
      <w:spacing w:before="100" w:beforeAutospacing="1" w:after="100" w:afterAutospacing="1"/>
      <w:textAlignment w:val="top"/>
    </w:pPr>
    <w:rPr>
      <w:rFonts w:cs="Arial"/>
      <w:b/>
      <w:bCs/>
      <w:sz w:val="24"/>
      <w:szCs w:val="24"/>
      <w:lang w:eastAsia="en-GB"/>
    </w:rPr>
  </w:style>
  <w:style w:type="paragraph" w:customStyle="1" w:styleId="xl73">
    <w:name w:val="xl73"/>
    <w:basedOn w:val="Normal2"/>
    <w:uiPriority w:val="99"/>
    <w:rsid w:val="001A4ECF"/>
    <w:pPr>
      <w:pBdr>
        <w:top w:val="single" w:sz="8" w:space="0" w:color="auto"/>
      </w:pBdr>
      <w:spacing w:before="100" w:beforeAutospacing="1" w:after="100" w:afterAutospacing="1"/>
    </w:pPr>
    <w:rPr>
      <w:rFonts w:cs="Arial"/>
      <w:sz w:val="24"/>
      <w:szCs w:val="24"/>
      <w:lang w:eastAsia="en-GB"/>
    </w:rPr>
  </w:style>
  <w:style w:type="paragraph" w:customStyle="1" w:styleId="xl74">
    <w:name w:val="xl74"/>
    <w:basedOn w:val="Normal2"/>
    <w:uiPriority w:val="99"/>
    <w:rsid w:val="001A4ECF"/>
    <w:pPr>
      <w:pBdr>
        <w:top w:val="single" w:sz="8" w:space="0" w:color="auto"/>
        <w:right w:val="single" w:sz="8" w:space="0" w:color="auto"/>
      </w:pBdr>
      <w:spacing w:before="100" w:beforeAutospacing="1" w:after="100" w:afterAutospacing="1"/>
    </w:pPr>
    <w:rPr>
      <w:rFonts w:cs="Arial"/>
      <w:sz w:val="24"/>
      <w:szCs w:val="24"/>
      <w:lang w:eastAsia="en-GB"/>
    </w:rPr>
  </w:style>
  <w:style w:type="paragraph" w:customStyle="1" w:styleId="xl75">
    <w:name w:val="xl75"/>
    <w:basedOn w:val="Normal2"/>
    <w:uiPriority w:val="99"/>
    <w:rsid w:val="001A4ECF"/>
    <w:pPr>
      <w:pBdr>
        <w:left w:val="single" w:sz="8" w:space="0" w:color="auto"/>
        <w:bottom w:val="single" w:sz="8" w:space="0" w:color="auto"/>
      </w:pBdr>
      <w:spacing w:before="100" w:beforeAutospacing="1" w:after="100" w:afterAutospacing="1"/>
      <w:textAlignment w:val="top"/>
    </w:pPr>
    <w:rPr>
      <w:rFonts w:cs="Arial"/>
      <w:b/>
      <w:bCs/>
      <w:sz w:val="22"/>
      <w:szCs w:val="22"/>
      <w:lang w:eastAsia="en-GB"/>
    </w:rPr>
  </w:style>
  <w:style w:type="paragraph" w:customStyle="1" w:styleId="xl76">
    <w:name w:val="xl76"/>
    <w:basedOn w:val="Normal2"/>
    <w:uiPriority w:val="99"/>
    <w:rsid w:val="001A4ECF"/>
    <w:pPr>
      <w:pBdr>
        <w:bottom w:val="single" w:sz="8" w:space="0" w:color="auto"/>
      </w:pBdr>
      <w:spacing w:before="100" w:beforeAutospacing="1" w:after="100" w:afterAutospacing="1"/>
      <w:textAlignment w:val="top"/>
    </w:pPr>
    <w:rPr>
      <w:rFonts w:cs="Arial"/>
      <w:b/>
      <w:bCs/>
      <w:sz w:val="22"/>
      <w:szCs w:val="22"/>
      <w:lang w:eastAsia="en-GB"/>
    </w:rPr>
  </w:style>
  <w:style w:type="paragraph" w:customStyle="1" w:styleId="xl77">
    <w:name w:val="xl77"/>
    <w:basedOn w:val="Normal2"/>
    <w:uiPriority w:val="99"/>
    <w:rsid w:val="001A4ECF"/>
    <w:pPr>
      <w:pBdr>
        <w:bottom w:val="single" w:sz="8" w:space="0" w:color="auto"/>
        <w:right w:val="single" w:sz="8" w:space="0" w:color="auto"/>
      </w:pBdr>
      <w:spacing w:before="100" w:beforeAutospacing="1" w:after="100" w:afterAutospacing="1"/>
      <w:textAlignment w:val="top"/>
    </w:pPr>
    <w:rPr>
      <w:rFonts w:cs="Arial"/>
      <w:b/>
      <w:bCs/>
      <w:sz w:val="22"/>
      <w:szCs w:val="22"/>
      <w:lang w:eastAsia="en-GB"/>
    </w:rPr>
  </w:style>
  <w:style w:type="paragraph" w:customStyle="1" w:styleId="xl78">
    <w:name w:val="xl78"/>
    <w:basedOn w:val="Normal2"/>
    <w:uiPriority w:val="99"/>
    <w:rsid w:val="001A4ECF"/>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lang w:eastAsia="en-GB"/>
    </w:rPr>
  </w:style>
  <w:style w:type="paragraph" w:customStyle="1" w:styleId="xl79">
    <w:name w:val="xl79"/>
    <w:basedOn w:val="Normal2"/>
    <w:uiPriority w:val="99"/>
    <w:rsid w:val="001A4ECF"/>
    <w:pPr>
      <w:pBdr>
        <w:top w:val="single" w:sz="8" w:space="0" w:color="auto"/>
        <w:bottom w:val="single" w:sz="8" w:space="0" w:color="auto"/>
      </w:pBdr>
      <w:spacing w:before="100" w:beforeAutospacing="1" w:after="100" w:afterAutospacing="1"/>
      <w:jc w:val="center"/>
      <w:textAlignment w:val="center"/>
    </w:pPr>
    <w:rPr>
      <w:rFonts w:cs="Arial"/>
      <w:b/>
      <w:bCs/>
      <w:sz w:val="24"/>
      <w:szCs w:val="24"/>
      <w:lang w:eastAsia="en-GB"/>
    </w:rPr>
  </w:style>
  <w:style w:type="paragraph" w:customStyle="1" w:styleId="xl80">
    <w:name w:val="xl80"/>
    <w:basedOn w:val="Normal2"/>
    <w:uiPriority w:val="99"/>
    <w:rsid w:val="001A4EC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eastAsia="en-GB"/>
    </w:rPr>
  </w:style>
  <w:style w:type="paragraph" w:customStyle="1" w:styleId="xl81">
    <w:name w:val="xl81"/>
    <w:basedOn w:val="Normal2"/>
    <w:uiPriority w:val="99"/>
    <w:rsid w:val="001A4ECF"/>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sz w:val="24"/>
      <w:szCs w:val="24"/>
      <w:lang w:eastAsia="en-GB"/>
    </w:rPr>
  </w:style>
  <w:style w:type="paragraph" w:customStyle="1" w:styleId="xl82">
    <w:name w:val="xl82"/>
    <w:basedOn w:val="Normal2"/>
    <w:uiPriority w:val="99"/>
    <w:rsid w:val="001A4ECF"/>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sz w:val="24"/>
      <w:szCs w:val="24"/>
      <w:lang w:eastAsia="en-GB"/>
    </w:rPr>
  </w:style>
  <w:style w:type="paragraph" w:customStyle="1" w:styleId="font5">
    <w:name w:val="font5"/>
    <w:basedOn w:val="Normal2"/>
    <w:uiPriority w:val="99"/>
    <w:rsid w:val="001A4ECF"/>
    <w:pPr>
      <w:spacing w:before="100" w:beforeAutospacing="1" w:after="100" w:afterAutospacing="1"/>
    </w:pPr>
    <w:rPr>
      <w:rFonts w:cs="Arial"/>
      <w:lang w:eastAsia="en-GB"/>
    </w:rPr>
  </w:style>
  <w:style w:type="paragraph" w:customStyle="1" w:styleId="font6">
    <w:name w:val="font6"/>
    <w:basedOn w:val="Normal2"/>
    <w:uiPriority w:val="99"/>
    <w:rsid w:val="001A4ECF"/>
    <w:pPr>
      <w:spacing w:before="100" w:beforeAutospacing="1" w:after="100" w:afterAutospacing="1"/>
    </w:pPr>
    <w:rPr>
      <w:rFonts w:cs="Arial"/>
      <w:u w:val="single"/>
      <w:lang w:eastAsia="en-GB"/>
    </w:rPr>
  </w:style>
  <w:style w:type="paragraph" w:customStyle="1" w:styleId="font7">
    <w:name w:val="font7"/>
    <w:basedOn w:val="Normal2"/>
    <w:uiPriority w:val="99"/>
    <w:rsid w:val="001A4ECF"/>
    <w:pPr>
      <w:spacing w:before="100" w:beforeAutospacing="1" w:after="100" w:afterAutospacing="1"/>
    </w:pPr>
    <w:rPr>
      <w:rFonts w:cs="Arial"/>
      <w:sz w:val="24"/>
      <w:szCs w:val="24"/>
      <w:lang w:eastAsia="en-GB"/>
    </w:rPr>
  </w:style>
  <w:style w:type="paragraph" w:customStyle="1" w:styleId="font8">
    <w:name w:val="font8"/>
    <w:basedOn w:val="Normal2"/>
    <w:uiPriority w:val="99"/>
    <w:rsid w:val="001A4ECF"/>
    <w:pPr>
      <w:spacing w:before="100" w:beforeAutospacing="1" w:after="100" w:afterAutospacing="1"/>
    </w:pPr>
    <w:rPr>
      <w:rFonts w:cs="Arial"/>
      <w:color w:val="000000"/>
      <w:lang w:eastAsia="en-GB"/>
    </w:rPr>
  </w:style>
  <w:style w:type="paragraph" w:customStyle="1" w:styleId="font9">
    <w:name w:val="font9"/>
    <w:basedOn w:val="Normal2"/>
    <w:uiPriority w:val="99"/>
    <w:rsid w:val="001A4ECF"/>
    <w:pPr>
      <w:spacing w:before="100" w:beforeAutospacing="1" w:after="100" w:afterAutospacing="1"/>
    </w:pPr>
    <w:rPr>
      <w:rFonts w:cs="Arial"/>
      <w:i/>
      <w:iCs/>
      <w:color w:val="000000"/>
      <w:lang w:eastAsia="en-GB"/>
    </w:rPr>
  </w:style>
  <w:style w:type="paragraph" w:customStyle="1" w:styleId="xl30">
    <w:name w:val="xl30"/>
    <w:basedOn w:val="Normal2"/>
    <w:uiPriority w:val="99"/>
    <w:rsid w:val="001A4ECF"/>
    <w:pPr>
      <w:pBdr>
        <w:top w:val="single" w:sz="4" w:space="0" w:color="auto"/>
        <w:left w:val="single" w:sz="8" w:space="0" w:color="auto"/>
        <w:bottom w:val="single" w:sz="4" w:space="0" w:color="auto"/>
      </w:pBdr>
      <w:spacing w:before="100" w:beforeAutospacing="1" w:after="100" w:afterAutospacing="1"/>
    </w:pPr>
    <w:rPr>
      <w:rFonts w:cs="Arial"/>
      <w:sz w:val="24"/>
      <w:szCs w:val="24"/>
      <w:lang w:eastAsia="en-GB"/>
    </w:rPr>
  </w:style>
  <w:style w:type="paragraph" w:customStyle="1" w:styleId="blocktext">
    <w:name w:val="blocktext"/>
    <w:basedOn w:val="Normal2"/>
    <w:uiPriority w:val="99"/>
    <w:rsid w:val="001A4ECF"/>
    <w:pPr>
      <w:spacing w:before="100" w:beforeAutospacing="1" w:after="100" w:afterAutospacing="1"/>
    </w:pPr>
    <w:rPr>
      <w:sz w:val="24"/>
      <w:szCs w:val="24"/>
      <w:lang w:eastAsia="en-GB"/>
    </w:rPr>
  </w:style>
  <w:style w:type="paragraph" w:customStyle="1" w:styleId="textintable">
    <w:name w:val="textintable"/>
    <w:basedOn w:val="Normal2"/>
    <w:uiPriority w:val="99"/>
    <w:rsid w:val="001A4ECF"/>
    <w:pPr>
      <w:spacing w:before="100" w:beforeAutospacing="1" w:after="100" w:afterAutospacing="1"/>
    </w:pPr>
    <w:rPr>
      <w:sz w:val="24"/>
      <w:szCs w:val="24"/>
      <w:lang w:eastAsia="en-GB"/>
    </w:rPr>
  </w:style>
  <w:style w:type="paragraph" w:customStyle="1" w:styleId="IDeAFooterAddress">
    <w:name w:val="IDeA Footer Address"/>
    <w:basedOn w:val="Normal2"/>
    <w:rsid w:val="001A4ECF"/>
    <w:rPr>
      <w:rFonts w:ascii="Frutiger 55 Roman" w:hAnsi="Frutiger 55 Roman"/>
      <w:noProof/>
      <w:sz w:val="16"/>
      <w:szCs w:val="24"/>
    </w:rPr>
  </w:style>
  <w:style w:type="numbering" w:customStyle="1" w:styleId="HRBullet">
    <w:name w:val="HR Bullet"/>
    <w:uiPriority w:val="99"/>
    <w:rsid w:val="001A4ECF"/>
    <w:pPr>
      <w:numPr>
        <w:numId w:val="9"/>
      </w:numPr>
    </w:pPr>
  </w:style>
  <w:style w:type="character" w:styleId="Emphasis">
    <w:name w:val="Emphasis"/>
    <w:basedOn w:val="DefaultParagraphFont"/>
    <w:uiPriority w:val="20"/>
    <w:qFormat/>
    <w:rsid w:val="001A4ECF"/>
    <w:rPr>
      <w:i/>
      <w:iCs/>
    </w:rPr>
  </w:style>
  <w:style w:type="paragraph" w:customStyle="1" w:styleId="leglisttextstandard">
    <w:name w:val="leglisttextstandard"/>
    <w:basedOn w:val="Normal2"/>
    <w:rsid w:val="001A4ECF"/>
    <w:pPr>
      <w:spacing w:before="100" w:beforeAutospacing="1" w:after="100" w:afterAutospacing="1" w:line="360" w:lineRule="auto"/>
    </w:pPr>
    <w:rPr>
      <w:rFonts w:cs="Arial"/>
      <w:color w:val="000000"/>
      <w:sz w:val="24"/>
      <w:szCs w:val="24"/>
      <w:lang w:eastAsia="en-GB"/>
    </w:rPr>
  </w:style>
  <w:style w:type="character" w:customStyle="1" w:styleId="BodyTextGreyChar">
    <w:name w:val="Body Text Grey Char"/>
    <w:basedOn w:val="DefaultParagraphFont"/>
    <w:link w:val="BodyTextGrey"/>
    <w:locked/>
    <w:rsid w:val="001A4ECF"/>
    <w:rPr>
      <w:rFonts w:ascii="Arial" w:hAnsi="Arial" w:cs="Arial"/>
      <w:iCs/>
      <w:color w:val="4B4B4B"/>
      <w:lang w:eastAsia="en-US"/>
    </w:rPr>
  </w:style>
  <w:style w:type="paragraph" w:customStyle="1" w:styleId="BodyTextBlack">
    <w:name w:val="Body Text Black"/>
    <w:basedOn w:val="Normal2"/>
    <w:uiPriority w:val="99"/>
    <w:rsid w:val="001A4ECF"/>
    <w:pPr>
      <w:spacing w:before="20" w:after="20" w:line="280" w:lineRule="exact"/>
    </w:pPr>
    <w:rPr>
      <w:rFonts w:eastAsiaTheme="minorHAnsi" w:cs="Arial"/>
      <w:lang w:eastAsia="en-GB"/>
    </w:rPr>
  </w:style>
  <w:style w:type="paragraph" w:customStyle="1" w:styleId="a">
    <w:name w:val="_"/>
    <w:basedOn w:val="Default"/>
    <w:next w:val="Default"/>
    <w:uiPriority w:val="99"/>
    <w:rsid w:val="00AA1F7F"/>
    <w:rPr>
      <w:color w:val="auto"/>
    </w:rPr>
  </w:style>
  <w:style w:type="paragraph" w:customStyle="1" w:styleId="SecondaryHeading">
    <w:name w:val="Secondary Heading"/>
    <w:basedOn w:val="Normal2"/>
    <w:qFormat/>
    <w:rsid w:val="00AA1F7F"/>
    <w:pPr>
      <w:spacing w:before="60" w:after="60" w:line="288" w:lineRule="auto"/>
      <w:ind w:left="936"/>
    </w:pPr>
    <w:rPr>
      <w:b/>
      <w:color w:val="747678"/>
    </w:rPr>
  </w:style>
  <w:style w:type="paragraph" w:customStyle="1" w:styleId="AppPrimaryHeading">
    <w:name w:val="App Primary Heading"/>
    <w:basedOn w:val="Normal2"/>
    <w:link w:val="AppPrimaryHeadingChar"/>
    <w:qFormat/>
    <w:rsid w:val="00AA1F7F"/>
    <w:pPr>
      <w:spacing w:before="120" w:after="120" w:line="288" w:lineRule="auto"/>
    </w:pPr>
    <w:rPr>
      <w:noProof/>
      <w:color w:val="3CB6CE"/>
      <w:sz w:val="28"/>
      <w:szCs w:val="28"/>
    </w:rPr>
  </w:style>
  <w:style w:type="character" w:customStyle="1" w:styleId="AppPrimaryHeadingChar">
    <w:name w:val="App Primary Heading Char"/>
    <w:link w:val="AppPrimaryHeading"/>
    <w:rsid w:val="00AA1F7F"/>
    <w:rPr>
      <w:rFonts w:ascii="Arial" w:hAnsi="Arial"/>
      <w:noProof/>
      <w:color w:val="3CB6CE"/>
      <w:sz w:val="28"/>
      <w:szCs w:val="28"/>
      <w:lang w:eastAsia="en-US"/>
    </w:rPr>
  </w:style>
  <w:style w:type="paragraph" w:customStyle="1" w:styleId="N1">
    <w:name w:val="N1"/>
    <w:basedOn w:val="Normal2"/>
    <w:link w:val="N1Char"/>
    <w:rsid w:val="00D76DBA"/>
    <w:pPr>
      <w:spacing w:before="160" w:line="220" w:lineRule="atLeast"/>
      <w:jc w:val="both"/>
    </w:pPr>
    <w:rPr>
      <w:rFonts w:ascii="Times New Roman" w:hAnsi="Times New Roman"/>
      <w:sz w:val="21"/>
    </w:rPr>
  </w:style>
  <w:style w:type="character" w:customStyle="1" w:styleId="N1Char">
    <w:name w:val="N1 Char"/>
    <w:basedOn w:val="DefaultParagraphFont"/>
    <w:link w:val="N1"/>
    <w:rsid w:val="00D76DBA"/>
    <w:rPr>
      <w:sz w:val="21"/>
      <w:lang w:eastAsia="en-US"/>
    </w:rPr>
  </w:style>
  <w:style w:type="paragraph" w:customStyle="1" w:styleId="SectionHeading">
    <w:name w:val="# Section Heading"/>
    <w:basedOn w:val="Normal2"/>
    <w:uiPriority w:val="99"/>
    <w:qFormat/>
    <w:rsid w:val="00691F5A"/>
    <w:pPr>
      <w:numPr>
        <w:numId w:val="46"/>
      </w:numPr>
      <w:tabs>
        <w:tab w:val="left" w:pos="936"/>
      </w:tabs>
      <w:spacing w:before="360" w:after="240"/>
    </w:pPr>
    <w:rPr>
      <w:color w:val="005B82"/>
      <w:sz w:val="52"/>
      <w:szCs w:val="52"/>
    </w:rPr>
  </w:style>
  <w:style w:type="paragraph" w:customStyle="1" w:styleId="Normal">
    <w:name w:val="#Normal"/>
    <w:basedOn w:val="Normal2"/>
    <w:uiPriority w:val="99"/>
    <w:qFormat/>
    <w:rsid w:val="00691F5A"/>
    <w:pPr>
      <w:numPr>
        <w:ilvl w:val="1"/>
        <w:numId w:val="46"/>
      </w:numPr>
      <w:spacing w:before="60" w:after="240" w:line="288" w:lineRule="auto"/>
    </w:pPr>
  </w:style>
  <w:style w:type="paragraph" w:customStyle="1" w:styleId="Normal0">
    <w:name w:val="##Normal"/>
    <w:basedOn w:val="Normal"/>
    <w:link w:val="NormalChar"/>
    <w:qFormat/>
    <w:rsid w:val="00691F5A"/>
    <w:pPr>
      <w:numPr>
        <w:ilvl w:val="2"/>
      </w:numPr>
    </w:pPr>
  </w:style>
  <w:style w:type="paragraph" w:customStyle="1" w:styleId="Normal1">
    <w:name w:val="###Normal"/>
    <w:basedOn w:val="Normal0"/>
    <w:uiPriority w:val="99"/>
    <w:qFormat/>
    <w:rsid w:val="00691F5A"/>
    <w:pPr>
      <w:numPr>
        <w:ilvl w:val="3"/>
      </w:numPr>
      <w:tabs>
        <w:tab w:val="clear" w:pos="2160"/>
        <w:tab w:val="left" w:pos="936"/>
      </w:tabs>
      <w:ind w:left="2913" w:hanging="360"/>
    </w:pPr>
    <w:rPr>
      <w:color w:val="747678"/>
    </w:rPr>
  </w:style>
  <w:style w:type="character" w:customStyle="1" w:styleId="NormalChar">
    <w:name w:val="##Normal Char"/>
    <w:basedOn w:val="DefaultParagraphFont"/>
    <w:link w:val="Normal0"/>
    <w:rsid w:val="00691F5A"/>
    <w:rPr>
      <w:rFonts w:ascii="Arial" w:hAnsi="Arial"/>
      <w:lang w:eastAsia="en-US"/>
    </w:rPr>
  </w:style>
  <w:style w:type="paragraph" w:customStyle="1" w:styleId="AppNormal">
    <w:name w:val="App Normal"/>
    <w:basedOn w:val="Normal2"/>
    <w:link w:val="AppNormalChar"/>
    <w:qFormat/>
    <w:rsid w:val="00691F5A"/>
    <w:pPr>
      <w:spacing w:before="60" w:after="240" w:line="288" w:lineRule="auto"/>
    </w:pPr>
  </w:style>
  <w:style w:type="character" w:customStyle="1" w:styleId="AppNormalChar">
    <w:name w:val="App Normal Char"/>
    <w:link w:val="AppNormal"/>
    <w:rsid w:val="00691F5A"/>
    <w:rPr>
      <w:rFonts w:ascii="Arial" w:hAnsi="Arial"/>
      <w:lang w:eastAsia="en-US"/>
    </w:rPr>
  </w:style>
  <w:style w:type="table" w:customStyle="1" w:styleId="TableGrid1">
    <w:name w:val="Table Grid1"/>
    <w:basedOn w:val="TableNormal"/>
    <w:next w:val="TableGrid"/>
    <w:rsid w:val="0077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Para">
    <w:name w:val="Def Para"/>
    <w:basedOn w:val="Normal2"/>
    <w:rsid w:val="004137FA"/>
    <w:pPr>
      <w:spacing w:before="80" w:line="220" w:lineRule="atLeast"/>
      <w:ind w:left="340"/>
      <w:jc w:val="both"/>
    </w:pPr>
    <w:rPr>
      <w:rFonts w:ascii="Times New Roman" w:hAnsi="Times New Roman"/>
      <w:sz w:val="21"/>
    </w:rPr>
  </w:style>
  <w:style w:type="paragraph" w:customStyle="1" w:styleId="N2">
    <w:name w:val="N2"/>
    <w:basedOn w:val="N1"/>
    <w:rsid w:val="004137FA"/>
    <w:pPr>
      <w:tabs>
        <w:tab w:val="num" w:pos="720"/>
      </w:tabs>
      <w:spacing w:before="80"/>
      <w:ind w:firstLine="170"/>
    </w:pPr>
  </w:style>
  <w:style w:type="paragraph" w:customStyle="1" w:styleId="N3">
    <w:name w:val="N3"/>
    <w:basedOn w:val="N2"/>
    <w:link w:val="N3Char"/>
    <w:rsid w:val="004137FA"/>
    <w:pPr>
      <w:tabs>
        <w:tab w:val="clear" w:pos="720"/>
      </w:tabs>
      <w:ind w:firstLine="0"/>
    </w:pPr>
  </w:style>
  <w:style w:type="paragraph" w:customStyle="1" w:styleId="N4">
    <w:name w:val="N4"/>
    <w:basedOn w:val="N3"/>
    <w:rsid w:val="004137FA"/>
    <w:pPr>
      <w:tabs>
        <w:tab w:val="num" w:pos="2880"/>
      </w:tabs>
      <w:ind w:left="1701" w:hanging="567"/>
    </w:pPr>
  </w:style>
  <w:style w:type="paragraph" w:customStyle="1" w:styleId="N5">
    <w:name w:val="N5"/>
    <w:basedOn w:val="N4"/>
    <w:rsid w:val="004137FA"/>
    <w:pPr>
      <w:tabs>
        <w:tab w:val="clear" w:pos="2880"/>
        <w:tab w:val="num" w:pos="3600"/>
      </w:tabs>
      <w:ind w:left="1800" w:hanging="360"/>
    </w:pPr>
  </w:style>
  <w:style w:type="character" w:customStyle="1" w:styleId="N3Char">
    <w:name w:val="N3 Char"/>
    <w:basedOn w:val="DefaultParagraphFont"/>
    <w:link w:val="N3"/>
    <w:rsid w:val="004137FA"/>
    <w:rPr>
      <w:sz w:val="21"/>
      <w:lang w:eastAsia="en-US"/>
    </w:rPr>
  </w:style>
</w:styles>
</file>

<file path=word/webSettings.xml><?xml version="1.0" encoding="utf-8"?>
<w:webSettings xmlns:r="http://schemas.openxmlformats.org/officeDocument/2006/relationships" xmlns:w="http://schemas.openxmlformats.org/wordprocessingml/2006/main">
  <w:divs>
    <w:div w:id="151415889">
      <w:bodyDiv w:val="1"/>
      <w:marLeft w:val="0"/>
      <w:marRight w:val="0"/>
      <w:marTop w:val="0"/>
      <w:marBottom w:val="0"/>
      <w:divBdr>
        <w:top w:val="none" w:sz="0" w:space="0" w:color="auto"/>
        <w:left w:val="none" w:sz="0" w:space="0" w:color="auto"/>
        <w:bottom w:val="none" w:sz="0" w:space="0" w:color="auto"/>
        <w:right w:val="none" w:sz="0" w:space="0" w:color="auto"/>
      </w:divBdr>
      <w:divsChild>
        <w:div w:id="432670180">
          <w:marLeft w:val="0"/>
          <w:marRight w:val="0"/>
          <w:marTop w:val="150"/>
          <w:marBottom w:val="150"/>
          <w:divBdr>
            <w:top w:val="none" w:sz="0" w:space="0" w:color="auto"/>
            <w:left w:val="none" w:sz="0" w:space="0" w:color="auto"/>
            <w:bottom w:val="none" w:sz="0" w:space="0" w:color="auto"/>
            <w:right w:val="none" w:sz="0" w:space="0" w:color="auto"/>
          </w:divBdr>
          <w:divsChild>
            <w:div w:id="168833071">
              <w:marLeft w:val="0"/>
              <w:marRight w:val="0"/>
              <w:marTop w:val="0"/>
              <w:marBottom w:val="0"/>
              <w:divBdr>
                <w:top w:val="single" w:sz="48" w:space="0" w:color="054B81"/>
                <w:left w:val="single" w:sz="48" w:space="0" w:color="054B81"/>
                <w:bottom w:val="single" w:sz="48" w:space="0" w:color="054B81"/>
                <w:right w:val="single" w:sz="48" w:space="0" w:color="054B81"/>
              </w:divBdr>
              <w:divsChild>
                <w:div w:id="32073675">
                  <w:marLeft w:val="0"/>
                  <w:marRight w:val="0"/>
                  <w:marTop w:val="0"/>
                  <w:marBottom w:val="0"/>
                  <w:divBdr>
                    <w:top w:val="none" w:sz="0" w:space="0" w:color="auto"/>
                    <w:left w:val="none" w:sz="0" w:space="0" w:color="auto"/>
                    <w:bottom w:val="none" w:sz="0" w:space="0" w:color="auto"/>
                    <w:right w:val="none" w:sz="0" w:space="0" w:color="auto"/>
                  </w:divBdr>
                  <w:divsChild>
                    <w:div w:id="21588332">
                      <w:marLeft w:val="0"/>
                      <w:marRight w:val="0"/>
                      <w:marTop w:val="0"/>
                      <w:marBottom w:val="0"/>
                      <w:divBdr>
                        <w:top w:val="none" w:sz="0" w:space="0" w:color="auto"/>
                        <w:left w:val="none" w:sz="0" w:space="0" w:color="auto"/>
                        <w:bottom w:val="none" w:sz="0" w:space="0" w:color="auto"/>
                        <w:right w:val="none" w:sz="0" w:space="0" w:color="auto"/>
                      </w:divBdr>
                      <w:divsChild>
                        <w:div w:id="2012758074">
                          <w:marLeft w:val="0"/>
                          <w:marRight w:val="0"/>
                          <w:marTop w:val="0"/>
                          <w:marBottom w:val="0"/>
                          <w:divBdr>
                            <w:top w:val="none" w:sz="0" w:space="0" w:color="auto"/>
                            <w:left w:val="none" w:sz="0" w:space="0" w:color="auto"/>
                            <w:bottom w:val="none" w:sz="0" w:space="0" w:color="auto"/>
                            <w:right w:val="none" w:sz="0" w:space="0" w:color="auto"/>
                          </w:divBdr>
                          <w:divsChild>
                            <w:div w:id="605044396">
                              <w:marLeft w:val="0"/>
                              <w:marRight w:val="0"/>
                              <w:marTop w:val="0"/>
                              <w:marBottom w:val="0"/>
                              <w:divBdr>
                                <w:top w:val="none" w:sz="0" w:space="0" w:color="auto"/>
                                <w:left w:val="none" w:sz="0" w:space="0" w:color="auto"/>
                                <w:bottom w:val="none" w:sz="0" w:space="0" w:color="auto"/>
                                <w:right w:val="none" w:sz="0" w:space="0" w:color="auto"/>
                              </w:divBdr>
                              <w:divsChild>
                                <w:div w:id="1151406105">
                                  <w:marLeft w:val="0"/>
                                  <w:marRight w:val="0"/>
                                  <w:marTop w:val="0"/>
                                  <w:marBottom w:val="0"/>
                                  <w:divBdr>
                                    <w:top w:val="none" w:sz="0" w:space="0" w:color="auto"/>
                                    <w:left w:val="none" w:sz="0" w:space="0" w:color="auto"/>
                                    <w:bottom w:val="none" w:sz="0" w:space="0" w:color="auto"/>
                                    <w:right w:val="none" w:sz="0" w:space="0" w:color="auto"/>
                                  </w:divBdr>
                                  <w:divsChild>
                                    <w:div w:id="843515963">
                                      <w:marLeft w:val="0"/>
                                      <w:marRight w:val="0"/>
                                      <w:marTop w:val="0"/>
                                      <w:marBottom w:val="0"/>
                                      <w:divBdr>
                                        <w:top w:val="none" w:sz="0" w:space="0" w:color="auto"/>
                                        <w:left w:val="none" w:sz="0" w:space="0" w:color="auto"/>
                                        <w:bottom w:val="none" w:sz="0" w:space="0" w:color="auto"/>
                                        <w:right w:val="none" w:sz="0" w:space="0" w:color="auto"/>
                                      </w:divBdr>
                                      <w:divsChild>
                                        <w:div w:id="998847643">
                                          <w:marLeft w:val="0"/>
                                          <w:marRight w:val="0"/>
                                          <w:marTop w:val="0"/>
                                          <w:marBottom w:val="0"/>
                                          <w:divBdr>
                                            <w:top w:val="none" w:sz="0" w:space="0" w:color="auto"/>
                                            <w:left w:val="none" w:sz="0" w:space="0" w:color="auto"/>
                                            <w:bottom w:val="none" w:sz="0" w:space="0" w:color="auto"/>
                                            <w:right w:val="none" w:sz="0" w:space="0" w:color="auto"/>
                                          </w:divBdr>
                                          <w:divsChild>
                                            <w:div w:id="246227785">
                                              <w:marLeft w:val="0"/>
                                              <w:marRight w:val="0"/>
                                              <w:marTop w:val="0"/>
                                              <w:marBottom w:val="0"/>
                                              <w:divBdr>
                                                <w:top w:val="none" w:sz="0" w:space="0" w:color="auto"/>
                                                <w:left w:val="none" w:sz="0" w:space="0" w:color="auto"/>
                                                <w:bottom w:val="none" w:sz="0" w:space="0" w:color="auto"/>
                                                <w:right w:val="none" w:sz="0" w:space="0" w:color="auto"/>
                                              </w:divBdr>
                                              <w:divsChild>
                                                <w:div w:id="2024745200">
                                                  <w:marLeft w:val="0"/>
                                                  <w:marRight w:val="0"/>
                                                  <w:marTop w:val="0"/>
                                                  <w:marBottom w:val="0"/>
                                                  <w:divBdr>
                                                    <w:top w:val="none" w:sz="0" w:space="0" w:color="auto"/>
                                                    <w:left w:val="none" w:sz="0" w:space="0" w:color="auto"/>
                                                    <w:bottom w:val="none" w:sz="0" w:space="0" w:color="auto"/>
                                                    <w:right w:val="none" w:sz="0" w:space="0" w:color="auto"/>
                                                  </w:divBdr>
                                                  <w:divsChild>
                                                    <w:div w:id="2052074228">
                                                      <w:marLeft w:val="0"/>
                                                      <w:marRight w:val="0"/>
                                                      <w:marTop w:val="0"/>
                                                      <w:marBottom w:val="0"/>
                                                      <w:divBdr>
                                                        <w:top w:val="none" w:sz="0" w:space="0" w:color="auto"/>
                                                        <w:left w:val="none" w:sz="0" w:space="0" w:color="auto"/>
                                                        <w:bottom w:val="none" w:sz="0" w:space="0" w:color="auto"/>
                                                        <w:right w:val="none" w:sz="0" w:space="0" w:color="auto"/>
                                                      </w:divBdr>
                                                      <w:divsChild>
                                                        <w:div w:id="1739209235">
                                                          <w:marLeft w:val="0"/>
                                                          <w:marRight w:val="0"/>
                                                          <w:marTop w:val="0"/>
                                                          <w:marBottom w:val="0"/>
                                                          <w:divBdr>
                                                            <w:top w:val="none" w:sz="0" w:space="0" w:color="auto"/>
                                                            <w:left w:val="none" w:sz="0" w:space="0" w:color="auto"/>
                                                            <w:bottom w:val="none" w:sz="0" w:space="0" w:color="auto"/>
                                                            <w:right w:val="none" w:sz="0" w:space="0" w:color="auto"/>
                                                          </w:divBdr>
                                                          <w:divsChild>
                                                            <w:div w:id="111825990">
                                                              <w:marLeft w:val="0"/>
                                                              <w:marRight w:val="0"/>
                                                              <w:marTop w:val="0"/>
                                                              <w:marBottom w:val="0"/>
                                                              <w:divBdr>
                                                                <w:top w:val="none" w:sz="0" w:space="0" w:color="auto"/>
                                                                <w:left w:val="none" w:sz="0" w:space="0" w:color="auto"/>
                                                                <w:bottom w:val="none" w:sz="0" w:space="0" w:color="auto"/>
                                                                <w:right w:val="none" w:sz="0" w:space="0" w:color="auto"/>
                                                              </w:divBdr>
                                                            </w:div>
                                                            <w:div w:id="515576806">
                                                              <w:marLeft w:val="0"/>
                                                              <w:marRight w:val="0"/>
                                                              <w:marTop w:val="0"/>
                                                              <w:marBottom w:val="0"/>
                                                              <w:divBdr>
                                                                <w:top w:val="none" w:sz="0" w:space="0" w:color="auto"/>
                                                                <w:left w:val="none" w:sz="0" w:space="0" w:color="auto"/>
                                                                <w:bottom w:val="none" w:sz="0" w:space="0" w:color="auto"/>
                                                                <w:right w:val="none" w:sz="0" w:space="0" w:color="auto"/>
                                                              </w:divBdr>
                                                            </w:div>
                                                            <w:div w:id="1546912672">
                                                              <w:marLeft w:val="0"/>
                                                              <w:marRight w:val="0"/>
                                                              <w:marTop w:val="0"/>
                                                              <w:marBottom w:val="0"/>
                                                              <w:divBdr>
                                                                <w:top w:val="none" w:sz="0" w:space="0" w:color="auto"/>
                                                                <w:left w:val="none" w:sz="0" w:space="0" w:color="auto"/>
                                                                <w:bottom w:val="none" w:sz="0" w:space="0" w:color="auto"/>
                                                                <w:right w:val="none" w:sz="0" w:space="0" w:color="auto"/>
                                                              </w:divBdr>
                                                            </w:div>
                                                            <w:div w:id="142237664">
                                                              <w:marLeft w:val="0"/>
                                                              <w:marRight w:val="0"/>
                                                              <w:marTop w:val="0"/>
                                                              <w:marBottom w:val="0"/>
                                                              <w:divBdr>
                                                                <w:top w:val="none" w:sz="0" w:space="0" w:color="auto"/>
                                                                <w:left w:val="none" w:sz="0" w:space="0" w:color="auto"/>
                                                                <w:bottom w:val="none" w:sz="0" w:space="0" w:color="auto"/>
                                                                <w:right w:val="none" w:sz="0" w:space="0" w:color="auto"/>
                                                              </w:divBdr>
                                                            </w:div>
                                                            <w:div w:id="1474444168">
                                                              <w:marLeft w:val="0"/>
                                                              <w:marRight w:val="0"/>
                                                              <w:marTop w:val="0"/>
                                                              <w:marBottom w:val="0"/>
                                                              <w:divBdr>
                                                                <w:top w:val="none" w:sz="0" w:space="0" w:color="auto"/>
                                                                <w:left w:val="none" w:sz="0" w:space="0" w:color="auto"/>
                                                                <w:bottom w:val="none" w:sz="0" w:space="0" w:color="auto"/>
                                                                <w:right w:val="none" w:sz="0" w:space="0" w:color="auto"/>
                                                              </w:divBdr>
                                                            </w:div>
                                                            <w:div w:id="1470587619">
                                                              <w:marLeft w:val="0"/>
                                                              <w:marRight w:val="0"/>
                                                              <w:marTop w:val="0"/>
                                                              <w:marBottom w:val="0"/>
                                                              <w:divBdr>
                                                                <w:top w:val="none" w:sz="0" w:space="0" w:color="auto"/>
                                                                <w:left w:val="none" w:sz="0" w:space="0" w:color="auto"/>
                                                                <w:bottom w:val="none" w:sz="0" w:space="0" w:color="auto"/>
                                                                <w:right w:val="none" w:sz="0" w:space="0" w:color="auto"/>
                                                              </w:divBdr>
                                                            </w:div>
                                                            <w:div w:id="1329747423">
                                                              <w:marLeft w:val="0"/>
                                                              <w:marRight w:val="0"/>
                                                              <w:marTop w:val="0"/>
                                                              <w:marBottom w:val="0"/>
                                                              <w:divBdr>
                                                                <w:top w:val="none" w:sz="0" w:space="0" w:color="auto"/>
                                                                <w:left w:val="none" w:sz="0" w:space="0" w:color="auto"/>
                                                                <w:bottom w:val="none" w:sz="0" w:space="0" w:color="auto"/>
                                                                <w:right w:val="none" w:sz="0" w:space="0" w:color="auto"/>
                                                              </w:divBdr>
                                                            </w:div>
                                                            <w:div w:id="1558738180">
                                                              <w:marLeft w:val="0"/>
                                                              <w:marRight w:val="0"/>
                                                              <w:marTop w:val="0"/>
                                                              <w:marBottom w:val="0"/>
                                                              <w:divBdr>
                                                                <w:top w:val="none" w:sz="0" w:space="0" w:color="auto"/>
                                                                <w:left w:val="none" w:sz="0" w:space="0" w:color="auto"/>
                                                                <w:bottom w:val="none" w:sz="0" w:space="0" w:color="auto"/>
                                                                <w:right w:val="none" w:sz="0" w:space="0" w:color="auto"/>
                                                              </w:divBdr>
                                                            </w:div>
                                                            <w:div w:id="1348286936">
                                                              <w:marLeft w:val="0"/>
                                                              <w:marRight w:val="0"/>
                                                              <w:marTop w:val="0"/>
                                                              <w:marBottom w:val="0"/>
                                                              <w:divBdr>
                                                                <w:top w:val="none" w:sz="0" w:space="0" w:color="auto"/>
                                                                <w:left w:val="none" w:sz="0" w:space="0" w:color="auto"/>
                                                                <w:bottom w:val="none" w:sz="0" w:space="0" w:color="auto"/>
                                                                <w:right w:val="none" w:sz="0" w:space="0" w:color="auto"/>
                                                              </w:divBdr>
                                                            </w:div>
                                                            <w:div w:id="1037584339">
                                                              <w:marLeft w:val="0"/>
                                                              <w:marRight w:val="0"/>
                                                              <w:marTop w:val="0"/>
                                                              <w:marBottom w:val="0"/>
                                                              <w:divBdr>
                                                                <w:top w:val="none" w:sz="0" w:space="0" w:color="auto"/>
                                                                <w:left w:val="none" w:sz="0" w:space="0" w:color="auto"/>
                                                                <w:bottom w:val="none" w:sz="0" w:space="0" w:color="auto"/>
                                                                <w:right w:val="none" w:sz="0" w:space="0" w:color="auto"/>
                                                              </w:divBdr>
                                                            </w:div>
                                                            <w:div w:id="387724018">
                                                              <w:marLeft w:val="0"/>
                                                              <w:marRight w:val="0"/>
                                                              <w:marTop w:val="0"/>
                                                              <w:marBottom w:val="0"/>
                                                              <w:divBdr>
                                                                <w:top w:val="none" w:sz="0" w:space="0" w:color="auto"/>
                                                                <w:left w:val="none" w:sz="0" w:space="0" w:color="auto"/>
                                                                <w:bottom w:val="none" w:sz="0" w:space="0" w:color="auto"/>
                                                                <w:right w:val="none" w:sz="0" w:space="0" w:color="auto"/>
                                                              </w:divBdr>
                                                            </w:div>
                                                            <w:div w:id="2050379339">
                                                              <w:marLeft w:val="0"/>
                                                              <w:marRight w:val="0"/>
                                                              <w:marTop w:val="0"/>
                                                              <w:marBottom w:val="0"/>
                                                              <w:divBdr>
                                                                <w:top w:val="none" w:sz="0" w:space="0" w:color="auto"/>
                                                                <w:left w:val="none" w:sz="0" w:space="0" w:color="auto"/>
                                                                <w:bottom w:val="none" w:sz="0" w:space="0" w:color="auto"/>
                                                                <w:right w:val="none" w:sz="0" w:space="0" w:color="auto"/>
                                                              </w:divBdr>
                                                            </w:div>
                                                            <w:div w:id="1104694564">
                                                              <w:marLeft w:val="0"/>
                                                              <w:marRight w:val="0"/>
                                                              <w:marTop w:val="0"/>
                                                              <w:marBottom w:val="0"/>
                                                              <w:divBdr>
                                                                <w:top w:val="none" w:sz="0" w:space="0" w:color="auto"/>
                                                                <w:left w:val="none" w:sz="0" w:space="0" w:color="auto"/>
                                                                <w:bottom w:val="none" w:sz="0" w:space="0" w:color="auto"/>
                                                                <w:right w:val="none" w:sz="0" w:space="0" w:color="auto"/>
                                                              </w:divBdr>
                                                            </w:div>
                                                            <w:div w:id="2048139316">
                                                              <w:marLeft w:val="0"/>
                                                              <w:marRight w:val="0"/>
                                                              <w:marTop w:val="0"/>
                                                              <w:marBottom w:val="0"/>
                                                              <w:divBdr>
                                                                <w:top w:val="none" w:sz="0" w:space="0" w:color="auto"/>
                                                                <w:left w:val="none" w:sz="0" w:space="0" w:color="auto"/>
                                                                <w:bottom w:val="none" w:sz="0" w:space="0" w:color="auto"/>
                                                                <w:right w:val="none" w:sz="0" w:space="0" w:color="auto"/>
                                                              </w:divBdr>
                                                            </w:div>
                                                            <w:div w:id="1836263229">
                                                              <w:marLeft w:val="0"/>
                                                              <w:marRight w:val="0"/>
                                                              <w:marTop w:val="0"/>
                                                              <w:marBottom w:val="0"/>
                                                              <w:divBdr>
                                                                <w:top w:val="none" w:sz="0" w:space="0" w:color="auto"/>
                                                                <w:left w:val="none" w:sz="0" w:space="0" w:color="auto"/>
                                                                <w:bottom w:val="none" w:sz="0" w:space="0" w:color="auto"/>
                                                                <w:right w:val="none" w:sz="0" w:space="0" w:color="auto"/>
                                                              </w:divBdr>
                                                            </w:div>
                                                            <w:div w:id="1852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41238">
      <w:bodyDiv w:val="1"/>
      <w:marLeft w:val="0"/>
      <w:marRight w:val="0"/>
      <w:marTop w:val="0"/>
      <w:marBottom w:val="0"/>
      <w:divBdr>
        <w:top w:val="none" w:sz="0" w:space="0" w:color="auto"/>
        <w:left w:val="none" w:sz="0" w:space="0" w:color="auto"/>
        <w:bottom w:val="none" w:sz="0" w:space="0" w:color="auto"/>
        <w:right w:val="none" w:sz="0" w:space="0" w:color="auto"/>
      </w:divBdr>
    </w:div>
    <w:div w:id="1090615222">
      <w:bodyDiv w:val="1"/>
      <w:marLeft w:val="0"/>
      <w:marRight w:val="0"/>
      <w:marTop w:val="0"/>
      <w:marBottom w:val="0"/>
      <w:divBdr>
        <w:top w:val="none" w:sz="0" w:space="0" w:color="auto"/>
        <w:left w:val="none" w:sz="0" w:space="0" w:color="auto"/>
        <w:bottom w:val="none" w:sz="0" w:space="0" w:color="auto"/>
        <w:right w:val="none" w:sz="0" w:space="0" w:color="auto"/>
      </w:divBdr>
      <w:divsChild>
        <w:div w:id="461970452">
          <w:marLeft w:val="0"/>
          <w:marRight w:val="0"/>
          <w:marTop w:val="0"/>
          <w:marBottom w:val="0"/>
          <w:divBdr>
            <w:top w:val="none" w:sz="0" w:space="0" w:color="auto"/>
            <w:left w:val="none" w:sz="0" w:space="0" w:color="auto"/>
            <w:bottom w:val="none" w:sz="0" w:space="0" w:color="auto"/>
            <w:right w:val="none" w:sz="0" w:space="0" w:color="auto"/>
          </w:divBdr>
          <w:divsChild>
            <w:div w:id="631784924">
              <w:marLeft w:val="0"/>
              <w:marRight w:val="0"/>
              <w:marTop w:val="0"/>
              <w:marBottom w:val="0"/>
              <w:divBdr>
                <w:top w:val="single" w:sz="2" w:space="0" w:color="FFFFFF"/>
                <w:left w:val="single" w:sz="6" w:space="0" w:color="FFFFFF"/>
                <w:bottom w:val="single" w:sz="6" w:space="0" w:color="FFFFFF"/>
                <w:right w:val="single" w:sz="6" w:space="0" w:color="FFFFFF"/>
              </w:divBdr>
              <w:divsChild>
                <w:div w:id="1214317235">
                  <w:marLeft w:val="0"/>
                  <w:marRight w:val="0"/>
                  <w:marTop w:val="0"/>
                  <w:marBottom w:val="0"/>
                  <w:divBdr>
                    <w:top w:val="single" w:sz="6" w:space="1" w:color="D3D3D3"/>
                    <w:left w:val="none" w:sz="0" w:space="0" w:color="auto"/>
                    <w:bottom w:val="none" w:sz="0" w:space="0" w:color="auto"/>
                    <w:right w:val="none" w:sz="0" w:space="0" w:color="auto"/>
                  </w:divBdr>
                  <w:divsChild>
                    <w:div w:id="281500066">
                      <w:marLeft w:val="0"/>
                      <w:marRight w:val="0"/>
                      <w:marTop w:val="0"/>
                      <w:marBottom w:val="0"/>
                      <w:divBdr>
                        <w:top w:val="none" w:sz="0" w:space="0" w:color="auto"/>
                        <w:left w:val="none" w:sz="0" w:space="0" w:color="auto"/>
                        <w:bottom w:val="none" w:sz="0" w:space="0" w:color="auto"/>
                        <w:right w:val="none" w:sz="0" w:space="0" w:color="auto"/>
                      </w:divBdr>
                      <w:divsChild>
                        <w:div w:id="371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039997">
      <w:bodyDiv w:val="1"/>
      <w:marLeft w:val="0"/>
      <w:marRight w:val="0"/>
      <w:marTop w:val="0"/>
      <w:marBottom w:val="0"/>
      <w:divBdr>
        <w:top w:val="none" w:sz="0" w:space="0" w:color="auto"/>
        <w:left w:val="none" w:sz="0" w:space="0" w:color="auto"/>
        <w:bottom w:val="none" w:sz="0" w:space="0" w:color="auto"/>
        <w:right w:val="none" w:sz="0" w:space="0" w:color="auto"/>
      </w:divBdr>
    </w:div>
    <w:div w:id="1620069620">
      <w:bodyDiv w:val="1"/>
      <w:marLeft w:val="0"/>
      <w:marRight w:val="0"/>
      <w:marTop w:val="0"/>
      <w:marBottom w:val="0"/>
      <w:divBdr>
        <w:top w:val="none" w:sz="0" w:space="0" w:color="auto"/>
        <w:left w:val="none" w:sz="0" w:space="0" w:color="auto"/>
        <w:bottom w:val="none" w:sz="0" w:space="0" w:color="auto"/>
        <w:right w:val="none" w:sz="0" w:space="0" w:color="auto"/>
      </w:divBdr>
    </w:div>
    <w:div w:id="1729112694">
      <w:bodyDiv w:val="1"/>
      <w:marLeft w:val="0"/>
      <w:marRight w:val="0"/>
      <w:marTop w:val="0"/>
      <w:marBottom w:val="0"/>
      <w:divBdr>
        <w:top w:val="single" w:sz="18" w:space="15" w:color="003366"/>
        <w:left w:val="none" w:sz="0" w:space="0" w:color="auto"/>
        <w:bottom w:val="none" w:sz="0" w:space="0" w:color="auto"/>
        <w:right w:val="none" w:sz="0" w:space="0" w:color="auto"/>
      </w:divBdr>
      <w:divsChild>
        <w:div w:id="1632401576">
          <w:marLeft w:val="0"/>
          <w:marRight w:val="0"/>
          <w:marTop w:val="0"/>
          <w:marBottom w:val="0"/>
          <w:divBdr>
            <w:top w:val="none" w:sz="0" w:space="0" w:color="auto"/>
            <w:left w:val="none" w:sz="0" w:space="0" w:color="auto"/>
            <w:bottom w:val="none" w:sz="0" w:space="0" w:color="auto"/>
            <w:right w:val="none" w:sz="0" w:space="0" w:color="auto"/>
          </w:divBdr>
          <w:divsChild>
            <w:div w:id="97137713">
              <w:marLeft w:val="0"/>
              <w:marRight w:val="0"/>
              <w:marTop w:val="0"/>
              <w:marBottom w:val="0"/>
              <w:divBdr>
                <w:top w:val="none" w:sz="0" w:space="0" w:color="auto"/>
                <w:left w:val="none" w:sz="0" w:space="0" w:color="auto"/>
                <w:bottom w:val="none" w:sz="0" w:space="0" w:color="auto"/>
                <w:right w:val="none" w:sz="0" w:space="0" w:color="auto"/>
              </w:divBdr>
              <w:divsChild>
                <w:div w:id="1498694317">
                  <w:marLeft w:val="0"/>
                  <w:marRight w:val="0"/>
                  <w:marTop w:val="0"/>
                  <w:marBottom w:val="0"/>
                  <w:divBdr>
                    <w:top w:val="none" w:sz="0" w:space="0" w:color="auto"/>
                    <w:left w:val="none" w:sz="0" w:space="0" w:color="auto"/>
                    <w:bottom w:val="none" w:sz="0" w:space="0" w:color="auto"/>
                    <w:right w:val="none" w:sz="0" w:space="0" w:color="auto"/>
                  </w:divBdr>
                  <w:divsChild>
                    <w:div w:id="896863055">
                      <w:marLeft w:val="0"/>
                      <w:marRight w:val="0"/>
                      <w:marTop w:val="0"/>
                      <w:marBottom w:val="0"/>
                      <w:divBdr>
                        <w:top w:val="none" w:sz="0" w:space="0" w:color="auto"/>
                        <w:left w:val="none" w:sz="0" w:space="0" w:color="auto"/>
                        <w:bottom w:val="none" w:sz="0" w:space="0" w:color="auto"/>
                        <w:right w:val="none" w:sz="0" w:space="0" w:color="auto"/>
                      </w:divBdr>
                      <w:divsChild>
                        <w:div w:id="15083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6892">
      <w:bodyDiv w:val="1"/>
      <w:marLeft w:val="0"/>
      <w:marRight w:val="0"/>
      <w:marTop w:val="0"/>
      <w:marBottom w:val="0"/>
      <w:divBdr>
        <w:top w:val="none" w:sz="0" w:space="0" w:color="auto"/>
        <w:left w:val="none" w:sz="0" w:space="0" w:color="auto"/>
        <w:bottom w:val="none" w:sz="0" w:space="0" w:color="auto"/>
        <w:right w:val="none" w:sz="0" w:space="0" w:color="auto"/>
      </w:divBdr>
      <w:divsChild>
        <w:div w:id="1107231911">
          <w:marLeft w:val="0"/>
          <w:marRight w:val="0"/>
          <w:marTop w:val="150"/>
          <w:marBottom w:val="150"/>
          <w:divBdr>
            <w:top w:val="none" w:sz="0" w:space="0" w:color="auto"/>
            <w:left w:val="none" w:sz="0" w:space="0" w:color="auto"/>
            <w:bottom w:val="none" w:sz="0" w:space="0" w:color="auto"/>
            <w:right w:val="none" w:sz="0" w:space="0" w:color="auto"/>
          </w:divBdr>
          <w:divsChild>
            <w:div w:id="1235311954">
              <w:marLeft w:val="0"/>
              <w:marRight w:val="0"/>
              <w:marTop w:val="0"/>
              <w:marBottom w:val="0"/>
              <w:divBdr>
                <w:top w:val="single" w:sz="48" w:space="0" w:color="054B81"/>
                <w:left w:val="single" w:sz="48" w:space="0" w:color="054B81"/>
                <w:bottom w:val="single" w:sz="48" w:space="0" w:color="054B81"/>
                <w:right w:val="single" w:sz="48" w:space="0" w:color="054B81"/>
              </w:divBdr>
              <w:divsChild>
                <w:div w:id="709765658">
                  <w:marLeft w:val="0"/>
                  <w:marRight w:val="0"/>
                  <w:marTop w:val="0"/>
                  <w:marBottom w:val="0"/>
                  <w:divBdr>
                    <w:top w:val="none" w:sz="0" w:space="0" w:color="auto"/>
                    <w:left w:val="none" w:sz="0" w:space="0" w:color="auto"/>
                    <w:bottom w:val="none" w:sz="0" w:space="0" w:color="auto"/>
                    <w:right w:val="none" w:sz="0" w:space="0" w:color="auto"/>
                  </w:divBdr>
                  <w:divsChild>
                    <w:div w:id="1781801190">
                      <w:marLeft w:val="0"/>
                      <w:marRight w:val="0"/>
                      <w:marTop w:val="0"/>
                      <w:marBottom w:val="0"/>
                      <w:divBdr>
                        <w:top w:val="none" w:sz="0" w:space="0" w:color="auto"/>
                        <w:left w:val="none" w:sz="0" w:space="0" w:color="auto"/>
                        <w:bottom w:val="none" w:sz="0" w:space="0" w:color="auto"/>
                        <w:right w:val="none" w:sz="0" w:space="0" w:color="auto"/>
                      </w:divBdr>
                      <w:divsChild>
                        <w:div w:id="1176337192">
                          <w:marLeft w:val="0"/>
                          <w:marRight w:val="0"/>
                          <w:marTop w:val="0"/>
                          <w:marBottom w:val="0"/>
                          <w:divBdr>
                            <w:top w:val="none" w:sz="0" w:space="0" w:color="auto"/>
                            <w:left w:val="none" w:sz="0" w:space="0" w:color="auto"/>
                            <w:bottom w:val="none" w:sz="0" w:space="0" w:color="auto"/>
                            <w:right w:val="none" w:sz="0" w:space="0" w:color="auto"/>
                          </w:divBdr>
                          <w:divsChild>
                            <w:div w:id="1797750064">
                              <w:marLeft w:val="0"/>
                              <w:marRight w:val="0"/>
                              <w:marTop w:val="0"/>
                              <w:marBottom w:val="0"/>
                              <w:divBdr>
                                <w:top w:val="none" w:sz="0" w:space="0" w:color="auto"/>
                                <w:left w:val="none" w:sz="0" w:space="0" w:color="auto"/>
                                <w:bottom w:val="none" w:sz="0" w:space="0" w:color="auto"/>
                                <w:right w:val="none" w:sz="0" w:space="0" w:color="auto"/>
                              </w:divBdr>
                              <w:divsChild>
                                <w:div w:id="244338112">
                                  <w:marLeft w:val="0"/>
                                  <w:marRight w:val="0"/>
                                  <w:marTop w:val="0"/>
                                  <w:marBottom w:val="0"/>
                                  <w:divBdr>
                                    <w:top w:val="none" w:sz="0" w:space="0" w:color="auto"/>
                                    <w:left w:val="none" w:sz="0" w:space="0" w:color="auto"/>
                                    <w:bottom w:val="none" w:sz="0" w:space="0" w:color="auto"/>
                                    <w:right w:val="none" w:sz="0" w:space="0" w:color="auto"/>
                                  </w:divBdr>
                                  <w:divsChild>
                                    <w:div w:id="1036657517">
                                      <w:marLeft w:val="0"/>
                                      <w:marRight w:val="0"/>
                                      <w:marTop w:val="0"/>
                                      <w:marBottom w:val="0"/>
                                      <w:divBdr>
                                        <w:top w:val="none" w:sz="0" w:space="0" w:color="auto"/>
                                        <w:left w:val="none" w:sz="0" w:space="0" w:color="auto"/>
                                        <w:bottom w:val="none" w:sz="0" w:space="0" w:color="auto"/>
                                        <w:right w:val="none" w:sz="0" w:space="0" w:color="auto"/>
                                      </w:divBdr>
                                      <w:divsChild>
                                        <w:div w:id="654846547">
                                          <w:marLeft w:val="0"/>
                                          <w:marRight w:val="0"/>
                                          <w:marTop w:val="0"/>
                                          <w:marBottom w:val="0"/>
                                          <w:divBdr>
                                            <w:top w:val="none" w:sz="0" w:space="0" w:color="auto"/>
                                            <w:left w:val="none" w:sz="0" w:space="0" w:color="auto"/>
                                            <w:bottom w:val="none" w:sz="0" w:space="0" w:color="auto"/>
                                            <w:right w:val="none" w:sz="0" w:space="0" w:color="auto"/>
                                          </w:divBdr>
                                          <w:divsChild>
                                            <w:div w:id="2031251408">
                                              <w:marLeft w:val="0"/>
                                              <w:marRight w:val="0"/>
                                              <w:marTop w:val="0"/>
                                              <w:marBottom w:val="0"/>
                                              <w:divBdr>
                                                <w:top w:val="none" w:sz="0" w:space="0" w:color="auto"/>
                                                <w:left w:val="none" w:sz="0" w:space="0" w:color="auto"/>
                                                <w:bottom w:val="none" w:sz="0" w:space="0" w:color="auto"/>
                                                <w:right w:val="none" w:sz="0" w:space="0" w:color="auto"/>
                                              </w:divBdr>
                                              <w:divsChild>
                                                <w:div w:id="1877888756">
                                                  <w:marLeft w:val="0"/>
                                                  <w:marRight w:val="0"/>
                                                  <w:marTop w:val="0"/>
                                                  <w:marBottom w:val="0"/>
                                                  <w:divBdr>
                                                    <w:top w:val="none" w:sz="0" w:space="0" w:color="auto"/>
                                                    <w:left w:val="none" w:sz="0" w:space="0" w:color="auto"/>
                                                    <w:bottom w:val="none" w:sz="0" w:space="0" w:color="auto"/>
                                                    <w:right w:val="none" w:sz="0" w:space="0" w:color="auto"/>
                                                  </w:divBdr>
                                                  <w:divsChild>
                                                    <w:div w:id="619841326">
                                                      <w:marLeft w:val="0"/>
                                                      <w:marRight w:val="0"/>
                                                      <w:marTop w:val="0"/>
                                                      <w:marBottom w:val="0"/>
                                                      <w:divBdr>
                                                        <w:top w:val="none" w:sz="0" w:space="0" w:color="auto"/>
                                                        <w:left w:val="none" w:sz="0" w:space="0" w:color="auto"/>
                                                        <w:bottom w:val="none" w:sz="0" w:space="0" w:color="auto"/>
                                                        <w:right w:val="none" w:sz="0" w:space="0" w:color="auto"/>
                                                      </w:divBdr>
                                                      <w:divsChild>
                                                        <w:div w:id="623583786">
                                                          <w:marLeft w:val="0"/>
                                                          <w:marRight w:val="0"/>
                                                          <w:marTop w:val="0"/>
                                                          <w:marBottom w:val="0"/>
                                                          <w:divBdr>
                                                            <w:top w:val="none" w:sz="0" w:space="0" w:color="auto"/>
                                                            <w:left w:val="none" w:sz="0" w:space="0" w:color="auto"/>
                                                            <w:bottom w:val="none" w:sz="0" w:space="0" w:color="auto"/>
                                                            <w:right w:val="none" w:sz="0" w:space="0" w:color="auto"/>
                                                          </w:divBdr>
                                                          <w:divsChild>
                                                            <w:div w:id="2039349342">
                                                              <w:marLeft w:val="0"/>
                                                              <w:marRight w:val="0"/>
                                                              <w:marTop w:val="0"/>
                                                              <w:marBottom w:val="0"/>
                                                              <w:divBdr>
                                                                <w:top w:val="none" w:sz="0" w:space="0" w:color="auto"/>
                                                                <w:left w:val="none" w:sz="0" w:space="0" w:color="auto"/>
                                                                <w:bottom w:val="none" w:sz="0" w:space="0" w:color="auto"/>
                                                                <w:right w:val="none" w:sz="0" w:space="0" w:color="auto"/>
                                                              </w:divBdr>
                                                              <w:divsChild>
                                                                <w:div w:id="1394157100">
                                                                  <w:marLeft w:val="0"/>
                                                                  <w:marRight w:val="0"/>
                                                                  <w:marTop w:val="0"/>
                                                                  <w:marBottom w:val="0"/>
                                                                  <w:divBdr>
                                                                    <w:top w:val="none" w:sz="0" w:space="0" w:color="auto"/>
                                                                    <w:left w:val="none" w:sz="0" w:space="0" w:color="auto"/>
                                                                    <w:bottom w:val="none" w:sz="0" w:space="0" w:color="auto"/>
                                                                    <w:right w:val="none" w:sz="0" w:space="0" w:color="auto"/>
                                                                  </w:divBdr>
                                                                  <w:divsChild>
                                                                    <w:div w:id="1747920731">
                                                                      <w:marLeft w:val="0"/>
                                                                      <w:marRight w:val="0"/>
                                                                      <w:marTop w:val="0"/>
                                                                      <w:marBottom w:val="0"/>
                                                                      <w:divBdr>
                                                                        <w:top w:val="none" w:sz="0" w:space="0" w:color="auto"/>
                                                                        <w:left w:val="none" w:sz="0" w:space="0" w:color="auto"/>
                                                                        <w:bottom w:val="none" w:sz="0" w:space="0" w:color="auto"/>
                                                                        <w:right w:val="none" w:sz="0" w:space="0" w:color="auto"/>
                                                                      </w:divBdr>
                                                                      <w:divsChild>
                                                                        <w:div w:id="2087649503">
                                                                          <w:marLeft w:val="0"/>
                                                                          <w:marRight w:val="0"/>
                                                                          <w:marTop w:val="0"/>
                                                                          <w:marBottom w:val="0"/>
                                                                          <w:divBdr>
                                                                            <w:top w:val="none" w:sz="0" w:space="0" w:color="auto"/>
                                                                            <w:left w:val="none" w:sz="0" w:space="0" w:color="auto"/>
                                                                            <w:bottom w:val="none" w:sz="0" w:space="0" w:color="auto"/>
                                                                            <w:right w:val="none" w:sz="0" w:space="0" w:color="auto"/>
                                                                          </w:divBdr>
                                                                          <w:divsChild>
                                                                            <w:div w:id="676661913">
                                                                              <w:marLeft w:val="0"/>
                                                                              <w:marRight w:val="0"/>
                                                                              <w:marTop w:val="0"/>
                                                                              <w:marBottom w:val="0"/>
                                                                              <w:divBdr>
                                                                                <w:top w:val="none" w:sz="0" w:space="0" w:color="auto"/>
                                                                                <w:left w:val="none" w:sz="0" w:space="0" w:color="auto"/>
                                                                                <w:bottom w:val="none" w:sz="0" w:space="0" w:color="auto"/>
                                                                                <w:right w:val="none" w:sz="0" w:space="0" w:color="auto"/>
                                                                              </w:divBdr>
                                                                            </w:div>
                                                                            <w:div w:id="693992998">
                                                                              <w:marLeft w:val="0"/>
                                                                              <w:marRight w:val="0"/>
                                                                              <w:marTop w:val="0"/>
                                                                              <w:marBottom w:val="0"/>
                                                                              <w:divBdr>
                                                                                <w:top w:val="none" w:sz="0" w:space="0" w:color="auto"/>
                                                                                <w:left w:val="none" w:sz="0" w:space="0" w:color="auto"/>
                                                                                <w:bottom w:val="none" w:sz="0" w:space="0" w:color="auto"/>
                                                                                <w:right w:val="none" w:sz="0" w:space="0" w:color="auto"/>
                                                                              </w:divBdr>
                                                                            </w:div>
                                                                            <w:div w:id="504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79679">
      <w:bodyDiv w:val="1"/>
      <w:marLeft w:val="0"/>
      <w:marRight w:val="0"/>
      <w:marTop w:val="0"/>
      <w:marBottom w:val="0"/>
      <w:divBdr>
        <w:top w:val="none" w:sz="0" w:space="0" w:color="auto"/>
        <w:left w:val="none" w:sz="0" w:space="0" w:color="auto"/>
        <w:bottom w:val="none" w:sz="0" w:space="0" w:color="auto"/>
        <w:right w:val="none" w:sz="0" w:space="0" w:color="auto"/>
      </w:divBdr>
      <w:divsChild>
        <w:div w:id="249237675">
          <w:marLeft w:val="0"/>
          <w:marRight w:val="0"/>
          <w:marTop w:val="150"/>
          <w:marBottom w:val="150"/>
          <w:divBdr>
            <w:top w:val="none" w:sz="0" w:space="0" w:color="auto"/>
            <w:left w:val="none" w:sz="0" w:space="0" w:color="auto"/>
            <w:bottom w:val="none" w:sz="0" w:space="0" w:color="auto"/>
            <w:right w:val="none" w:sz="0" w:space="0" w:color="auto"/>
          </w:divBdr>
          <w:divsChild>
            <w:div w:id="1663701804">
              <w:marLeft w:val="0"/>
              <w:marRight w:val="0"/>
              <w:marTop w:val="0"/>
              <w:marBottom w:val="0"/>
              <w:divBdr>
                <w:top w:val="single" w:sz="48" w:space="0" w:color="054B81"/>
                <w:left w:val="single" w:sz="48" w:space="0" w:color="054B81"/>
                <w:bottom w:val="single" w:sz="48" w:space="0" w:color="054B81"/>
                <w:right w:val="single" w:sz="48" w:space="0" w:color="054B81"/>
              </w:divBdr>
              <w:divsChild>
                <w:div w:id="1025401892">
                  <w:marLeft w:val="0"/>
                  <w:marRight w:val="0"/>
                  <w:marTop w:val="0"/>
                  <w:marBottom w:val="0"/>
                  <w:divBdr>
                    <w:top w:val="none" w:sz="0" w:space="0" w:color="auto"/>
                    <w:left w:val="none" w:sz="0" w:space="0" w:color="auto"/>
                    <w:bottom w:val="none" w:sz="0" w:space="0" w:color="auto"/>
                    <w:right w:val="none" w:sz="0" w:space="0" w:color="auto"/>
                  </w:divBdr>
                  <w:divsChild>
                    <w:div w:id="1539245928">
                      <w:marLeft w:val="0"/>
                      <w:marRight w:val="0"/>
                      <w:marTop w:val="0"/>
                      <w:marBottom w:val="0"/>
                      <w:divBdr>
                        <w:top w:val="none" w:sz="0" w:space="0" w:color="auto"/>
                        <w:left w:val="none" w:sz="0" w:space="0" w:color="auto"/>
                        <w:bottom w:val="none" w:sz="0" w:space="0" w:color="auto"/>
                        <w:right w:val="none" w:sz="0" w:space="0" w:color="auto"/>
                      </w:divBdr>
                      <w:divsChild>
                        <w:div w:id="599334910">
                          <w:marLeft w:val="0"/>
                          <w:marRight w:val="0"/>
                          <w:marTop w:val="0"/>
                          <w:marBottom w:val="0"/>
                          <w:divBdr>
                            <w:top w:val="none" w:sz="0" w:space="0" w:color="auto"/>
                            <w:left w:val="none" w:sz="0" w:space="0" w:color="auto"/>
                            <w:bottom w:val="none" w:sz="0" w:space="0" w:color="auto"/>
                            <w:right w:val="none" w:sz="0" w:space="0" w:color="auto"/>
                          </w:divBdr>
                          <w:divsChild>
                            <w:div w:id="1460763317">
                              <w:marLeft w:val="0"/>
                              <w:marRight w:val="0"/>
                              <w:marTop w:val="0"/>
                              <w:marBottom w:val="0"/>
                              <w:divBdr>
                                <w:top w:val="none" w:sz="0" w:space="0" w:color="auto"/>
                                <w:left w:val="none" w:sz="0" w:space="0" w:color="auto"/>
                                <w:bottom w:val="none" w:sz="0" w:space="0" w:color="auto"/>
                                <w:right w:val="none" w:sz="0" w:space="0" w:color="auto"/>
                              </w:divBdr>
                              <w:divsChild>
                                <w:div w:id="1239368344">
                                  <w:marLeft w:val="0"/>
                                  <w:marRight w:val="0"/>
                                  <w:marTop w:val="0"/>
                                  <w:marBottom w:val="0"/>
                                  <w:divBdr>
                                    <w:top w:val="none" w:sz="0" w:space="0" w:color="auto"/>
                                    <w:left w:val="none" w:sz="0" w:space="0" w:color="auto"/>
                                    <w:bottom w:val="none" w:sz="0" w:space="0" w:color="auto"/>
                                    <w:right w:val="none" w:sz="0" w:space="0" w:color="auto"/>
                                  </w:divBdr>
                                  <w:divsChild>
                                    <w:div w:id="1280844828">
                                      <w:marLeft w:val="0"/>
                                      <w:marRight w:val="0"/>
                                      <w:marTop w:val="0"/>
                                      <w:marBottom w:val="0"/>
                                      <w:divBdr>
                                        <w:top w:val="none" w:sz="0" w:space="0" w:color="auto"/>
                                        <w:left w:val="none" w:sz="0" w:space="0" w:color="auto"/>
                                        <w:bottom w:val="none" w:sz="0" w:space="0" w:color="auto"/>
                                        <w:right w:val="none" w:sz="0" w:space="0" w:color="auto"/>
                                      </w:divBdr>
                                      <w:divsChild>
                                        <w:div w:id="994190621">
                                          <w:marLeft w:val="0"/>
                                          <w:marRight w:val="0"/>
                                          <w:marTop w:val="0"/>
                                          <w:marBottom w:val="0"/>
                                          <w:divBdr>
                                            <w:top w:val="none" w:sz="0" w:space="0" w:color="auto"/>
                                            <w:left w:val="none" w:sz="0" w:space="0" w:color="auto"/>
                                            <w:bottom w:val="none" w:sz="0" w:space="0" w:color="auto"/>
                                            <w:right w:val="none" w:sz="0" w:space="0" w:color="auto"/>
                                          </w:divBdr>
                                          <w:divsChild>
                                            <w:div w:id="201525634">
                                              <w:marLeft w:val="0"/>
                                              <w:marRight w:val="0"/>
                                              <w:marTop w:val="0"/>
                                              <w:marBottom w:val="0"/>
                                              <w:divBdr>
                                                <w:top w:val="none" w:sz="0" w:space="0" w:color="auto"/>
                                                <w:left w:val="none" w:sz="0" w:space="0" w:color="auto"/>
                                                <w:bottom w:val="none" w:sz="0" w:space="0" w:color="auto"/>
                                                <w:right w:val="none" w:sz="0" w:space="0" w:color="auto"/>
                                              </w:divBdr>
                                              <w:divsChild>
                                                <w:div w:id="48457525">
                                                  <w:marLeft w:val="0"/>
                                                  <w:marRight w:val="0"/>
                                                  <w:marTop w:val="0"/>
                                                  <w:marBottom w:val="0"/>
                                                  <w:divBdr>
                                                    <w:top w:val="none" w:sz="0" w:space="0" w:color="auto"/>
                                                    <w:left w:val="none" w:sz="0" w:space="0" w:color="auto"/>
                                                    <w:bottom w:val="none" w:sz="0" w:space="0" w:color="auto"/>
                                                    <w:right w:val="none" w:sz="0" w:space="0" w:color="auto"/>
                                                  </w:divBdr>
                                                  <w:divsChild>
                                                    <w:div w:id="603347461">
                                                      <w:marLeft w:val="0"/>
                                                      <w:marRight w:val="0"/>
                                                      <w:marTop w:val="0"/>
                                                      <w:marBottom w:val="0"/>
                                                      <w:divBdr>
                                                        <w:top w:val="none" w:sz="0" w:space="0" w:color="auto"/>
                                                        <w:left w:val="none" w:sz="0" w:space="0" w:color="auto"/>
                                                        <w:bottom w:val="none" w:sz="0" w:space="0" w:color="auto"/>
                                                        <w:right w:val="none" w:sz="0" w:space="0" w:color="auto"/>
                                                      </w:divBdr>
                                                      <w:divsChild>
                                                        <w:div w:id="640118212">
                                                          <w:marLeft w:val="0"/>
                                                          <w:marRight w:val="0"/>
                                                          <w:marTop w:val="0"/>
                                                          <w:marBottom w:val="0"/>
                                                          <w:divBdr>
                                                            <w:top w:val="none" w:sz="0" w:space="0" w:color="auto"/>
                                                            <w:left w:val="none" w:sz="0" w:space="0" w:color="auto"/>
                                                            <w:bottom w:val="none" w:sz="0" w:space="0" w:color="auto"/>
                                                            <w:right w:val="none" w:sz="0" w:space="0" w:color="auto"/>
                                                          </w:divBdr>
                                                          <w:divsChild>
                                                            <w:div w:id="643002160">
                                                              <w:marLeft w:val="0"/>
                                                              <w:marRight w:val="0"/>
                                                              <w:marTop w:val="0"/>
                                                              <w:marBottom w:val="0"/>
                                                              <w:divBdr>
                                                                <w:top w:val="none" w:sz="0" w:space="0" w:color="auto"/>
                                                                <w:left w:val="none" w:sz="0" w:space="0" w:color="auto"/>
                                                                <w:bottom w:val="none" w:sz="0" w:space="0" w:color="auto"/>
                                                                <w:right w:val="none" w:sz="0" w:space="0" w:color="auto"/>
                                                              </w:divBdr>
                                                              <w:divsChild>
                                                                <w:div w:id="413550004">
                                                                  <w:marLeft w:val="0"/>
                                                                  <w:marRight w:val="0"/>
                                                                  <w:marTop w:val="0"/>
                                                                  <w:marBottom w:val="0"/>
                                                                  <w:divBdr>
                                                                    <w:top w:val="none" w:sz="0" w:space="0" w:color="auto"/>
                                                                    <w:left w:val="none" w:sz="0" w:space="0" w:color="auto"/>
                                                                    <w:bottom w:val="none" w:sz="0" w:space="0" w:color="auto"/>
                                                                    <w:right w:val="none" w:sz="0" w:space="0" w:color="auto"/>
                                                                  </w:divBdr>
                                                                  <w:divsChild>
                                                                    <w:div w:id="190344193">
                                                                      <w:marLeft w:val="0"/>
                                                                      <w:marRight w:val="0"/>
                                                                      <w:marTop w:val="0"/>
                                                                      <w:marBottom w:val="0"/>
                                                                      <w:divBdr>
                                                                        <w:top w:val="none" w:sz="0" w:space="0" w:color="auto"/>
                                                                        <w:left w:val="none" w:sz="0" w:space="0" w:color="auto"/>
                                                                        <w:bottom w:val="none" w:sz="0" w:space="0" w:color="auto"/>
                                                                        <w:right w:val="none" w:sz="0" w:space="0" w:color="auto"/>
                                                                      </w:divBdr>
                                                                      <w:divsChild>
                                                                        <w:div w:id="85657144">
                                                                          <w:marLeft w:val="0"/>
                                                                          <w:marRight w:val="0"/>
                                                                          <w:marTop w:val="0"/>
                                                                          <w:marBottom w:val="0"/>
                                                                          <w:divBdr>
                                                                            <w:top w:val="none" w:sz="0" w:space="0" w:color="auto"/>
                                                                            <w:left w:val="none" w:sz="0" w:space="0" w:color="auto"/>
                                                                            <w:bottom w:val="none" w:sz="0" w:space="0" w:color="auto"/>
                                                                            <w:right w:val="none" w:sz="0" w:space="0" w:color="auto"/>
                                                                          </w:divBdr>
                                                                          <w:divsChild>
                                                                            <w:div w:id="217791073">
                                                                              <w:marLeft w:val="0"/>
                                                                              <w:marRight w:val="0"/>
                                                                              <w:marTop w:val="0"/>
                                                                              <w:marBottom w:val="0"/>
                                                                              <w:divBdr>
                                                                                <w:top w:val="none" w:sz="0" w:space="0" w:color="auto"/>
                                                                                <w:left w:val="none" w:sz="0" w:space="0" w:color="auto"/>
                                                                                <w:bottom w:val="none" w:sz="0" w:space="0" w:color="auto"/>
                                                                                <w:right w:val="none" w:sz="0" w:space="0" w:color="auto"/>
                                                                              </w:divBdr>
                                                                            </w:div>
                                                                            <w:div w:id="1059474543">
                                                                              <w:marLeft w:val="0"/>
                                                                              <w:marRight w:val="0"/>
                                                                              <w:marTop w:val="0"/>
                                                                              <w:marBottom w:val="0"/>
                                                                              <w:divBdr>
                                                                                <w:top w:val="none" w:sz="0" w:space="0" w:color="auto"/>
                                                                                <w:left w:val="none" w:sz="0" w:space="0" w:color="auto"/>
                                                                                <w:bottom w:val="none" w:sz="0" w:space="0" w:color="auto"/>
                                                                                <w:right w:val="none" w:sz="0" w:space="0" w:color="auto"/>
                                                                              </w:divBdr>
                                                                            </w:div>
                                                                            <w:div w:id="1351223622">
                                                                              <w:marLeft w:val="0"/>
                                                                              <w:marRight w:val="0"/>
                                                                              <w:marTop w:val="0"/>
                                                                              <w:marBottom w:val="0"/>
                                                                              <w:divBdr>
                                                                                <w:top w:val="none" w:sz="0" w:space="0" w:color="auto"/>
                                                                                <w:left w:val="none" w:sz="0" w:space="0" w:color="auto"/>
                                                                                <w:bottom w:val="none" w:sz="0" w:space="0" w:color="auto"/>
                                                                                <w:right w:val="none" w:sz="0" w:space="0" w:color="auto"/>
                                                                              </w:divBdr>
                                                                            </w:div>
                                                                            <w:div w:id="1182627352">
                                                                              <w:marLeft w:val="0"/>
                                                                              <w:marRight w:val="0"/>
                                                                              <w:marTop w:val="0"/>
                                                                              <w:marBottom w:val="0"/>
                                                                              <w:divBdr>
                                                                                <w:top w:val="none" w:sz="0" w:space="0" w:color="auto"/>
                                                                                <w:left w:val="none" w:sz="0" w:space="0" w:color="auto"/>
                                                                                <w:bottom w:val="none" w:sz="0" w:space="0" w:color="auto"/>
                                                                                <w:right w:val="none" w:sz="0" w:space="0" w:color="auto"/>
                                                                              </w:divBdr>
                                                                            </w:div>
                                                                            <w:div w:id="3548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244427">
      <w:bodyDiv w:val="1"/>
      <w:marLeft w:val="0"/>
      <w:marRight w:val="0"/>
      <w:marTop w:val="0"/>
      <w:marBottom w:val="0"/>
      <w:divBdr>
        <w:top w:val="single" w:sz="18" w:space="15" w:color="003366"/>
        <w:left w:val="none" w:sz="0" w:space="0" w:color="auto"/>
        <w:bottom w:val="none" w:sz="0" w:space="0" w:color="auto"/>
        <w:right w:val="none" w:sz="0" w:space="0" w:color="auto"/>
      </w:divBdr>
      <w:divsChild>
        <w:div w:id="1505434185">
          <w:marLeft w:val="0"/>
          <w:marRight w:val="0"/>
          <w:marTop w:val="0"/>
          <w:marBottom w:val="0"/>
          <w:divBdr>
            <w:top w:val="none" w:sz="0" w:space="0" w:color="auto"/>
            <w:left w:val="none" w:sz="0" w:space="0" w:color="auto"/>
            <w:bottom w:val="none" w:sz="0" w:space="0" w:color="auto"/>
            <w:right w:val="none" w:sz="0" w:space="0" w:color="auto"/>
          </w:divBdr>
          <w:divsChild>
            <w:div w:id="1174102796">
              <w:marLeft w:val="0"/>
              <w:marRight w:val="0"/>
              <w:marTop w:val="0"/>
              <w:marBottom w:val="0"/>
              <w:divBdr>
                <w:top w:val="none" w:sz="0" w:space="0" w:color="auto"/>
                <w:left w:val="none" w:sz="0" w:space="0" w:color="auto"/>
                <w:bottom w:val="none" w:sz="0" w:space="0" w:color="auto"/>
                <w:right w:val="none" w:sz="0" w:space="0" w:color="auto"/>
              </w:divBdr>
              <w:divsChild>
                <w:div w:id="128593274">
                  <w:marLeft w:val="0"/>
                  <w:marRight w:val="0"/>
                  <w:marTop w:val="0"/>
                  <w:marBottom w:val="0"/>
                  <w:divBdr>
                    <w:top w:val="none" w:sz="0" w:space="0" w:color="auto"/>
                    <w:left w:val="none" w:sz="0" w:space="0" w:color="auto"/>
                    <w:bottom w:val="none" w:sz="0" w:space="0" w:color="auto"/>
                    <w:right w:val="none" w:sz="0" w:space="0" w:color="auto"/>
                  </w:divBdr>
                  <w:divsChild>
                    <w:div w:id="903030537">
                      <w:marLeft w:val="0"/>
                      <w:marRight w:val="0"/>
                      <w:marTop w:val="0"/>
                      <w:marBottom w:val="0"/>
                      <w:divBdr>
                        <w:top w:val="none" w:sz="0" w:space="0" w:color="auto"/>
                        <w:left w:val="none" w:sz="0" w:space="0" w:color="auto"/>
                        <w:bottom w:val="none" w:sz="0" w:space="0" w:color="auto"/>
                        <w:right w:val="none" w:sz="0" w:space="0" w:color="auto"/>
                      </w:divBdr>
                      <w:divsChild>
                        <w:div w:id="1992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apfemp@capita.co.uk"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gps2014.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eapf.org.uk" TargetMode="External"/><Relationship Id="rId25" Type="http://schemas.openxmlformats.org/officeDocument/2006/relationships/hyperlink" Target="http://www.eapf.org.uk" TargetMode="External"/><Relationship Id="rId33" Type="http://schemas.openxmlformats.org/officeDocument/2006/relationships/hyperlink" Target="http://pensions-service.direct.gov.uk/en/state-pension-age-calculator/home.asp" TargetMode="External"/><Relationship Id="rId2" Type="http://schemas.openxmlformats.org/officeDocument/2006/relationships/numbering" Target="numbering.xml"/><Relationship Id="rId16" Type="http://schemas.openxmlformats.org/officeDocument/2006/relationships/hyperlink" Target="mailto:eapfpenforms@capita.co.uk" TargetMode="External"/><Relationship Id="rId20" Type="http://schemas.openxmlformats.org/officeDocument/2006/relationships/hyperlink" Target="http://www.lgps2014.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wmf"/><Relationship Id="rId32" Type="http://schemas.openxmlformats.org/officeDocument/2006/relationships/hyperlink" Target="http://www.eapf.org.uk/web.chi/?a=11689&amp;s=11749"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gps2014.org"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outbind://2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lgps2014.org"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jpg@01CDAAE1.F5AF91E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934D-BB51-4D45-AB29-08841232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53219</Words>
  <Characters>276005</Characters>
  <Application>Microsoft Office Word</Application>
  <DocSecurity>0</DocSecurity>
  <Lines>2300</Lines>
  <Paragraphs>657</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328567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james.monteith</dc:creator>
  <cp:lastModifiedBy>drew.beedall</cp:lastModifiedBy>
  <cp:revision>3</cp:revision>
  <cp:lastPrinted>2014-09-01T10:52:00Z</cp:lastPrinted>
  <dcterms:created xsi:type="dcterms:W3CDTF">2014-09-01T14:11:00Z</dcterms:created>
  <dcterms:modified xsi:type="dcterms:W3CDTF">2014-09-01T14:12:00Z</dcterms:modified>
</cp:coreProperties>
</file>